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DF57B" w14:textId="337B8DB5" w:rsidR="007308A7" w:rsidRPr="006852E5" w:rsidRDefault="007308A7" w:rsidP="006852E5">
      <w:pPr>
        <w:widowControl w:val="0"/>
        <w:rPr>
          <w:rFonts w:cstheme="minorHAnsi"/>
          <w:b/>
          <w:color w:val="5540AC"/>
          <w:sz w:val="60"/>
          <w:szCs w:val="60"/>
        </w:rPr>
      </w:pPr>
      <w:r w:rsidRPr="005C733F">
        <w:rPr>
          <w:rFonts w:cstheme="minorHAnsi"/>
          <w:b/>
          <w:color w:val="554098"/>
          <w:sz w:val="60"/>
          <w:szCs w:val="60"/>
        </w:rPr>
        <w:t>Giving</w:t>
      </w:r>
      <w:r w:rsidRPr="006852E5">
        <w:rPr>
          <w:rFonts w:cstheme="minorHAnsi"/>
          <w:b/>
          <w:color w:val="5540AC"/>
          <w:sz w:val="60"/>
          <w:szCs w:val="60"/>
        </w:rPr>
        <w:t xml:space="preserve"> </w:t>
      </w:r>
      <w:r w:rsidRPr="005C733F">
        <w:rPr>
          <w:rFonts w:cstheme="minorHAnsi"/>
          <w:b/>
          <w:color w:val="554098"/>
          <w:sz w:val="60"/>
          <w:szCs w:val="60"/>
        </w:rPr>
        <w:t>effect to the New Zealand Sign Language Act</w:t>
      </w:r>
      <w:r w:rsidRPr="006852E5">
        <w:rPr>
          <w:rFonts w:cstheme="minorHAnsi"/>
          <w:b/>
          <w:color w:val="5540AC"/>
          <w:sz w:val="60"/>
          <w:szCs w:val="60"/>
        </w:rPr>
        <w:t xml:space="preserve"> </w:t>
      </w:r>
    </w:p>
    <w:p w14:paraId="24F37731" w14:textId="7C8C7A51" w:rsidR="007308A7" w:rsidRPr="005C733F" w:rsidRDefault="007308A7" w:rsidP="006852E5">
      <w:pPr>
        <w:widowControl w:val="0"/>
        <w:rPr>
          <w:rFonts w:cstheme="minorHAnsi"/>
          <w:color w:val="554098"/>
          <w:sz w:val="48"/>
          <w:szCs w:val="48"/>
        </w:rPr>
      </w:pPr>
      <w:r w:rsidRPr="005C733F">
        <w:rPr>
          <w:rFonts w:cstheme="minorHAnsi"/>
          <w:color w:val="554098"/>
          <w:sz w:val="48"/>
          <w:szCs w:val="48"/>
        </w:rPr>
        <w:t>A guide for Government departments</w:t>
      </w:r>
    </w:p>
    <w:sdt>
      <w:sdtPr>
        <w:rPr>
          <w:rFonts w:asciiTheme="minorHAnsi" w:eastAsiaTheme="minorHAnsi" w:hAnsiTheme="minorHAnsi" w:cstheme="minorHAnsi"/>
          <w:color w:val="auto"/>
          <w:sz w:val="22"/>
          <w:szCs w:val="22"/>
          <w:lang w:val="en-NZ"/>
        </w:rPr>
        <w:id w:val="1678766507"/>
        <w:docPartObj>
          <w:docPartGallery w:val="Table of Contents"/>
          <w:docPartUnique/>
        </w:docPartObj>
      </w:sdtPr>
      <w:sdtEndPr>
        <w:rPr>
          <w:b/>
          <w:bCs/>
          <w:noProof/>
        </w:rPr>
      </w:sdtEndPr>
      <w:sdtContent>
        <w:p w14:paraId="4044833B" w14:textId="36E47BA5" w:rsidR="007308A7" w:rsidRPr="006852E5" w:rsidRDefault="007308A7" w:rsidP="006852E5">
          <w:pPr>
            <w:pStyle w:val="TOCHeading"/>
            <w:keepNext w:val="0"/>
            <w:keepLines w:val="0"/>
            <w:widowControl w:val="0"/>
            <w:rPr>
              <w:rFonts w:asciiTheme="minorHAnsi" w:hAnsiTheme="minorHAnsi" w:cstheme="minorHAnsi"/>
            </w:rPr>
          </w:pPr>
        </w:p>
        <w:p w14:paraId="4BC3E535" w14:textId="5B54608D" w:rsidR="00FE43E3" w:rsidRDefault="007308A7">
          <w:pPr>
            <w:pStyle w:val="TOC1"/>
            <w:tabs>
              <w:tab w:val="right" w:leader="dot" w:pos="9016"/>
            </w:tabs>
            <w:rPr>
              <w:rFonts w:eastAsiaTheme="minorEastAsia"/>
              <w:noProof/>
              <w:lang w:eastAsia="en-NZ"/>
            </w:rPr>
          </w:pPr>
          <w:r w:rsidRPr="006852E5">
            <w:rPr>
              <w:rFonts w:cstheme="minorHAnsi"/>
            </w:rPr>
            <w:fldChar w:fldCharType="begin"/>
          </w:r>
          <w:r w:rsidRPr="006852E5">
            <w:rPr>
              <w:rFonts w:cstheme="minorHAnsi"/>
            </w:rPr>
            <w:instrText xml:space="preserve"> TOC \o "1-1" \h \z \u </w:instrText>
          </w:r>
          <w:r w:rsidRPr="006852E5">
            <w:rPr>
              <w:rFonts w:cstheme="minorHAnsi"/>
            </w:rPr>
            <w:fldChar w:fldCharType="separate"/>
          </w:r>
          <w:hyperlink w:anchor="_Toc79394879" w:history="1">
            <w:r w:rsidR="00FE43E3" w:rsidRPr="001E7A5C">
              <w:rPr>
                <w:rStyle w:val="Hyperlink"/>
                <w:rFonts w:cstheme="minorHAnsi"/>
                <w:noProof/>
              </w:rPr>
              <w:t>Introduction</w:t>
            </w:r>
            <w:r w:rsidR="00FE43E3">
              <w:rPr>
                <w:noProof/>
                <w:webHidden/>
              </w:rPr>
              <w:tab/>
            </w:r>
            <w:r w:rsidR="00FE43E3">
              <w:rPr>
                <w:noProof/>
                <w:webHidden/>
              </w:rPr>
              <w:fldChar w:fldCharType="begin"/>
            </w:r>
            <w:r w:rsidR="00FE43E3">
              <w:rPr>
                <w:noProof/>
                <w:webHidden/>
              </w:rPr>
              <w:instrText xml:space="preserve"> PAGEREF _Toc79394879 \h </w:instrText>
            </w:r>
            <w:r w:rsidR="00FE43E3">
              <w:rPr>
                <w:noProof/>
                <w:webHidden/>
              </w:rPr>
            </w:r>
            <w:r w:rsidR="00FE43E3">
              <w:rPr>
                <w:noProof/>
                <w:webHidden/>
              </w:rPr>
              <w:fldChar w:fldCharType="separate"/>
            </w:r>
            <w:r w:rsidR="00A11808">
              <w:rPr>
                <w:noProof/>
                <w:webHidden/>
              </w:rPr>
              <w:t>2</w:t>
            </w:r>
            <w:r w:rsidR="00FE43E3">
              <w:rPr>
                <w:noProof/>
                <w:webHidden/>
              </w:rPr>
              <w:fldChar w:fldCharType="end"/>
            </w:r>
          </w:hyperlink>
        </w:p>
        <w:p w14:paraId="353CF26E" w14:textId="1366F3C3" w:rsidR="00FE43E3" w:rsidRDefault="00100E50">
          <w:pPr>
            <w:pStyle w:val="TOC1"/>
            <w:tabs>
              <w:tab w:val="right" w:leader="dot" w:pos="9016"/>
            </w:tabs>
            <w:rPr>
              <w:rFonts w:eastAsiaTheme="minorEastAsia"/>
              <w:noProof/>
              <w:lang w:eastAsia="en-NZ"/>
            </w:rPr>
          </w:pPr>
          <w:hyperlink w:anchor="_Toc79394880" w:history="1">
            <w:r w:rsidR="00FE43E3" w:rsidRPr="001E7A5C">
              <w:rPr>
                <w:rStyle w:val="Hyperlink"/>
                <w:rFonts w:cstheme="minorHAnsi"/>
                <w:noProof/>
              </w:rPr>
              <w:t>Important context</w:t>
            </w:r>
            <w:r w:rsidR="00FE43E3">
              <w:rPr>
                <w:noProof/>
                <w:webHidden/>
              </w:rPr>
              <w:tab/>
            </w:r>
            <w:r w:rsidR="00FE43E3">
              <w:rPr>
                <w:noProof/>
                <w:webHidden/>
              </w:rPr>
              <w:fldChar w:fldCharType="begin"/>
            </w:r>
            <w:r w:rsidR="00FE43E3">
              <w:rPr>
                <w:noProof/>
                <w:webHidden/>
              </w:rPr>
              <w:instrText xml:space="preserve"> PAGEREF _Toc79394880 \h </w:instrText>
            </w:r>
            <w:r w:rsidR="00FE43E3">
              <w:rPr>
                <w:noProof/>
                <w:webHidden/>
              </w:rPr>
            </w:r>
            <w:r w:rsidR="00FE43E3">
              <w:rPr>
                <w:noProof/>
                <w:webHidden/>
              </w:rPr>
              <w:fldChar w:fldCharType="separate"/>
            </w:r>
            <w:r w:rsidR="00A11808">
              <w:rPr>
                <w:noProof/>
                <w:webHidden/>
              </w:rPr>
              <w:t>2</w:t>
            </w:r>
            <w:r w:rsidR="00FE43E3">
              <w:rPr>
                <w:noProof/>
                <w:webHidden/>
              </w:rPr>
              <w:fldChar w:fldCharType="end"/>
            </w:r>
          </w:hyperlink>
        </w:p>
        <w:p w14:paraId="7E2D2712" w14:textId="401573E1" w:rsidR="00FE43E3" w:rsidRDefault="00100E50">
          <w:pPr>
            <w:pStyle w:val="TOC1"/>
            <w:tabs>
              <w:tab w:val="right" w:leader="dot" w:pos="9016"/>
            </w:tabs>
            <w:rPr>
              <w:rFonts w:eastAsiaTheme="minorEastAsia"/>
              <w:noProof/>
              <w:lang w:eastAsia="en-NZ"/>
            </w:rPr>
          </w:pPr>
          <w:hyperlink w:anchor="_Toc79394881" w:history="1">
            <w:r w:rsidR="00FE43E3" w:rsidRPr="001E7A5C">
              <w:rPr>
                <w:rStyle w:val="Hyperlink"/>
                <w:rFonts w:cstheme="minorHAnsi"/>
                <w:noProof/>
              </w:rPr>
              <w:t>The guiding principles</w:t>
            </w:r>
            <w:r w:rsidR="00FE43E3">
              <w:rPr>
                <w:noProof/>
                <w:webHidden/>
              </w:rPr>
              <w:tab/>
            </w:r>
            <w:r w:rsidR="00FE43E3">
              <w:rPr>
                <w:noProof/>
                <w:webHidden/>
              </w:rPr>
              <w:fldChar w:fldCharType="begin"/>
            </w:r>
            <w:r w:rsidR="00FE43E3">
              <w:rPr>
                <w:noProof/>
                <w:webHidden/>
              </w:rPr>
              <w:instrText xml:space="preserve"> PAGEREF _Toc79394881 \h </w:instrText>
            </w:r>
            <w:r w:rsidR="00FE43E3">
              <w:rPr>
                <w:noProof/>
                <w:webHidden/>
              </w:rPr>
            </w:r>
            <w:r w:rsidR="00FE43E3">
              <w:rPr>
                <w:noProof/>
                <w:webHidden/>
              </w:rPr>
              <w:fldChar w:fldCharType="separate"/>
            </w:r>
            <w:r w:rsidR="00A11808">
              <w:rPr>
                <w:noProof/>
                <w:webHidden/>
              </w:rPr>
              <w:t>2</w:t>
            </w:r>
            <w:r w:rsidR="00FE43E3">
              <w:rPr>
                <w:noProof/>
                <w:webHidden/>
              </w:rPr>
              <w:fldChar w:fldCharType="end"/>
            </w:r>
          </w:hyperlink>
        </w:p>
        <w:p w14:paraId="2540D7D3" w14:textId="55EAD31D" w:rsidR="00FE43E3" w:rsidRDefault="00100E50">
          <w:pPr>
            <w:pStyle w:val="TOC1"/>
            <w:tabs>
              <w:tab w:val="right" w:leader="dot" w:pos="9016"/>
            </w:tabs>
            <w:rPr>
              <w:rFonts w:eastAsiaTheme="minorEastAsia"/>
              <w:noProof/>
              <w:lang w:eastAsia="en-NZ"/>
            </w:rPr>
          </w:pPr>
          <w:hyperlink w:anchor="_Toc79394882" w:history="1">
            <w:r w:rsidR="00FE43E3" w:rsidRPr="001E7A5C">
              <w:rPr>
                <w:rStyle w:val="Hyperlink"/>
                <w:rFonts w:cstheme="minorHAnsi"/>
                <w:noProof/>
              </w:rPr>
              <w:t>Giving effect to the guiding principles</w:t>
            </w:r>
            <w:r w:rsidR="00FE43E3">
              <w:rPr>
                <w:noProof/>
                <w:webHidden/>
              </w:rPr>
              <w:tab/>
            </w:r>
            <w:r w:rsidR="00FE43E3">
              <w:rPr>
                <w:noProof/>
                <w:webHidden/>
              </w:rPr>
              <w:fldChar w:fldCharType="begin"/>
            </w:r>
            <w:r w:rsidR="00FE43E3">
              <w:rPr>
                <w:noProof/>
                <w:webHidden/>
              </w:rPr>
              <w:instrText xml:space="preserve"> PAGEREF _Toc79394882 \h </w:instrText>
            </w:r>
            <w:r w:rsidR="00FE43E3">
              <w:rPr>
                <w:noProof/>
                <w:webHidden/>
              </w:rPr>
            </w:r>
            <w:r w:rsidR="00FE43E3">
              <w:rPr>
                <w:noProof/>
                <w:webHidden/>
              </w:rPr>
              <w:fldChar w:fldCharType="separate"/>
            </w:r>
            <w:r w:rsidR="00A11808">
              <w:rPr>
                <w:noProof/>
                <w:webHidden/>
              </w:rPr>
              <w:t>2</w:t>
            </w:r>
            <w:r w:rsidR="00FE43E3">
              <w:rPr>
                <w:noProof/>
                <w:webHidden/>
              </w:rPr>
              <w:fldChar w:fldCharType="end"/>
            </w:r>
          </w:hyperlink>
        </w:p>
        <w:p w14:paraId="43A47DEA" w14:textId="3DCA8B19" w:rsidR="00FE43E3" w:rsidRDefault="00100E50">
          <w:pPr>
            <w:pStyle w:val="TOC1"/>
            <w:tabs>
              <w:tab w:val="right" w:leader="dot" w:pos="9016"/>
            </w:tabs>
            <w:rPr>
              <w:rFonts w:eastAsiaTheme="minorEastAsia"/>
              <w:noProof/>
              <w:lang w:eastAsia="en-NZ"/>
            </w:rPr>
          </w:pPr>
          <w:hyperlink w:anchor="_Toc79394883" w:history="1">
            <w:r w:rsidR="00FE43E3" w:rsidRPr="001E7A5C">
              <w:rPr>
                <w:rStyle w:val="Hyperlink"/>
                <w:rFonts w:cstheme="minorHAnsi"/>
                <w:noProof/>
              </w:rPr>
              <w:t>Other relevant frameworks</w:t>
            </w:r>
            <w:r w:rsidR="00FE43E3">
              <w:rPr>
                <w:noProof/>
                <w:webHidden/>
              </w:rPr>
              <w:tab/>
            </w:r>
            <w:r w:rsidR="00FE43E3">
              <w:rPr>
                <w:noProof/>
                <w:webHidden/>
              </w:rPr>
              <w:fldChar w:fldCharType="begin"/>
            </w:r>
            <w:r w:rsidR="00FE43E3">
              <w:rPr>
                <w:noProof/>
                <w:webHidden/>
              </w:rPr>
              <w:instrText xml:space="preserve"> PAGEREF _Toc79394883 \h </w:instrText>
            </w:r>
            <w:r w:rsidR="00FE43E3">
              <w:rPr>
                <w:noProof/>
                <w:webHidden/>
              </w:rPr>
            </w:r>
            <w:r w:rsidR="00FE43E3">
              <w:rPr>
                <w:noProof/>
                <w:webHidden/>
              </w:rPr>
              <w:fldChar w:fldCharType="separate"/>
            </w:r>
            <w:r w:rsidR="00A11808">
              <w:rPr>
                <w:noProof/>
                <w:webHidden/>
              </w:rPr>
              <w:t>2</w:t>
            </w:r>
            <w:r w:rsidR="00FE43E3">
              <w:rPr>
                <w:noProof/>
                <w:webHidden/>
              </w:rPr>
              <w:fldChar w:fldCharType="end"/>
            </w:r>
          </w:hyperlink>
        </w:p>
        <w:p w14:paraId="187F3FB2" w14:textId="2A05B80B" w:rsidR="00FE43E3" w:rsidRDefault="00100E50">
          <w:pPr>
            <w:pStyle w:val="TOC1"/>
            <w:tabs>
              <w:tab w:val="right" w:leader="dot" w:pos="9016"/>
            </w:tabs>
            <w:rPr>
              <w:rFonts w:eastAsiaTheme="minorEastAsia"/>
              <w:noProof/>
              <w:lang w:eastAsia="en-NZ"/>
            </w:rPr>
          </w:pPr>
          <w:hyperlink w:anchor="_Toc79394884" w:history="1">
            <w:r w:rsidR="00FE43E3" w:rsidRPr="001E7A5C">
              <w:rPr>
                <w:rStyle w:val="Hyperlink"/>
                <w:rFonts w:cstheme="minorHAnsi"/>
                <w:noProof/>
              </w:rPr>
              <w:t>More help and guidance</w:t>
            </w:r>
            <w:r w:rsidR="00FE43E3">
              <w:rPr>
                <w:noProof/>
                <w:webHidden/>
              </w:rPr>
              <w:tab/>
            </w:r>
            <w:r w:rsidR="00FE43E3">
              <w:rPr>
                <w:noProof/>
                <w:webHidden/>
              </w:rPr>
              <w:fldChar w:fldCharType="begin"/>
            </w:r>
            <w:r w:rsidR="00FE43E3">
              <w:rPr>
                <w:noProof/>
                <w:webHidden/>
              </w:rPr>
              <w:instrText xml:space="preserve"> PAGEREF _Toc79394884 \h </w:instrText>
            </w:r>
            <w:r w:rsidR="00FE43E3">
              <w:rPr>
                <w:noProof/>
                <w:webHidden/>
              </w:rPr>
            </w:r>
            <w:r w:rsidR="00FE43E3">
              <w:rPr>
                <w:noProof/>
                <w:webHidden/>
              </w:rPr>
              <w:fldChar w:fldCharType="separate"/>
            </w:r>
            <w:r w:rsidR="00A11808">
              <w:rPr>
                <w:noProof/>
                <w:webHidden/>
              </w:rPr>
              <w:t>2</w:t>
            </w:r>
            <w:r w:rsidR="00FE43E3">
              <w:rPr>
                <w:noProof/>
                <w:webHidden/>
              </w:rPr>
              <w:fldChar w:fldCharType="end"/>
            </w:r>
          </w:hyperlink>
        </w:p>
        <w:p w14:paraId="1F6B5576" w14:textId="47142C10" w:rsidR="007308A7" w:rsidRPr="006852E5" w:rsidRDefault="007308A7" w:rsidP="006852E5">
          <w:pPr>
            <w:widowControl w:val="0"/>
            <w:rPr>
              <w:rFonts w:cstheme="minorHAnsi"/>
            </w:rPr>
          </w:pPr>
          <w:r w:rsidRPr="006852E5">
            <w:rPr>
              <w:rFonts w:cstheme="minorHAnsi"/>
            </w:rPr>
            <w:fldChar w:fldCharType="end"/>
          </w:r>
        </w:p>
      </w:sdtContent>
    </w:sdt>
    <w:p w14:paraId="3B723F27" w14:textId="77777777" w:rsidR="00BF4E02" w:rsidRPr="006852E5" w:rsidRDefault="00BF4E02" w:rsidP="006852E5">
      <w:pPr>
        <w:widowControl w:val="0"/>
        <w:rPr>
          <w:rFonts w:cstheme="minorHAnsi"/>
          <w:sz w:val="48"/>
          <w:szCs w:val="48"/>
        </w:rPr>
      </w:pPr>
    </w:p>
    <w:p w14:paraId="3EC1F0A8" w14:textId="77777777" w:rsidR="00BF4E02" w:rsidRPr="006852E5" w:rsidRDefault="00BF4E02" w:rsidP="006852E5">
      <w:pPr>
        <w:widowControl w:val="0"/>
        <w:rPr>
          <w:rFonts w:cstheme="minorHAnsi"/>
          <w:sz w:val="48"/>
          <w:szCs w:val="48"/>
        </w:rPr>
      </w:pPr>
    </w:p>
    <w:p w14:paraId="1FDC6BC2" w14:textId="77777777" w:rsidR="00BF4E02" w:rsidRPr="006852E5" w:rsidRDefault="00BF4E02" w:rsidP="006852E5">
      <w:pPr>
        <w:widowControl w:val="0"/>
        <w:rPr>
          <w:rFonts w:cstheme="minorHAnsi"/>
          <w:sz w:val="48"/>
          <w:szCs w:val="48"/>
        </w:rPr>
      </w:pPr>
    </w:p>
    <w:p w14:paraId="5C83FCBF" w14:textId="37E14687" w:rsidR="007308A7" w:rsidRPr="006852E5" w:rsidRDefault="007308A7" w:rsidP="006852E5">
      <w:pPr>
        <w:widowControl w:val="0"/>
        <w:rPr>
          <w:rFonts w:cstheme="minorHAnsi"/>
          <w:sz w:val="48"/>
          <w:szCs w:val="48"/>
        </w:rPr>
      </w:pPr>
    </w:p>
    <w:p w14:paraId="13C37B2E" w14:textId="77777777" w:rsidR="00F363F3" w:rsidRPr="005B75EE" w:rsidRDefault="00F363F3" w:rsidP="00397D3D">
      <w:pPr>
        <w:widowControl w:val="0"/>
        <w:spacing w:before="120" w:after="120"/>
        <w:rPr>
          <w:rFonts w:cstheme="minorHAnsi"/>
          <w:b/>
          <w:color w:val="365F91"/>
        </w:rPr>
      </w:pPr>
      <w:r w:rsidRPr="00397D3D">
        <w:rPr>
          <w:rFonts w:cstheme="minorHAnsi"/>
          <w:b/>
        </w:rPr>
        <w:t>Acknowledgements</w:t>
      </w:r>
      <w:r w:rsidRPr="00397D3D">
        <w:rPr>
          <w:rFonts w:cstheme="minorHAnsi"/>
          <w:b/>
          <w:color w:val="365F91"/>
        </w:rPr>
        <w:t xml:space="preserve"> </w:t>
      </w:r>
    </w:p>
    <w:p w14:paraId="263F78D3" w14:textId="0591A5E1" w:rsidR="005B75EE" w:rsidRDefault="00854B49" w:rsidP="00397D3D">
      <w:pPr>
        <w:widowControl w:val="0"/>
        <w:spacing w:before="120" w:after="120"/>
        <w:rPr>
          <w:rFonts w:cstheme="minorHAnsi"/>
        </w:rPr>
      </w:pPr>
      <w:r>
        <w:rPr>
          <w:rFonts w:cstheme="minorHAnsi"/>
        </w:rPr>
        <w:t>The Office for Disability Issues</w:t>
      </w:r>
      <w:r w:rsidR="005B75EE">
        <w:rPr>
          <w:rFonts w:cstheme="minorHAnsi"/>
        </w:rPr>
        <w:t xml:space="preserve"> acknowledge</w:t>
      </w:r>
      <w:r>
        <w:rPr>
          <w:rFonts w:cstheme="minorHAnsi"/>
        </w:rPr>
        <w:t>s</w:t>
      </w:r>
      <w:r w:rsidR="005B75EE">
        <w:rPr>
          <w:rFonts w:cstheme="minorHAnsi"/>
        </w:rPr>
        <w:t xml:space="preserve"> t</w:t>
      </w:r>
      <w:r w:rsidR="00F363F3" w:rsidRPr="00397D3D">
        <w:rPr>
          <w:rFonts w:cstheme="minorHAnsi"/>
        </w:rPr>
        <w:t xml:space="preserve">he </w:t>
      </w:r>
      <w:r w:rsidR="005B75EE">
        <w:rPr>
          <w:rFonts w:cstheme="minorHAnsi"/>
        </w:rPr>
        <w:t>support and assistance of:</w:t>
      </w:r>
    </w:p>
    <w:p w14:paraId="7CD4210D" w14:textId="224D08B6" w:rsidR="005B75EE" w:rsidRDefault="005B75EE" w:rsidP="00397D3D">
      <w:pPr>
        <w:pStyle w:val="ListParagraph"/>
        <w:widowControl w:val="0"/>
        <w:numPr>
          <w:ilvl w:val="0"/>
          <w:numId w:val="19"/>
        </w:numPr>
        <w:spacing w:before="120" w:after="120"/>
        <w:rPr>
          <w:rFonts w:cstheme="minorHAnsi"/>
        </w:rPr>
      </w:pPr>
      <w:r w:rsidRPr="00397D3D">
        <w:rPr>
          <w:rFonts w:cstheme="minorHAnsi"/>
        </w:rPr>
        <w:t xml:space="preserve">The </w:t>
      </w:r>
      <w:r w:rsidR="00F363F3" w:rsidRPr="00397D3D">
        <w:rPr>
          <w:rFonts w:cstheme="minorHAnsi"/>
          <w:b/>
        </w:rPr>
        <w:t>Superdiversity Institute for Law, Policy and Business</w:t>
      </w:r>
      <w:r w:rsidR="00F363F3" w:rsidRPr="00397D3D">
        <w:rPr>
          <w:rFonts w:cstheme="minorHAnsi"/>
        </w:rPr>
        <w:t xml:space="preserve"> </w:t>
      </w:r>
      <w:r>
        <w:rPr>
          <w:rFonts w:cstheme="minorHAnsi"/>
        </w:rPr>
        <w:t>for</w:t>
      </w:r>
      <w:r w:rsidR="00F363F3" w:rsidRPr="00397D3D">
        <w:rPr>
          <w:rFonts w:cstheme="minorHAnsi"/>
        </w:rPr>
        <w:t xml:space="preserve"> </w:t>
      </w:r>
      <w:r w:rsidR="00CC14E3">
        <w:rPr>
          <w:rFonts w:cstheme="minorHAnsi"/>
        </w:rPr>
        <w:t>developing</w:t>
      </w:r>
      <w:r w:rsidR="00F363F3" w:rsidRPr="00397D3D">
        <w:rPr>
          <w:rFonts w:cstheme="minorHAnsi"/>
        </w:rPr>
        <w:t xml:space="preserve"> this guide. </w:t>
      </w:r>
    </w:p>
    <w:p w14:paraId="71325654" w14:textId="0546CA68" w:rsidR="005B75EE" w:rsidRDefault="005B75EE" w:rsidP="00397D3D">
      <w:pPr>
        <w:pStyle w:val="ListParagraph"/>
        <w:widowControl w:val="0"/>
        <w:numPr>
          <w:ilvl w:val="0"/>
          <w:numId w:val="19"/>
        </w:numPr>
        <w:spacing w:before="120" w:after="120"/>
        <w:rPr>
          <w:rFonts w:cstheme="minorHAnsi"/>
        </w:rPr>
      </w:pPr>
      <w:r w:rsidRPr="005B75EE">
        <w:rPr>
          <w:rFonts w:cstheme="minorHAnsi"/>
          <w:b/>
        </w:rPr>
        <w:t>Dea</w:t>
      </w:r>
      <w:r w:rsidRPr="00397D3D">
        <w:rPr>
          <w:rFonts w:cstheme="minorHAnsi"/>
          <w:b/>
        </w:rPr>
        <w:t>f organisations</w:t>
      </w:r>
      <w:r w:rsidRPr="005B75EE">
        <w:rPr>
          <w:rFonts w:cstheme="minorHAnsi"/>
        </w:rPr>
        <w:t xml:space="preserve"> </w:t>
      </w:r>
      <w:r w:rsidRPr="00397D3D">
        <w:rPr>
          <w:rFonts w:cstheme="minorHAnsi"/>
        </w:rPr>
        <w:t>(</w:t>
      </w:r>
      <w:r w:rsidR="00854B49">
        <w:rPr>
          <w:rFonts w:cstheme="minorHAnsi"/>
        </w:rPr>
        <w:t xml:space="preserve">including </w:t>
      </w:r>
      <w:r w:rsidRPr="00397D3D">
        <w:rPr>
          <w:rFonts w:cstheme="minorHAnsi"/>
        </w:rPr>
        <w:t xml:space="preserve">the </w:t>
      </w:r>
      <w:r w:rsidRPr="00397D3D">
        <w:t>New Zealand Sign Language Board</w:t>
      </w:r>
      <w:r w:rsidRPr="00397D3D">
        <w:rPr>
          <w:rFonts w:cstheme="minorHAnsi"/>
        </w:rPr>
        <w:t xml:space="preserve"> and </w:t>
      </w:r>
      <w:r w:rsidRPr="00397D3D">
        <w:t>Deaf</w:t>
      </w:r>
      <w:r w:rsidRPr="00397D3D">
        <w:rPr>
          <w:rFonts w:cstheme="minorHAnsi"/>
        </w:rPr>
        <w:t xml:space="preserve"> Aotearoa) and </w:t>
      </w:r>
      <w:r w:rsidRPr="00397D3D">
        <w:rPr>
          <w:rFonts w:cstheme="minorHAnsi"/>
          <w:b/>
        </w:rPr>
        <w:t>members of the Deaf community</w:t>
      </w:r>
      <w:r w:rsidRPr="00397D3D">
        <w:rPr>
          <w:rFonts w:cstheme="minorHAnsi"/>
        </w:rPr>
        <w:t xml:space="preserve"> </w:t>
      </w:r>
      <w:r w:rsidRPr="005B75EE">
        <w:rPr>
          <w:rFonts w:cstheme="minorHAnsi"/>
        </w:rPr>
        <w:t xml:space="preserve">for sharing </w:t>
      </w:r>
      <w:r w:rsidRPr="00397D3D">
        <w:rPr>
          <w:rFonts w:cstheme="minorHAnsi"/>
        </w:rPr>
        <w:t>their views and experience</w:t>
      </w:r>
      <w:r>
        <w:t>s</w:t>
      </w:r>
      <w:r w:rsidRPr="00397D3D">
        <w:rPr>
          <w:rFonts w:cstheme="minorHAnsi"/>
        </w:rPr>
        <w:t>. Unattributed quotes from</w:t>
      </w:r>
      <w:r w:rsidR="00854B49">
        <w:rPr>
          <w:rFonts w:cstheme="minorHAnsi"/>
        </w:rPr>
        <w:t xml:space="preserve"> people who participated in our public </w:t>
      </w:r>
      <w:r w:rsidR="004256D2">
        <w:rPr>
          <w:rFonts w:cstheme="minorHAnsi"/>
        </w:rPr>
        <w:t>engagement</w:t>
      </w:r>
      <w:r w:rsidR="00854B49">
        <w:rPr>
          <w:rFonts w:cstheme="minorHAnsi"/>
        </w:rPr>
        <w:t xml:space="preserve"> process </w:t>
      </w:r>
      <w:r w:rsidRPr="00397D3D">
        <w:rPr>
          <w:rFonts w:cstheme="minorHAnsi"/>
        </w:rPr>
        <w:t>are included throughout th</w:t>
      </w:r>
      <w:r w:rsidRPr="005B75EE">
        <w:rPr>
          <w:rFonts w:cstheme="minorHAnsi"/>
        </w:rPr>
        <w:t>is</w:t>
      </w:r>
      <w:r w:rsidRPr="00397D3D">
        <w:rPr>
          <w:rFonts w:cstheme="minorHAnsi"/>
        </w:rPr>
        <w:t xml:space="preserve"> guide.</w:t>
      </w:r>
    </w:p>
    <w:p w14:paraId="5414CE73" w14:textId="6C3AB33D" w:rsidR="005B75EE" w:rsidRPr="005B75EE" w:rsidRDefault="005B75EE" w:rsidP="00397D3D">
      <w:pPr>
        <w:pStyle w:val="ListParagraph"/>
        <w:widowControl w:val="0"/>
        <w:numPr>
          <w:ilvl w:val="0"/>
          <w:numId w:val="19"/>
        </w:numPr>
        <w:spacing w:before="120" w:after="120"/>
        <w:rPr>
          <w:rFonts w:cstheme="minorHAnsi"/>
        </w:rPr>
      </w:pPr>
      <w:r w:rsidRPr="005B75EE">
        <w:rPr>
          <w:rFonts w:cstheme="minorHAnsi"/>
          <w:b/>
        </w:rPr>
        <w:t>Government departments</w:t>
      </w:r>
      <w:r w:rsidRPr="005B75EE">
        <w:rPr>
          <w:rFonts w:cstheme="minorHAnsi"/>
        </w:rPr>
        <w:t xml:space="preserve"> </w:t>
      </w:r>
      <w:r>
        <w:rPr>
          <w:rFonts w:cstheme="minorHAnsi"/>
        </w:rPr>
        <w:t>for sharing</w:t>
      </w:r>
      <w:r w:rsidRPr="005B75EE">
        <w:rPr>
          <w:rFonts w:cstheme="minorHAnsi"/>
        </w:rPr>
        <w:t xml:space="preserve"> information about their use of NZSL to provide information and promote their services, and the accessibility of their services to the Deaf community.</w:t>
      </w:r>
    </w:p>
    <w:p w14:paraId="54B45CCC" w14:textId="50BC6B20" w:rsidR="00BF4E02" w:rsidRPr="00F363F3" w:rsidRDefault="00BF4E02" w:rsidP="00397D3D">
      <w:pPr>
        <w:widowControl w:val="0"/>
        <w:spacing w:before="120" w:after="120"/>
        <w:rPr>
          <w:rFonts w:eastAsiaTheme="majorEastAsia" w:cstheme="minorHAnsi"/>
          <w:b/>
          <w:bCs/>
          <w:color w:val="365F91"/>
          <w:sz w:val="28"/>
          <w:szCs w:val="28"/>
        </w:rPr>
      </w:pPr>
    </w:p>
    <w:p w14:paraId="174684B4" w14:textId="6F458168" w:rsidR="001556FB" w:rsidRPr="005C733F" w:rsidRDefault="001556FB" w:rsidP="006852E5">
      <w:pPr>
        <w:pStyle w:val="Heading1"/>
        <w:keepNext w:val="0"/>
        <w:keepLines w:val="0"/>
        <w:widowControl w:val="0"/>
        <w:rPr>
          <w:rFonts w:asciiTheme="minorHAnsi" w:hAnsiTheme="minorHAnsi" w:cstheme="minorHAnsi"/>
          <w:color w:val="554098"/>
          <w:sz w:val="32"/>
          <w:szCs w:val="32"/>
        </w:rPr>
      </w:pPr>
      <w:bookmarkStart w:id="0" w:name="_Toc79394879"/>
      <w:r w:rsidRPr="005C733F">
        <w:rPr>
          <w:rFonts w:asciiTheme="minorHAnsi" w:hAnsiTheme="minorHAnsi" w:cstheme="minorHAnsi"/>
          <w:color w:val="554098"/>
          <w:sz w:val="32"/>
          <w:szCs w:val="32"/>
        </w:rPr>
        <w:lastRenderedPageBreak/>
        <w:t>Introduction</w:t>
      </w:r>
      <w:bookmarkEnd w:id="0"/>
    </w:p>
    <w:p w14:paraId="0C2762FE" w14:textId="7B179555" w:rsidR="004B3A3B" w:rsidRPr="008A1A8B" w:rsidRDefault="004B3A3B" w:rsidP="004B3A3B">
      <w:pPr>
        <w:spacing w:before="120" w:after="120"/>
        <w:rPr>
          <w:rFonts w:cstheme="minorHAnsi"/>
          <w:sz w:val="24"/>
          <w:szCs w:val="24"/>
        </w:rPr>
      </w:pPr>
      <w:r>
        <w:rPr>
          <w:rFonts w:cstheme="minorHAnsi"/>
          <w:sz w:val="24"/>
          <w:szCs w:val="24"/>
        </w:rPr>
        <w:t xml:space="preserve">The New Zealand Sign Language (“NZSL”) </w:t>
      </w:r>
      <w:r w:rsidRPr="008A1A8B">
        <w:rPr>
          <w:rFonts w:cstheme="minorHAnsi"/>
          <w:sz w:val="24"/>
          <w:szCs w:val="24"/>
        </w:rPr>
        <w:t>Act</w:t>
      </w:r>
      <w:r w:rsidR="003B5CBC">
        <w:rPr>
          <w:rFonts w:cstheme="minorHAnsi"/>
          <w:sz w:val="24"/>
          <w:szCs w:val="24"/>
        </w:rPr>
        <w:t xml:space="preserve"> was passed in 2006 in order</w:t>
      </w:r>
      <w:r w:rsidRPr="008A1A8B">
        <w:rPr>
          <w:rFonts w:cstheme="minorHAnsi"/>
          <w:sz w:val="24"/>
          <w:szCs w:val="24"/>
        </w:rPr>
        <w:t xml:space="preserve"> to </w:t>
      </w:r>
      <w:r w:rsidRPr="00A16964">
        <w:rPr>
          <w:rFonts w:cstheme="minorHAnsi"/>
          <w:sz w:val="24"/>
          <w:szCs w:val="24"/>
        </w:rPr>
        <w:t>promote and maintain</w:t>
      </w:r>
      <w:r>
        <w:rPr>
          <w:rFonts w:cstheme="minorHAnsi"/>
          <w:sz w:val="24"/>
          <w:szCs w:val="24"/>
        </w:rPr>
        <w:t xml:space="preserve"> the use of NZSL</w:t>
      </w:r>
      <w:r w:rsidRPr="008A1A8B">
        <w:rPr>
          <w:rFonts w:cstheme="minorHAnsi"/>
          <w:sz w:val="24"/>
          <w:szCs w:val="24"/>
        </w:rPr>
        <w:t>.</w:t>
      </w:r>
      <w:r>
        <w:rPr>
          <w:rStyle w:val="FootnoteReference"/>
          <w:rFonts w:cstheme="minorHAnsi"/>
          <w:sz w:val="24"/>
          <w:szCs w:val="24"/>
        </w:rPr>
        <w:footnoteReference w:id="1"/>
      </w:r>
    </w:p>
    <w:p w14:paraId="63607C2B" w14:textId="012701E9" w:rsidR="004728C9" w:rsidRPr="006852E5" w:rsidRDefault="004B3A3B" w:rsidP="006852E5">
      <w:pPr>
        <w:widowControl w:val="0"/>
        <w:spacing w:before="120" w:after="120"/>
        <w:rPr>
          <w:rFonts w:cstheme="minorHAnsi"/>
          <w:sz w:val="24"/>
          <w:szCs w:val="24"/>
        </w:rPr>
      </w:pPr>
      <w:r>
        <w:rPr>
          <w:rFonts w:cstheme="minorHAnsi"/>
          <w:sz w:val="24"/>
          <w:szCs w:val="24"/>
        </w:rPr>
        <w:t xml:space="preserve">The Act makes NZSL </w:t>
      </w:r>
      <w:r w:rsidR="00F363F3">
        <w:rPr>
          <w:rFonts w:cstheme="minorHAnsi"/>
          <w:sz w:val="24"/>
          <w:szCs w:val="24"/>
        </w:rPr>
        <w:t xml:space="preserve">an official language </w:t>
      </w:r>
      <w:r>
        <w:rPr>
          <w:rFonts w:cstheme="minorHAnsi"/>
          <w:sz w:val="24"/>
          <w:szCs w:val="24"/>
        </w:rPr>
        <w:t>and provides for the use of NZSL in legal proceedings</w:t>
      </w:r>
      <w:r w:rsidR="004728C9" w:rsidRPr="006852E5">
        <w:rPr>
          <w:rFonts w:cstheme="minorHAnsi"/>
          <w:sz w:val="24"/>
          <w:szCs w:val="24"/>
        </w:rPr>
        <w:t>.</w:t>
      </w:r>
      <w:r w:rsidR="004728C9" w:rsidRPr="006852E5">
        <w:rPr>
          <w:rFonts w:cstheme="minorHAnsi"/>
          <w:i/>
          <w:sz w:val="24"/>
          <w:szCs w:val="24"/>
        </w:rPr>
        <w:t xml:space="preserve"> </w:t>
      </w:r>
    </w:p>
    <w:p w14:paraId="77DFF84A" w14:textId="6D301495" w:rsidR="00CD51A5" w:rsidRDefault="004B3A3B" w:rsidP="006852E5">
      <w:pPr>
        <w:widowControl w:val="0"/>
        <w:spacing w:before="120" w:after="120"/>
        <w:rPr>
          <w:rFonts w:cstheme="minorHAnsi"/>
          <w:sz w:val="24"/>
          <w:szCs w:val="24"/>
        </w:rPr>
      </w:pPr>
      <w:r>
        <w:rPr>
          <w:rFonts w:cstheme="minorHAnsi"/>
          <w:sz w:val="24"/>
          <w:szCs w:val="24"/>
        </w:rPr>
        <w:t xml:space="preserve">It also </w:t>
      </w:r>
      <w:r w:rsidR="00F363F3">
        <w:rPr>
          <w:rFonts w:cstheme="minorHAnsi"/>
          <w:sz w:val="24"/>
          <w:szCs w:val="24"/>
        </w:rPr>
        <w:t xml:space="preserve">sets out </w:t>
      </w:r>
      <w:r w:rsidR="00F363F3" w:rsidRPr="007A5014">
        <w:rPr>
          <w:rFonts w:cstheme="minorHAnsi"/>
          <w:b/>
          <w:sz w:val="24"/>
          <w:szCs w:val="24"/>
        </w:rPr>
        <w:t>principles</w:t>
      </w:r>
      <w:r w:rsidR="00F363F3">
        <w:rPr>
          <w:rFonts w:cstheme="minorHAnsi"/>
          <w:sz w:val="24"/>
          <w:szCs w:val="24"/>
        </w:rPr>
        <w:t xml:space="preserve"> to guide </w:t>
      </w:r>
      <w:r w:rsidR="00397D3D">
        <w:rPr>
          <w:rFonts w:cstheme="minorHAnsi"/>
          <w:sz w:val="24"/>
          <w:szCs w:val="24"/>
        </w:rPr>
        <w:t>public service departments and ministries</w:t>
      </w:r>
      <w:r w:rsidR="00F363F3">
        <w:rPr>
          <w:rFonts w:cstheme="minorHAnsi"/>
          <w:sz w:val="24"/>
          <w:szCs w:val="24"/>
        </w:rPr>
        <w:t xml:space="preserve"> when exercising their functions and powers</w:t>
      </w:r>
      <w:r w:rsidR="00CD51A5" w:rsidRPr="006852E5">
        <w:rPr>
          <w:rFonts w:cstheme="minorHAnsi"/>
          <w:sz w:val="24"/>
          <w:szCs w:val="24"/>
        </w:rPr>
        <w:t xml:space="preserve">. </w:t>
      </w:r>
    </w:p>
    <w:p w14:paraId="67495185" w14:textId="4A4036B9" w:rsidR="0053645E" w:rsidRPr="006852E5" w:rsidRDefault="00CD51A5" w:rsidP="006852E5">
      <w:pPr>
        <w:widowControl w:val="0"/>
        <w:spacing w:before="120" w:after="120"/>
        <w:rPr>
          <w:rFonts w:cstheme="minorHAnsi"/>
          <w:sz w:val="24"/>
          <w:szCs w:val="24"/>
        </w:rPr>
      </w:pPr>
      <w:r w:rsidRPr="006852E5">
        <w:rPr>
          <w:rFonts w:cstheme="minorHAnsi"/>
          <w:sz w:val="24"/>
          <w:szCs w:val="24"/>
        </w:rPr>
        <w:t>Th</w:t>
      </w:r>
      <w:r w:rsidR="00162129">
        <w:rPr>
          <w:rFonts w:cstheme="minorHAnsi"/>
          <w:sz w:val="24"/>
          <w:szCs w:val="24"/>
        </w:rPr>
        <w:t xml:space="preserve">is </w:t>
      </w:r>
      <w:r w:rsidR="00F47756">
        <w:rPr>
          <w:rFonts w:cstheme="minorHAnsi"/>
          <w:sz w:val="24"/>
          <w:szCs w:val="24"/>
        </w:rPr>
        <w:t xml:space="preserve">is a practical guide for departments on how </w:t>
      </w:r>
      <w:r w:rsidR="00615D05">
        <w:rPr>
          <w:rFonts w:cstheme="minorHAnsi"/>
          <w:sz w:val="24"/>
          <w:szCs w:val="24"/>
        </w:rPr>
        <w:t>to</w:t>
      </w:r>
      <w:r w:rsidR="00F47756">
        <w:rPr>
          <w:rFonts w:cstheme="minorHAnsi"/>
          <w:sz w:val="24"/>
          <w:szCs w:val="24"/>
        </w:rPr>
        <w:t xml:space="preserve"> give effect to the principles through their policies and practices</w:t>
      </w:r>
      <w:r w:rsidR="00C92192">
        <w:rPr>
          <w:rFonts w:cstheme="minorHAnsi"/>
          <w:sz w:val="24"/>
          <w:szCs w:val="24"/>
        </w:rPr>
        <w:t xml:space="preserve"> in order</w:t>
      </w:r>
      <w:r w:rsidR="00F47756">
        <w:rPr>
          <w:rFonts w:cstheme="minorHAnsi"/>
          <w:sz w:val="24"/>
          <w:szCs w:val="24"/>
        </w:rPr>
        <w:t xml:space="preserve"> </w:t>
      </w:r>
      <w:r w:rsidR="00F47756" w:rsidRPr="00F47756">
        <w:rPr>
          <w:rFonts w:cstheme="minorHAnsi"/>
          <w:sz w:val="24"/>
          <w:szCs w:val="24"/>
        </w:rPr>
        <w:t>to promote access to government information and services for the Deaf community</w:t>
      </w:r>
      <w:r w:rsidR="000D5C35" w:rsidRPr="006852E5">
        <w:rPr>
          <w:rFonts w:cstheme="minorHAnsi"/>
          <w:sz w:val="24"/>
          <w:szCs w:val="24"/>
        </w:rPr>
        <w:t xml:space="preserve">. </w:t>
      </w:r>
    </w:p>
    <w:p w14:paraId="2BFF46D6" w14:textId="430935EF" w:rsidR="000D5C35" w:rsidRPr="006852E5" w:rsidRDefault="000D5C35" w:rsidP="006852E5">
      <w:pPr>
        <w:widowControl w:val="0"/>
        <w:spacing w:before="120" w:after="120"/>
        <w:rPr>
          <w:rFonts w:cstheme="minorHAnsi"/>
          <w:sz w:val="24"/>
          <w:szCs w:val="24"/>
        </w:rPr>
      </w:pPr>
      <w:r w:rsidRPr="006852E5">
        <w:rPr>
          <w:rFonts w:cstheme="minorHAnsi"/>
          <w:sz w:val="24"/>
          <w:szCs w:val="24"/>
        </w:rPr>
        <w:t>The guide covers:</w:t>
      </w:r>
    </w:p>
    <w:p w14:paraId="70465061" w14:textId="45CDE3EF" w:rsidR="003C5ED5" w:rsidRPr="006852E5" w:rsidRDefault="000D5C35" w:rsidP="006852E5">
      <w:pPr>
        <w:pStyle w:val="ListParagraph"/>
        <w:widowControl w:val="0"/>
        <w:numPr>
          <w:ilvl w:val="0"/>
          <w:numId w:val="7"/>
        </w:numPr>
        <w:spacing w:before="120" w:after="120"/>
        <w:rPr>
          <w:rFonts w:cstheme="minorHAnsi"/>
          <w:b/>
          <w:sz w:val="24"/>
          <w:szCs w:val="24"/>
        </w:rPr>
      </w:pPr>
      <w:r w:rsidRPr="006852E5">
        <w:rPr>
          <w:rFonts w:cstheme="minorHAnsi"/>
          <w:b/>
          <w:sz w:val="24"/>
          <w:szCs w:val="24"/>
        </w:rPr>
        <w:t xml:space="preserve">Important context </w:t>
      </w:r>
    </w:p>
    <w:p w14:paraId="1638F8CF" w14:textId="32083CE2" w:rsidR="003C5ED5" w:rsidRPr="006852E5" w:rsidRDefault="003C5ED5" w:rsidP="006852E5">
      <w:pPr>
        <w:pStyle w:val="ListParagraph"/>
        <w:widowControl w:val="0"/>
        <w:spacing w:before="120" w:after="120"/>
        <w:ind w:left="360"/>
        <w:rPr>
          <w:rFonts w:cstheme="minorHAnsi"/>
          <w:sz w:val="24"/>
          <w:szCs w:val="24"/>
        </w:rPr>
      </w:pPr>
      <w:r w:rsidRPr="006852E5">
        <w:rPr>
          <w:rFonts w:cstheme="minorHAnsi"/>
          <w:sz w:val="24"/>
          <w:szCs w:val="24"/>
        </w:rPr>
        <w:t>T</w:t>
      </w:r>
      <w:r w:rsidR="00DB66B5" w:rsidRPr="006852E5">
        <w:rPr>
          <w:rFonts w:cstheme="minorHAnsi"/>
          <w:sz w:val="24"/>
          <w:szCs w:val="24"/>
        </w:rPr>
        <w:t xml:space="preserve">he </w:t>
      </w:r>
      <w:r w:rsidR="007B448D" w:rsidRPr="006852E5">
        <w:rPr>
          <w:rFonts w:cstheme="minorHAnsi"/>
          <w:sz w:val="24"/>
          <w:szCs w:val="24"/>
        </w:rPr>
        <w:t>Deaf</w:t>
      </w:r>
      <w:r w:rsidR="00DB66B5" w:rsidRPr="006852E5">
        <w:rPr>
          <w:rFonts w:cstheme="minorHAnsi"/>
          <w:sz w:val="24"/>
          <w:szCs w:val="24"/>
        </w:rPr>
        <w:t xml:space="preserve"> community, </w:t>
      </w:r>
      <w:r w:rsidR="007B448D" w:rsidRPr="006852E5">
        <w:rPr>
          <w:rFonts w:cstheme="minorHAnsi"/>
          <w:sz w:val="24"/>
          <w:szCs w:val="24"/>
        </w:rPr>
        <w:t>Deaf</w:t>
      </w:r>
      <w:r w:rsidR="00DB66B5" w:rsidRPr="006852E5">
        <w:rPr>
          <w:rFonts w:cstheme="minorHAnsi"/>
          <w:sz w:val="24"/>
          <w:szCs w:val="24"/>
        </w:rPr>
        <w:t xml:space="preserve"> c</w:t>
      </w:r>
      <w:r w:rsidR="002D4199" w:rsidRPr="006852E5">
        <w:rPr>
          <w:rFonts w:cstheme="minorHAnsi"/>
          <w:sz w:val="24"/>
          <w:szCs w:val="24"/>
        </w:rPr>
        <w:t>ulture and NZSL</w:t>
      </w:r>
    </w:p>
    <w:p w14:paraId="0D4D0325" w14:textId="11C88172" w:rsidR="003C5ED5" w:rsidRPr="006852E5" w:rsidRDefault="00D4768B" w:rsidP="006852E5">
      <w:pPr>
        <w:pStyle w:val="ListParagraph"/>
        <w:widowControl w:val="0"/>
        <w:numPr>
          <w:ilvl w:val="0"/>
          <w:numId w:val="7"/>
        </w:numPr>
        <w:spacing w:before="120" w:after="120"/>
        <w:rPr>
          <w:rFonts w:cstheme="minorHAnsi"/>
          <w:b/>
          <w:sz w:val="24"/>
          <w:szCs w:val="24"/>
        </w:rPr>
      </w:pPr>
      <w:r>
        <w:rPr>
          <w:rFonts w:cstheme="minorHAnsi"/>
          <w:b/>
          <w:sz w:val="24"/>
          <w:szCs w:val="24"/>
        </w:rPr>
        <w:t>T</w:t>
      </w:r>
      <w:r w:rsidR="00D231A2">
        <w:rPr>
          <w:rFonts w:cstheme="minorHAnsi"/>
          <w:b/>
          <w:sz w:val="24"/>
          <w:szCs w:val="24"/>
        </w:rPr>
        <w:t xml:space="preserve">he </w:t>
      </w:r>
      <w:r>
        <w:rPr>
          <w:rFonts w:cstheme="minorHAnsi"/>
          <w:b/>
          <w:sz w:val="24"/>
          <w:szCs w:val="24"/>
        </w:rPr>
        <w:t xml:space="preserve">guiding </w:t>
      </w:r>
      <w:r w:rsidR="00D231A2">
        <w:rPr>
          <w:rFonts w:cstheme="minorHAnsi"/>
          <w:b/>
          <w:sz w:val="24"/>
          <w:szCs w:val="24"/>
        </w:rPr>
        <w:t>principles</w:t>
      </w:r>
      <w:r w:rsidR="000D5C35" w:rsidRPr="006852E5">
        <w:rPr>
          <w:rFonts w:cstheme="minorHAnsi"/>
          <w:b/>
          <w:sz w:val="24"/>
          <w:szCs w:val="24"/>
        </w:rPr>
        <w:t xml:space="preserve">  </w:t>
      </w:r>
    </w:p>
    <w:p w14:paraId="2238837A" w14:textId="3A01F3E2" w:rsidR="000D5C35" w:rsidRPr="006852E5" w:rsidRDefault="003C5ED5" w:rsidP="006852E5">
      <w:pPr>
        <w:pStyle w:val="ListParagraph"/>
        <w:widowControl w:val="0"/>
        <w:spacing w:before="120" w:after="120"/>
        <w:ind w:left="360"/>
        <w:rPr>
          <w:rFonts w:cstheme="minorHAnsi"/>
          <w:sz w:val="24"/>
          <w:szCs w:val="24"/>
        </w:rPr>
      </w:pPr>
      <w:r w:rsidRPr="006852E5">
        <w:rPr>
          <w:rFonts w:cstheme="minorHAnsi"/>
          <w:sz w:val="24"/>
          <w:szCs w:val="24"/>
        </w:rPr>
        <w:t>U</w:t>
      </w:r>
      <w:r w:rsidR="00D231A2">
        <w:rPr>
          <w:rFonts w:cstheme="minorHAnsi"/>
          <w:sz w:val="24"/>
          <w:szCs w:val="24"/>
        </w:rPr>
        <w:t xml:space="preserve">nderstanding </w:t>
      </w:r>
      <w:r w:rsidR="000D5C35" w:rsidRPr="006852E5">
        <w:rPr>
          <w:rFonts w:cstheme="minorHAnsi"/>
          <w:sz w:val="24"/>
          <w:szCs w:val="24"/>
        </w:rPr>
        <w:t xml:space="preserve">the </w:t>
      </w:r>
      <w:r w:rsidR="00D4768B">
        <w:rPr>
          <w:rFonts w:cstheme="minorHAnsi"/>
          <w:sz w:val="24"/>
          <w:szCs w:val="24"/>
        </w:rPr>
        <w:t xml:space="preserve">guiding </w:t>
      </w:r>
      <w:r w:rsidR="000D5C35" w:rsidRPr="006852E5">
        <w:rPr>
          <w:rFonts w:cstheme="minorHAnsi"/>
          <w:sz w:val="24"/>
          <w:szCs w:val="24"/>
        </w:rPr>
        <w:t xml:space="preserve">principles </w:t>
      </w:r>
      <w:r w:rsidR="00D4768B">
        <w:rPr>
          <w:rFonts w:cstheme="minorHAnsi"/>
          <w:sz w:val="24"/>
          <w:szCs w:val="24"/>
        </w:rPr>
        <w:t xml:space="preserve">under the NZSL </w:t>
      </w:r>
      <w:r w:rsidR="00FE43E3">
        <w:rPr>
          <w:rFonts w:cstheme="minorHAnsi"/>
          <w:sz w:val="24"/>
          <w:szCs w:val="24"/>
        </w:rPr>
        <w:t>Act</w:t>
      </w:r>
    </w:p>
    <w:p w14:paraId="76A0981E" w14:textId="1919422C" w:rsidR="000D5C35" w:rsidRPr="006852E5" w:rsidRDefault="00D231A2" w:rsidP="006852E5">
      <w:pPr>
        <w:pStyle w:val="ListParagraph"/>
        <w:widowControl w:val="0"/>
        <w:numPr>
          <w:ilvl w:val="0"/>
          <w:numId w:val="7"/>
        </w:numPr>
        <w:spacing w:before="120" w:after="120"/>
        <w:rPr>
          <w:rFonts w:cstheme="minorHAnsi"/>
          <w:b/>
          <w:sz w:val="24"/>
          <w:szCs w:val="24"/>
        </w:rPr>
      </w:pPr>
      <w:r>
        <w:rPr>
          <w:rFonts w:cstheme="minorHAnsi"/>
          <w:b/>
          <w:sz w:val="24"/>
          <w:szCs w:val="24"/>
        </w:rPr>
        <w:t>Giving effect to</w:t>
      </w:r>
      <w:r w:rsidR="003C5ED5" w:rsidRPr="006852E5">
        <w:rPr>
          <w:rFonts w:cstheme="minorHAnsi"/>
          <w:b/>
          <w:sz w:val="24"/>
          <w:szCs w:val="24"/>
        </w:rPr>
        <w:t xml:space="preserve"> the </w:t>
      </w:r>
      <w:r w:rsidR="002D6BD7">
        <w:rPr>
          <w:rFonts w:cstheme="minorHAnsi"/>
          <w:b/>
          <w:sz w:val="24"/>
          <w:szCs w:val="24"/>
        </w:rPr>
        <w:t xml:space="preserve">guiding </w:t>
      </w:r>
      <w:r w:rsidR="003C5ED5" w:rsidRPr="006852E5">
        <w:rPr>
          <w:rFonts w:cstheme="minorHAnsi"/>
          <w:b/>
          <w:sz w:val="24"/>
          <w:szCs w:val="24"/>
        </w:rPr>
        <w:t>principles</w:t>
      </w:r>
    </w:p>
    <w:p w14:paraId="4F2BFE1D" w14:textId="2DAA1D24" w:rsidR="003C5ED5" w:rsidRPr="006852E5" w:rsidRDefault="003C5ED5" w:rsidP="006852E5">
      <w:pPr>
        <w:pStyle w:val="ListParagraph"/>
        <w:widowControl w:val="0"/>
        <w:spacing w:before="120" w:after="120"/>
        <w:ind w:left="360"/>
        <w:rPr>
          <w:rFonts w:cstheme="minorHAnsi"/>
          <w:sz w:val="24"/>
          <w:szCs w:val="24"/>
        </w:rPr>
      </w:pPr>
      <w:r w:rsidRPr="006852E5">
        <w:rPr>
          <w:rFonts w:cstheme="minorHAnsi"/>
          <w:sz w:val="24"/>
          <w:szCs w:val="24"/>
        </w:rPr>
        <w:t xml:space="preserve">Practical </w:t>
      </w:r>
      <w:r w:rsidR="008A1A8B" w:rsidRPr="006852E5">
        <w:rPr>
          <w:rFonts w:cstheme="minorHAnsi"/>
          <w:sz w:val="24"/>
          <w:szCs w:val="24"/>
        </w:rPr>
        <w:t xml:space="preserve">guidance for departments on how to </w:t>
      </w:r>
      <w:r w:rsidR="00D231A2">
        <w:rPr>
          <w:rFonts w:cstheme="minorHAnsi"/>
          <w:sz w:val="24"/>
          <w:szCs w:val="24"/>
        </w:rPr>
        <w:t>give effect to</w:t>
      </w:r>
      <w:r w:rsidR="008A1A8B" w:rsidRPr="006852E5">
        <w:rPr>
          <w:rFonts w:cstheme="minorHAnsi"/>
          <w:sz w:val="24"/>
          <w:szCs w:val="24"/>
        </w:rPr>
        <w:t xml:space="preserve"> the principles</w:t>
      </w:r>
    </w:p>
    <w:p w14:paraId="1D0B7E33" w14:textId="645EB300" w:rsidR="00397D3D" w:rsidRDefault="005B75EE" w:rsidP="006852E5">
      <w:pPr>
        <w:pStyle w:val="ListParagraph"/>
        <w:widowControl w:val="0"/>
        <w:numPr>
          <w:ilvl w:val="0"/>
          <w:numId w:val="7"/>
        </w:numPr>
        <w:spacing w:before="120" w:after="120"/>
        <w:rPr>
          <w:rFonts w:cstheme="minorHAnsi"/>
          <w:sz w:val="24"/>
          <w:szCs w:val="24"/>
        </w:rPr>
      </w:pPr>
      <w:r w:rsidRPr="00397D3D">
        <w:rPr>
          <w:rFonts w:cstheme="minorHAnsi"/>
          <w:b/>
          <w:sz w:val="24"/>
          <w:szCs w:val="24"/>
        </w:rPr>
        <w:t xml:space="preserve">Other relevant frameworks </w:t>
      </w:r>
    </w:p>
    <w:p w14:paraId="39AE96F5" w14:textId="2005EEA1" w:rsidR="00397D3D" w:rsidRPr="00397D3D" w:rsidRDefault="005B75EE" w:rsidP="00397D3D">
      <w:pPr>
        <w:pStyle w:val="ListParagraph"/>
        <w:widowControl w:val="0"/>
        <w:spacing w:before="120" w:after="120"/>
        <w:ind w:left="360"/>
        <w:rPr>
          <w:rFonts w:cstheme="minorHAnsi"/>
          <w:sz w:val="24"/>
          <w:szCs w:val="24"/>
        </w:rPr>
      </w:pPr>
      <w:r w:rsidRPr="00397D3D">
        <w:rPr>
          <w:rFonts w:cstheme="minorHAnsi"/>
          <w:sz w:val="24"/>
          <w:szCs w:val="24"/>
        </w:rPr>
        <w:t>Other statutory, policy and international frameworks relevant to how departments and other government agencies engage with the Deaf community.</w:t>
      </w:r>
    </w:p>
    <w:p w14:paraId="1D75210C" w14:textId="69FEF43F" w:rsidR="008A1A8B" w:rsidRPr="006852E5" w:rsidRDefault="008A1A8B" w:rsidP="00397D3D">
      <w:pPr>
        <w:pStyle w:val="ListParagraph"/>
        <w:widowControl w:val="0"/>
        <w:numPr>
          <w:ilvl w:val="0"/>
          <w:numId w:val="7"/>
        </w:numPr>
        <w:spacing w:before="120" w:after="120"/>
        <w:rPr>
          <w:rFonts w:cstheme="minorHAnsi"/>
          <w:b/>
          <w:sz w:val="24"/>
          <w:szCs w:val="24"/>
        </w:rPr>
      </w:pPr>
      <w:r w:rsidRPr="006852E5">
        <w:rPr>
          <w:rFonts w:cstheme="minorHAnsi"/>
          <w:b/>
          <w:sz w:val="24"/>
          <w:szCs w:val="24"/>
        </w:rPr>
        <w:t>More help and guidance</w:t>
      </w:r>
    </w:p>
    <w:p w14:paraId="157B0D80" w14:textId="77F5FBA4" w:rsidR="000D5C35" w:rsidRDefault="008A1A8B" w:rsidP="006852E5">
      <w:pPr>
        <w:pStyle w:val="ListParagraph"/>
        <w:widowControl w:val="0"/>
        <w:spacing w:before="120" w:after="120"/>
        <w:ind w:left="360"/>
        <w:rPr>
          <w:rFonts w:cstheme="minorHAnsi"/>
          <w:sz w:val="24"/>
          <w:szCs w:val="24"/>
        </w:rPr>
      </w:pPr>
      <w:r w:rsidRPr="006852E5">
        <w:rPr>
          <w:rFonts w:cstheme="minorHAnsi"/>
          <w:sz w:val="24"/>
          <w:szCs w:val="24"/>
        </w:rPr>
        <w:t>Other resources and people who can help</w:t>
      </w:r>
    </w:p>
    <w:p w14:paraId="32C3BAEA" w14:textId="77777777" w:rsidR="00FE43E3" w:rsidRPr="006852E5" w:rsidRDefault="00FE43E3" w:rsidP="006852E5">
      <w:pPr>
        <w:pStyle w:val="ListParagraph"/>
        <w:widowControl w:val="0"/>
        <w:spacing w:before="120" w:after="120"/>
        <w:ind w:left="360"/>
        <w:rPr>
          <w:rFonts w:cstheme="minorHAnsi"/>
          <w:sz w:val="24"/>
          <w:szCs w:val="24"/>
        </w:rPr>
      </w:pPr>
    </w:p>
    <w:tbl>
      <w:tblPr>
        <w:tblStyle w:val="TableBox"/>
        <w:tblW w:w="9297" w:type="dxa"/>
        <w:tblInd w:w="0" w:type="dxa"/>
        <w:tblLayout w:type="fixed"/>
        <w:tblLook w:val="04A0" w:firstRow="1" w:lastRow="0" w:firstColumn="1" w:lastColumn="0" w:noHBand="0" w:noVBand="1"/>
      </w:tblPr>
      <w:tblGrid>
        <w:gridCol w:w="9297"/>
      </w:tblGrid>
      <w:tr w:rsidR="0015301D" w:rsidRPr="006852E5" w14:paraId="7B7D965B" w14:textId="77777777" w:rsidTr="2A215D48">
        <w:tc>
          <w:tcPr>
            <w:tcW w:w="9297" w:type="dxa"/>
            <w:hideMark/>
          </w:tcPr>
          <w:p w14:paraId="3AF4059B" w14:textId="77777777" w:rsidR="0015301D" w:rsidRPr="005C733F" w:rsidRDefault="0015301D" w:rsidP="006852E5">
            <w:pPr>
              <w:pStyle w:val="Headingboxtexttop"/>
              <w:widowControl w:val="0"/>
              <w:spacing w:after="120"/>
              <w:rPr>
                <w:rFonts w:asciiTheme="minorHAnsi" w:hAnsiTheme="minorHAnsi" w:cstheme="minorHAnsi"/>
                <w:b w:val="0"/>
                <w:color w:val="554098"/>
              </w:rPr>
            </w:pPr>
            <w:r w:rsidRPr="005C733F">
              <w:rPr>
                <w:rFonts w:asciiTheme="minorHAnsi" w:hAnsiTheme="minorHAnsi" w:cstheme="minorHAnsi"/>
                <w:color w:val="554098"/>
              </w:rPr>
              <w:br w:type="page"/>
            </w:r>
            <w:r w:rsidRPr="005C733F">
              <w:rPr>
                <w:rFonts w:asciiTheme="minorHAnsi" w:hAnsiTheme="minorHAnsi" w:cstheme="minorHAnsi"/>
                <w:b w:val="0"/>
                <w:color w:val="554098"/>
              </w:rPr>
              <w:t>Who is this guide for?</w:t>
            </w:r>
          </w:p>
          <w:p w14:paraId="79973CD0" w14:textId="7D792918" w:rsidR="0015301D" w:rsidRPr="006852E5" w:rsidRDefault="0015301D" w:rsidP="006852E5">
            <w:pPr>
              <w:widowControl w:val="0"/>
              <w:spacing w:before="120" w:after="120"/>
              <w:rPr>
                <w:rFonts w:asciiTheme="minorHAnsi" w:hAnsiTheme="minorHAnsi" w:cstheme="minorHAnsi"/>
              </w:rPr>
            </w:pPr>
            <w:r w:rsidRPr="006852E5">
              <w:rPr>
                <w:rFonts w:asciiTheme="minorHAnsi" w:hAnsiTheme="minorHAnsi" w:cstheme="minorHAnsi"/>
              </w:rPr>
              <w:t xml:space="preserve">The NZSL Act applies to the departments </w:t>
            </w:r>
            <w:r w:rsidR="00162129">
              <w:rPr>
                <w:rFonts w:asciiTheme="minorHAnsi" w:hAnsiTheme="minorHAnsi" w:cstheme="minorHAnsi"/>
              </w:rPr>
              <w:t xml:space="preserve">and ministries </w:t>
            </w:r>
            <w:r w:rsidR="00A16964">
              <w:rPr>
                <w:rFonts w:asciiTheme="minorHAnsi" w:hAnsiTheme="minorHAnsi" w:cstheme="minorHAnsi"/>
              </w:rPr>
              <w:t xml:space="preserve">(“departments”) </w:t>
            </w:r>
            <w:r w:rsidRPr="006852E5">
              <w:rPr>
                <w:rFonts w:asciiTheme="minorHAnsi" w:hAnsiTheme="minorHAnsi" w:cstheme="minorHAnsi"/>
              </w:rPr>
              <w:t xml:space="preserve">listed in </w:t>
            </w:r>
            <w:hyperlink r:id="rId8" w:history="1">
              <w:r w:rsidRPr="006852E5">
                <w:rPr>
                  <w:rStyle w:val="Hyperlink"/>
                  <w:rFonts w:asciiTheme="minorHAnsi" w:hAnsiTheme="minorHAnsi" w:cstheme="minorHAnsi"/>
                </w:rPr>
                <w:t>Part 1 of Schedule 1 of the Ombudsmen Act 1975</w:t>
              </w:r>
            </w:hyperlink>
            <w:r w:rsidRPr="006852E5">
              <w:rPr>
                <w:rFonts w:asciiTheme="minorHAnsi" w:hAnsiTheme="minorHAnsi" w:cstheme="minorHAnsi"/>
              </w:rPr>
              <w:t xml:space="preserve">, so this guide is for them. </w:t>
            </w:r>
          </w:p>
          <w:p w14:paraId="20B63811" w14:textId="600423F5" w:rsidR="00B8051D" w:rsidRPr="006852E5" w:rsidRDefault="002A3076" w:rsidP="006852E5">
            <w:pPr>
              <w:widowControl w:val="0"/>
              <w:spacing w:before="120" w:after="120"/>
              <w:rPr>
                <w:rFonts w:asciiTheme="minorHAnsi" w:hAnsiTheme="minorHAnsi" w:cstheme="minorHAnsi"/>
              </w:rPr>
            </w:pPr>
            <w:r w:rsidRPr="006852E5">
              <w:rPr>
                <w:rFonts w:asciiTheme="minorHAnsi" w:hAnsiTheme="minorHAnsi" w:cstheme="minorHAnsi"/>
              </w:rPr>
              <w:t>The guide</w:t>
            </w:r>
            <w:r w:rsidR="0015301D" w:rsidRPr="006852E5">
              <w:rPr>
                <w:rFonts w:asciiTheme="minorHAnsi" w:hAnsiTheme="minorHAnsi" w:cstheme="minorHAnsi"/>
              </w:rPr>
              <w:t xml:space="preserve"> is also relevant to other government agencies that are bound by statutory non-discrimination provisions, and must have regard to the United Nations Convention on the Rights of Persons with Disabilities (</w:t>
            </w:r>
            <w:r w:rsidR="0006704D" w:rsidRPr="006852E5">
              <w:rPr>
                <w:rFonts w:asciiTheme="minorHAnsi" w:hAnsiTheme="minorHAnsi" w:cstheme="minorHAnsi"/>
              </w:rPr>
              <w:t>“</w:t>
            </w:r>
            <w:r w:rsidR="002929F2" w:rsidRPr="006852E5">
              <w:rPr>
                <w:rFonts w:asciiTheme="minorHAnsi" w:hAnsiTheme="minorHAnsi" w:cstheme="minorHAnsi"/>
              </w:rPr>
              <w:t>the Disability Convention</w:t>
            </w:r>
            <w:r w:rsidR="0006704D" w:rsidRPr="006852E5">
              <w:rPr>
                <w:rFonts w:asciiTheme="minorHAnsi" w:hAnsiTheme="minorHAnsi" w:cstheme="minorHAnsi"/>
              </w:rPr>
              <w:t>”) (</w:t>
            </w:r>
            <w:r w:rsidR="0015301D" w:rsidRPr="006852E5">
              <w:rPr>
                <w:rFonts w:asciiTheme="minorHAnsi" w:hAnsiTheme="minorHAnsi" w:cstheme="minorHAnsi"/>
              </w:rPr>
              <w:t xml:space="preserve">see </w:t>
            </w:r>
            <w:hyperlink w:anchor="_More_help_and" w:history="1">
              <w:r w:rsidR="0015301D" w:rsidRPr="006852E5">
                <w:rPr>
                  <w:rStyle w:val="Hyperlink"/>
                  <w:rFonts w:asciiTheme="minorHAnsi" w:hAnsiTheme="minorHAnsi" w:cstheme="minorHAnsi"/>
                </w:rPr>
                <w:t xml:space="preserve">Other relevant </w:t>
              </w:r>
              <w:r w:rsidR="000D5C35" w:rsidRPr="006852E5">
                <w:rPr>
                  <w:rStyle w:val="Hyperlink"/>
                  <w:rFonts w:asciiTheme="minorHAnsi" w:hAnsiTheme="minorHAnsi" w:cstheme="minorHAnsi"/>
                </w:rPr>
                <w:t>frameworks</w:t>
              </w:r>
            </w:hyperlink>
            <w:r w:rsidR="0015301D" w:rsidRPr="006852E5">
              <w:rPr>
                <w:rFonts w:asciiTheme="minorHAnsi" w:hAnsiTheme="minorHAnsi" w:cstheme="minorHAnsi"/>
              </w:rPr>
              <w:t xml:space="preserve"> for more information). </w:t>
            </w:r>
          </w:p>
          <w:p w14:paraId="3E87D184" w14:textId="0A1FAF8A" w:rsidR="0015301D" w:rsidRPr="006852E5" w:rsidRDefault="293E7911" w:rsidP="006852E5">
            <w:pPr>
              <w:widowControl w:val="0"/>
              <w:spacing w:before="120" w:after="120"/>
              <w:rPr>
                <w:rFonts w:asciiTheme="minorHAnsi" w:hAnsiTheme="minorHAnsi" w:cstheme="minorHAnsi"/>
              </w:rPr>
            </w:pPr>
            <w:r w:rsidRPr="2A215D48">
              <w:rPr>
                <w:rFonts w:asciiTheme="minorHAnsi" w:hAnsiTheme="minorHAnsi"/>
              </w:rPr>
              <w:t xml:space="preserve">This </w:t>
            </w:r>
            <w:r w:rsidR="0015301D" w:rsidRPr="2A215D48">
              <w:rPr>
                <w:rFonts w:asciiTheme="minorHAnsi" w:hAnsiTheme="minorHAnsi"/>
              </w:rPr>
              <w:t xml:space="preserve">guide is </w:t>
            </w:r>
            <w:r w:rsidRPr="2A215D48">
              <w:rPr>
                <w:rFonts w:asciiTheme="minorHAnsi" w:hAnsiTheme="minorHAnsi"/>
              </w:rPr>
              <w:t xml:space="preserve">also </w:t>
            </w:r>
            <w:r w:rsidR="0015301D" w:rsidRPr="2A215D48">
              <w:rPr>
                <w:rFonts w:asciiTheme="minorHAnsi" w:hAnsiTheme="minorHAnsi"/>
              </w:rPr>
              <w:t xml:space="preserve">for the </w:t>
            </w:r>
            <w:r w:rsidR="00071535" w:rsidRPr="2A215D48">
              <w:rPr>
                <w:rFonts w:asciiTheme="minorHAnsi" w:hAnsiTheme="minorHAnsi"/>
              </w:rPr>
              <w:t xml:space="preserve">Deaf </w:t>
            </w:r>
            <w:r w:rsidR="0015301D" w:rsidRPr="2A215D48">
              <w:rPr>
                <w:rFonts w:asciiTheme="minorHAnsi" w:hAnsiTheme="minorHAnsi"/>
              </w:rPr>
              <w:t xml:space="preserve">community </w:t>
            </w:r>
            <w:r w:rsidR="00071535" w:rsidRPr="2A215D48">
              <w:rPr>
                <w:rFonts w:asciiTheme="minorHAnsi" w:hAnsiTheme="minorHAnsi"/>
              </w:rPr>
              <w:t xml:space="preserve">and people </w:t>
            </w:r>
            <w:r w:rsidR="00FF4099" w:rsidRPr="2A215D48">
              <w:rPr>
                <w:rFonts w:asciiTheme="minorHAnsi" w:hAnsiTheme="minorHAnsi"/>
              </w:rPr>
              <w:t xml:space="preserve">who </w:t>
            </w:r>
            <w:r w:rsidR="00071535" w:rsidRPr="2A215D48">
              <w:rPr>
                <w:rFonts w:asciiTheme="minorHAnsi" w:hAnsiTheme="minorHAnsi"/>
              </w:rPr>
              <w:t xml:space="preserve">are </w:t>
            </w:r>
            <w:r w:rsidR="007B448D" w:rsidRPr="2A215D48">
              <w:rPr>
                <w:rFonts w:asciiTheme="minorHAnsi" w:hAnsiTheme="minorHAnsi"/>
              </w:rPr>
              <w:t>Deaf</w:t>
            </w:r>
            <w:r w:rsidR="00FF4099" w:rsidRPr="2A215D48">
              <w:rPr>
                <w:rFonts w:asciiTheme="minorHAnsi" w:hAnsiTheme="minorHAnsi"/>
              </w:rPr>
              <w:t xml:space="preserve">, </w:t>
            </w:r>
            <w:r w:rsidR="0015301D" w:rsidRPr="2A215D48">
              <w:rPr>
                <w:rFonts w:asciiTheme="minorHAnsi" w:hAnsiTheme="minorHAnsi"/>
              </w:rPr>
              <w:t>to be able to know what standards they can expect departments</w:t>
            </w:r>
            <w:r w:rsidR="00FF4099" w:rsidRPr="2A215D48">
              <w:rPr>
                <w:rFonts w:asciiTheme="minorHAnsi" w:hAnsiTheme="minorHAnsi"/>
              </w:rPr>
              <w:t xml:space="preserve"> to adhere to in their dealings with them</w:t>
            </w:r>
            <w:r w:rsidR="0015301D" w:rsidRPr="2A215D48">
              <w:rPr>
                <w:rFonts w:asciiTheme="minorHAnsi" w:hAnsiTheme="minorHAnsi"/>
              </w:rPr>
              <w:t xml:space="preserve">. </w:t>
            </w:r>
          </w:p>
        </w:tc>
      </w:tr>
    </w:tbl>
    <w:p w14:paraId="08AEC1D7" w14:textId="2A4DBE6D" w:rsidR="0053645E" w:rsidRPr="005C733F" w:rsidRDefault="008A1A8B" w:rsidP="00757357">
      <w:pPr>
        <w:pStyle w:val="Heading1"/>
        <w:keepLines w:val="0"/>
        <w:widowControl w:val="0"/>
        <w:rPr>
          <w:rFonts w:asciiTheme="minorHAnsi" w:hAnsiTheme="minorHAnsi" w:cstheme="minorHAnsi"/>
          <w:color w:val="554098"/>
          <w:sz w:val="32"/>
          <w:szCs w:val="32"/>
        </w:rPr>
      </w:pPr>
      <w:bookmarkStart w:id="1" w:name="_Toc79394880"/>
      <w:r w:rsidRPr="005C733F">
        <w:rPr>
          <w:rFonts w:asciiTheme="minorHAnsi" w:hAnsiTheme="minorHAnsi" w:cstheme="minorHAnsi"/>
          <w:color w:val="554098"/>
          <w:sz w:val="32"/>
          <w:szCs w:val="32"/>
        </w:rPr>
        <w:lastRenderedPageBreak/>
        <w:t>Important</w:t>
      </w:r>
      <w:r w:rsidR="0015301D" w:rsidRPr="005C733F">
        <w:rPr>
          <w:rFonts w:asciiTheme="minorHAnsi" w:hAnsiTheme="minorHAnsi" w:cstheme="minorHAnsi"/>
          <w:color w:val="554098"/>
          <w:sz w:val="32"/>
          <w:szCs w:val="32"/>
        </w:rPr>
        <w:t xml:space="preserve"> context</w:t>
      </w:r>
      <w:bookmarkEnd w:id="1"/>
    </w:p>
    <w:p w14:paraId="7EF26F8F" w14:textId="39EE7345" w:rsidR="00FF4099" w:rsidRPr="006852E5" w:rsidRDefault="00FF4099" w:rsidP="00757357">
      <w:pPr>
        <w:keepNext/>
        <w:widowControl w:val="0"/>
        <w:spacing w:before="120" w:after="120"/>
        <w:rPr>
          <w:rFonts w:cstheme="minorHAnsi"/>
          <w:sz w:val="24"/>
          <w:szCs w:val="24"/>
        </w:rPr>
      </w:pPr>
      <w:r w:rsidRPr="006852E5">
        <w:rPr>
          <w:rFonts w:cstheme="minorHAnsi"/>
          <w:sz w:val="24"/>
          <w:szCs w:val="24"/>
        </w:rPr>
        <w:t>This section sets out important context about:</w:t>
      </w:r>
    </w:p>
    <w:p w14:paraId="0BC8F6F0" w14:textId="081AE445" w:rsidR="00FF4099" w:rsidRPr="006852E5" w:rsidRDefault="00100E50" w:rsidP="00757357">
      <w:pPr>
        <w:pStyle w:val="ListParagraph"/>
        <w:keepNext/>
        <w:widowControl w:val="0"/>
        <w:numPr>
          <w:ilvl w:val="0"/>
          <w:numId w:val="7"/>
        </w:numPr>
        <w:spacing w:before="120" w:after="120"/>
        <w:rPr>
          <w:rFonts w:cstheme="minorHAnsi"/>
          <w:sz w:val="24"/>
          <w:szCs w:val="24"/>
        </w:rPr>
      </w:pPr>
      <w:hyperlink w:anchor="_The_Deaf_community" w:history="1">
        <w:r w:rsidR="00FF4099" w:rsidRPr="006852E5">
          <w:rPr>
            <w:rStyle w:val="Hyperlink"/>
            <w:rFonts w:cstheme="minorHAnsi"/>
            <w:sz w:val="24"/>
            <w:szCs w:val="24"/>
          </w:rPr>
          <w:t xml:space="preserve">The </w:t>
        </w:r>
        <w:r w:rsidR="007B448D" w:rsidRPr="006852E5">
          <w:rPr>
            <w:rStyle w:val="Hyperlink"/>
            <w:rFonts w:cstheme="minorHAnsi"/>
            <w:sz w:val="24"/>
            <w:szCs w:val="24"/>
          </w:rPr>
          <w:t>Deaf</w:t>
        </w:r>
        <w:r w:rsidR="00FF4099" w:rsidRPr="006852E5">
          <w:rPr>
            <w:rStyle w:val="Hyperlink"/>
            <w:rFonts w:cstheme="minorHAnsi"/>
            <w:sz w:val="24"/>
            <w:szCs w:val="24"/>
          </w:rPr>
          <w:t xml:space="preserve"> community</w:t>
        </w:r>
      </w:hyperlink>
    </w:p>
    <w:p w14:paraId="5407821E" w14:textId="0A779D6F" w:rsidR="00FF4099" w:rsidRPr="006852E5" w:rsidRDefault="00100E50" w:rsidP="006852E5">
      <w:pPr>
        <w:pStyle w:val="ListParagraph"/>
        <w:widowControl w:val="0"/>
        <w:numPr>
          <w:ilvl w:val="0"/>
          <w:numId w:val="7"/>
        </w:numPr>
        <w:spacing w:before="120" w:after="120"/>
        <w:rPr>
          <w:rFonts w:cstheme="minorHAnsi"/>
          <w:sz w:val="24"/>
          <w:szCs w:val="24"/>
        </w:rPr>
      </w:pPr>
      <w:hyperlink w:anchor="_Deaf_culture" w:history="1">
        <w:r w:rsidR="007B448D" w:rsidRPr="006852E5">
          <w:rPr>
            <w:rStyle w:val="Hyperlink"/>
            <w:rFonts w:cstheme="minorHAnsi"/>
            <w:sz w:val="24"/>
            <w:szCs w:val="24"/>
          </w:rPr>
          <w:t>Deaf</w:t>
        </w:r>
        <w:r w:rsidR="00FF4099" w:rsidRPr="006852E5">
          <w:rPr>
            <w:rStyle w:val="Hyperlink"/>
            <w:rFonts w:cstheme="minorHAnsi"/>
            <w:sz w:val="24"/>
            <w:szCs w:val="24"/>
          </w:rPr>
          <w:t xml:space="preserve"> culture</w:t>
        </w:r>
      </w:hyperlink>
    </w:p>
    <w:p w14:paraId="006602F9" w14:textId="19BE1E00" w:rsidR="00FF4099" w:rsidRPr="006852E5" w:rsidRDefault="00100E50" w:rsidP="006852E5">
      <w:pPr>
        <w:pStyle w:val="ListParagraph"/>
        <w:widowControl w:val="0"/>
        <w:numPr>
          <w:ilvl w:val="0"/>
          <w:numId w:val="7"/>
        </w:numPr>
        <w:spacing w:before="120" w:after="120"/>
        <w:rPr>
          <w:rFonts w:cstheme="minorHAnsi"/>
          <w:sz w:val="24"/>
          <w:szCs w:val="24"/>
        </w:rPr>
      </w:pPr>
      <w:hyperlink w:anchor="_New_Zealand_Sign" w:history="1">
        <w:r w:rsidR="00FF4099" w:rsidRPr="006852E5">
          <w:rPr>
            <w:rStyle w:val="Hyperlink"/>
            <w:rFonts w:cstheme="minorHAnsi"/>
            <w:sz w:val="24"/>
            <w:szCs w:val="24"/>
          </w:rPr>
          <w:t>New Zealand Sign Language</w:t>
        </w:r>
      </w:hyperlink>
    </w:p>
    <w:p w14:paraId="16ECB0C1" w14:textId="19ECAE94" w:rsidR="00FF4099" w:rsidRPr="005C733F" w:rsidRDefault="00FF4099" w:rsidP="006852E5">
      <w:pPr>
        <w:pStyle w:val="Heading2"/>
        <w:keepNext w:val="0"/>
        <w:keepLines w:val="0"/>
        <w:widowControl w:val="0"/>
        <w:rPr>
          <w:rFonts w:asciiTheme="minorHAnsi" w:hAnsiTheme="minorHAnsi" w:cstheme="minorHAnsi"/>
          <w:color w:val="554098"/>
          <w:sz w:val="28"/>
          <w:szCs w:val="28"/>
        </w:rPr>
      </w:pPr>
      <w:bookmarkStart w:id="2" w:name="_The_Deaf_community"/>
      <w:bookmarkEnd w:id="2"/>
      <w:r w:rsidRPr="005C733F">
        <w:rPr>
          <w:rFonts w:asciiTheme="minorHAnsi" w:hAnsiTheme="minorHAnsi" w:cstheme="minorHAnsi"/>
          <w:color w:val="554098"/>
          <w:sz w:val="28"/>
          <w:szCs w:val="28"/>
        </w:rPr>
        <w:t xml:space="preserve">The </w:t>
      </w:r>
      <w:r w:rsidR="007B448D" w:rsidRPr="005C733F">
        <w:rPr>
          <w:rFonts w:asciiTheme="minorHAnsi" w:hAnsiTheme="minorHAnsi" w:cstheme="minorHAnsi"/>
          <w:color w:val="554098"/>
          <w:sz w:val="28"/>
          <w:szCs w:val="28"/>
        </w:rPr>
        <w:t>Deaf</w:t>
      </w:r>
      <w:r w:rsidRPr="005C733F">
        <w:rPr>
          <w:rFonts w:asciiTheme="minorHAnsi" w:hAnsiTheme="minorHAnsi" w:cstheme="minorHAnsi"/>
          <w:color w:val="554098"/>
          <w:sz w:val="28"/>
          <w:szCs w:val="28"/>
        </w:rPr>
        <w:t xml:space="preserve"> community</w:t>
      </w:r>
    </w:p>
    <w:p w14:paraId="6F385826" w14:textId="7CBBBC29" w:rsidR="00172E66" w:rsidRDefault="00172E66" w:rsidP="006852E5">
      <w:pPr>
        <w:widowControl w:val="0"/>
        <w:spacing w:before="120" w:after="120"/>
        <w:rPr>
          <w:rFonts w:cstheme="minorHAnsi"/>
          <w:sz w:val="24"/>
          <w:szCs w:val="24"/>
        </w:rPr>
      </w:pPr>
      <w:r w:rsidRPr="006852E5">
        <w:rPr>
          <w:rFonts w:cstheme="minorHAnsi"/>
          <w:sz w:val="24"/>
          <w:szCs w:val="24"/>
        </w:rPr>
        <w:t xml:space="preserve">Many </w:t>
      </w:r>
      <w:r w:rsidR="007B448D" w:rsidRPr="006852E5">
        <w:rPr>
          <w:rFonts w:cstheme="minorHAnsi"/>
          <w:sz w:val="24"/>
          <w:szCs w:val="24"/>
        </w:rPr>
        <w:t>Deaf</w:t>
      </w:r>
      <w:r w:rsidRPr="006852E5">
        <w:rPr>
          <w:rFonts w:cstheme="minorHAnsi"/>
          <w:sz w:val="24"/>
          <w:szCs w:val="24"/>
        </w:rPr>
        <w:t xml:space="preserve"> people in New Zealand identify as members of a</w:t>
      </w:r>
      <w:r w:rsidR="002641E2" w:rsidRPr="006852E5">
        <w:rPr>
          <w:rFonts w:cstheme="minorHAnsi"/>
          <w:sz w:val="24"/>
          <w:szCs w:val="24"/>
        </w:rPr>
        <w:t xml:space="preserve"> distinct linguistic and cultural group</w:t>
      </w:r>
      <w:r w:rsidRPr="006852E5">
        <w:rPr>
          <w:rFonts w:cstheme="minorHAnsi"/>
          <w:sz w:val="24"/>
          <w:szCs w:val="24"/>
        </w:rPr>
        <w:t xml:space="preserve">, who use NZSL as their first </w:t>
      </w:r>
      <w:r w:rsidR="002641E2" w:rsidRPr="006852E5">
        <w:rPr>
          <w:rFonts w:cstheme="minorHAnsi"/>
          <w:sz w:val="24"/>
          <w:szCs w:val="24"/>
        </w:rPr>
        <w:t>or</w:t>
      </w:r>
      <w:r w:rsidRPr="006852E5">
        <w:rPr>
          <w:rFonts w:cstheme="minorHAnsi"/>
          <w:sz w:val="24"/>
          <w:szCs w:val="24"/>
        </w:rPr>
        <w:t xml:space="preserve"> preferred language. Whether a </w:t>
      </w:r>
      <w:r w:rsidR="007B448D" w:rsidRPr="006852E5">
        <w:rPr>
          <w:rFonts w:cstheme="minorHAnsi"/>
          <w:sz w:val="24"/>
          <w:szCs w:val="24"/>
        </w:rPr>
        <w:t>Deaf</w:t>
      </w:r>
      <w:r w:rsidRPr="006852E5">
        <w:rPr>
          <w:rFonts w:cstheme="minorHAnsi"/>
          <w:sz w:val="24"/>
          <w:szCs w:val="24"/>
        </w:rPr>
        <w:t xml:space="preserve"> person identifies with the </w:t>
      </w:r>
      <w:r w:rsidR="007B448D" w:rsidRPr="006852E5">
        <w:rPr>
          <w:rFonts w:cstheme="minorHAnsi"/>
          <w:sz w:val="24"/>
          <w:szCs w:val="24"/>
        </w:rPr>
        <w:t>Deaf</w:t>
      </w:r>
      <w:r w:rsidRPr="006852E5">
        <w:rPr>
          <w:rFonts w:cstheme="minorHAnsi"/>
          <w:sz w:val="24"/>
          <w:szCs w:val="24"/>
        </w:rPr>
        <w:t xml:space="preserve"> community is a personal choice.</w:t>
      </w:r>
      <w:r w:rsidR="00096E98" w:rsidRPr="006852E5">
        <w:rPr>
          <w:rFonts w:cstheme="minorHAnsi"/>
          <w:sz w:val="24"/>
          <w:szCs w:val="24"/>
        </w:rPr>
        <w:t xml:space="preserve"> </w:t>
      </w:r>
    </w:p>
    <w:p w14:paraId="492E7C30" w14:textId="7D99B2E3" w:rsidR="00AC0990" w:rsidRPr="006852E5" w:rsidRDefault="00A16964" w:rsidP="006852E5">
      <w:pPr>
        <w:widowControl w:val="0"/>
        <w:spacing w:before="120" w:after="120"/>
        <w:rPr>
          <w:rFonts w:cstheme="minorHAnsi"/>
          <w:sz w:val="24"/>
          <w:szCs w:val="24"/>
        </w:rPr>
      </w:pPr>
      <w:r>
        <w:rPr>
          <w:rFonts w:cstheme="minorHAnsi"/>
          <w:sz w:val="24"/>
          <w:szCs w:val="24"/>
        </w:rPr>
        <w:t>The NZSL Act defines the “D</w:t>
      </w:r>
      <w:r w:rsidR="00757357">
        <w:rPr>
          <w:rFonts w:cstheme="minorHAnsi"/>
          <w:sz w:val="24"/>
          <w:szCs w:val="24"/>
        </w:rPr>
        <w:t xml:space="preserve">eaf community” as </w:t>
      </w:r>
      <w:r w:rsidR="00757357" w:rsidRPr="00757357">
        <w:rPr>
          <w:rFonts w:cstheme="minorHAnsi"/>
          <w:sz w:val="24"/>
          <w:szCs w:val="24"/>
        </w:rPr>
        <w:t xml:space="preserve">the distinct linguistic and cultural group of people who are Deaf and who use NZSL as their first or preferred language, and people who are Deaf and who identify </w:t>
      </w:r>
      <w:r>
        <w:rPr>
          <w:rFonts w:cstheme="minorHAnsi"/>
          <w:sz w:val="24"/>
          <w:szCs w:val="24"/>
        </w:rPr>
        <w:t xml:space="preserve">with </w:t>
      </w:r>
      <w:r w:rsidR="00757357" w:rsidRPr="00757357">
        <w:rPr>
          <w:rFonts w:cstheme="minorHAnsi"/>
          <w:sz w:val="24"/>
          <w:szCs w:val="24"/>
        </w:rPr>
        <w:t>that group</w:t>
      </w:r>
      <w:r w:rsidR="00757357">
        <w:rPr>
          <w:rFonts w:cstheme="minorHAnsi"/>
          <w:sz w:val="24"/>
          <w:szCs w:val="24"/>
        </w:rPr>
        <w:t>.</w:t>
      </w:r>
    </w:p>
    <w:p w14:paraId="73F0FE56" w14:textId="4277A308" w:rsidR="00407980" w:rsidRDefault="00096E98" w:rsidP="006852E5">
      <w:pPr>
        <w:widowControl w:val="0"/>
        <w:spacing w:before="120" w:after="120"/>
        <w:rPr>
          <w:rFonts w:eastAsia="Times New Roman" w:cstheme="minorHAnsi"/>
          <w:color w:val="000000"/>
          <w:sz w:val="24"/>
          <w:szCs w:val="24"/>
          <w:lang w:eastAsia="en-NZ"/>
        </w:rPr>
      </w:pPr>
      <w:r w:rsidRPr="006852E5">
        <w:rPr>
          <w:rFonts w:cstheme="minorHAnsi"/>
          <w:sz w:val="24"/>
          <w:szCs w:val="24"/>
        </w:rPr>
        <w:t xml:space="preserve">The </w:t>
      </w:r>
      <w:r w:rsidR="00C02B01" w:rsidRPr="006852E5">
        <w:rPr>
          <w:rFonts w:cstheme="minorHAnsi"/>
          <w:sz w:val="24"/>
          <w:szCs w:val="24"/>
        </w:rPr>
        <w:t>NZSL Act</w:t>
      </w:r>
      <w:r w:rsidRPr="006852E5">
        <w:rPr>
          <w:rFonts w:cstheme="minorHAnsi"/>
          <w:sz w:val="24"/>
          <w:szCs w:val="24"/>
        </w:rPr>
        <w:t xml:space="preserve"> does not define the term “</w:t>
      </w:r>
      <w:r w:rsidR="00A16964">
        <w:rPr>
          <w:rFonts w:cstheme="minorHAnsi"/>
          <w:sz w:val="24"/>
          <w:szCs w:val="24"/>
        </w:rPr>
        <w:t>D</w:t>
      </w:r>
      <w:r w:rsidRPr="006852E5">
        <w:rPr>
          <w:rFonts w:cstheme="minorHAnsi"/>
          <w:sz w:val="24"/>
          <w:szCs w:val="24"/>
        </w:rPr>
        <w:t xml:space="preserve">eaf”. </w:t>
      </w:r>
      <w:r w:rsidR="00393346" w:rsidRPr="006852E5">
        <w:rPr>
          <w:rFonts w:cstheme="minorHAnsi"/>
          <w:sz w:val="24"/>
          <w:szCs w:val="24"/>
        </w:rPr>
        <w:t xml:space="preserve">As at </w:t>
      </w:r>
      <w:r w:rsidR="0019639A" w:rsidRPr="006852E5">
        <w:rPr>
          <w:rFonts w:cstheme="minorHAnsi"/>
          <w:sz w:val="24"/>
          <w:szCs w:val="24"/>
        </w:rPr>
        <w:t xml:space="preserve">the 2018 Census, </w:t>
      </w:r>
      <w:r w:rsidR="00393346" w:rsidRPr="006852E5">
        <w:rPr>
          <w:rFonts w:cstheme="minorHAnsi"/>
          <w:sz w:val="24"/>
          <w:szCs w:val="24"/>
        </w:rPr>
        <w:t xml:space="preserve">7,647 people were unable to hear at all, and </w:t>
      </w:r>
      <w:r w:rsidR="0019639A" w:rsidRPr="006852E5">
        <w:rPr>
          <w:rFonts w:eastAsia="Times New Roman" w:cstheme="minorHAnsi"/>
          <w:color w:val="000000"/>
          <w:sz w:val="24"/>
          <w:szCs w:val="24"/>
          <w:lang w:eastAsia="en-NZ"/>
        </w:rPr>
        <w:t>55</w:t>
      </w:r>
      <w:r w:rsidR="00393346" w:rsidRPr="006852E5">
        <w:rPr>
          <w:rFonts w:eastAsia="Times New Roman" w:cstheme="minorHAnsi"/>
          <w:color w:val="000000"/>
          <w:sz w:val="24"/>
          <w:szCs w:val="24"/>
          <w:lang w:eastAsia="en-NZ"/>
        </w:rPr>
        <w:t>,</w:t>
      </w:r>
      <w:r w:rsidR="0019639A" w:rsidRPr="006852E5">
        <w:rPr>
          <w:rFonts w:eastAsia="Times New Roman" w:cstheme="minorHAnsi"/>
          <w:color w:val="000000"/>
          <w:sz w:val="24"/>
          <w:szCs w:val="24"/>
          <w:lang w:eastAsia="en-NZ"/>
        </w:rPr>
        <w:t xml:space="preserve">221 people </w:t>
      </w:r>
      <w:r w:rsidR="00393346" w:rsidRPr="006852E5">
        <w:rPr>
          <w:rFonts w:eastAsia="Times New Roman" w:cstheme="minorHAnsi"/>
          <w:color w:val="000000"/>
          <w:sz w:val="24"/>
          <w:szCs w:val="24"/>
          <w:lang w:eastAsia="en-NZ"/>
        </w:rPr>
        <w:t xml:space="preserve">had </w:t>
      </w:r>
      <w:r w:rsidR="0019639A" w:rsidRPr="006852E5">
        <w:rPr>
          <w:rFonts w:eastAsia="Times New Roman" w:cstheme="minorHAnsi"/>
          <w:color w:val="000000"/>
          <w:sz w:val="24"/>
          <w:szCs w:val="24"/>
          <w:lang w:eastAsia="en-NZ"/>
        </w:rPr>
        <w:t>a lot of difficulty hearing</w:t>
      </w:r>
      <w:r w:rsidR="00393346" w:rsidRPr="006852E5">
        <w:rPr>
          <w:rFonts w:eastAsia="Times New Roman" w:cstheme="minorHAnsi"/>
          <w:color w:val="000000"/>
          <w:sz w:val="24"/>
          <w:szCs w:val="24"/>
          <w:lang w:eastAsia="en-NZ"/>
        </w:rPr>
        <w:t>.</w:t>
      </w:r>
      <w:r w:rsidR="00E420DA" w:rsidRPr="006852E5">
        <w:rPr>
          <w:rStyle w:val="FootnoteReference"/>
          <w:rFonts w:cstheme="minorHAnsi"/>
          <w:sz w:val="24"/>
          <w:szCs w:val="24"/>
        </w:rPr>
        <w:footnoteReference w:id="2"/>
      </w:r>
      <w:r w:rsidR="003F301A" w:rsidRPr="006852E5">
        <w:rPr>
          <w:rFonts w:eastAsia="Times New Roman" w:cstheme="minorHAnsi"/>
          <w:color w:val="000000"/>
          <w:sz w:val="24"/>
          <w:szCs w:val="24"/>
          <w:lang w:eastAsia="en-NZ"/>
        </w:rPr>
        <w:t xml:space="preserve"> </w:t>
      </w:r>
    </w:p>
    <w:p w14:paraId="4FAC5F93" w14:textId="284AFD2D" w:rsidR="00172E66" w:rsidRPr="006852E5" w:rsidRDefault="41FFC8EF" w:rsidP="41FFC8EF">
      <w:pPr>
        <w:widowControl w:val="0"/>
        <w:spacing w:before="120" w:after="120"/>
        <w:rPr>
          <w:rFonts w:eastAsia="Times New Roman"/>
          <w:color w:val="000000"/>
          <w:sz w:val="24"/>
          <w:szCs w:val="24"/>
          <w:lang w:eastAsia="en-NZ"/>
        </w:rPr>
      </w:pPr>
      <w:r w:rsidRPr="2A215D48">
        <w:rPr>
          <w:rFonts w:eastAsia="Times New Roman"/>
          <w:color w:val="000000" w:themeColor="text1"/>
          <w:sz w:val="24"/>
          <w:szCs w:val="24"/>
          <w:lang w:eastAsia="en-NZ"/>
        </w:rPr>
        <w:t>The Deaf community can include people of varying degrees of hearing loss, as well as family members of Deaf people and sign language interpreters.</w:t>
      </w:r>
    </w:p>
    <w:p w14:paraId="1C4323F7" w14:textId="364838CF" w:rsidR="002B2B86" w:rsidRDefault="00C159CA" w:rsidP="006852E5">
      <w:pPr>
        <w:widowControl w:val="0"/>
        <w:spacing w:before="120" w:after="120"/>
        <w:rPr>
          <w:rFonts w:eastAsia="Times New Roman" w:cstheme="minorHAnsi"/>
          <w:color w:val="000000"/>
          <w:sz w:val="24"/>
          <w:szCs w:val="24"/>
          <w:lang w:eastAsia="en-NZ"/>
        </w:rPr>
      </w:pPr>
      <w:r w:rsidRPr="006852E5">
        <w:rPr>
          <w:rFonts w:eastAsia="Times New Roman" w:cstheme="minorHAnsi"/>
          <w:color w:val="000000"/>
          <w:sz w:val="24"/>
          <w:szCs w:val="24"/>
          <w:lang w:eastAsia="en-NZ"/>
        </w:rPr>
        <w:t>As with any community,</w:t>
      </w:r>
      <w:r w:rsidR="000C3571" w:rsidRPr="006852E5">
        <w:rPr>
          <w:rFonts w:eastAsia="Times New Roman" w:cstheme="minorHAnsi"/>
          <w:color w:val="000000"/>
          <w:sz w:val="24"/>
          <w:szCs w:val="24"/>
          <w:lang w:eastAsia="en-NZ"/>
        </w:rPr>
        <w:t xml:space="preserve"> the Deaf community has different groups of people who experience life in different ways – </w:t>
      </w:r>
      <w:r w:rsidR="00901F98" w:rsidRPr="006852E5">
        <w:rPr>
          <w:rFonts w:eastAsia="Times New Roman" w:cstheme="minorHAnsi"/>
          <w:color w:val="000000"/>
          <w:sz w:val="24"/>
          <w:szCs w:val="24"/>
          <w:lang w:eastAsia="en-NZ"/>
        </w:rPr>
        <w:t xml:space="preserve">for example, </w:t>
      </w:r>
      <w:r w:rsidR="000C3571" w:rsidRPr="006852E5">
        <w:rPr>
          <w:rFonts w:eastAsia="Times New Roman" w:cstheme="minorHAnsi"/>
          <w:color w:val="000000"/>
          <w:sz w:val="24"/>
          <w:szCs w:val="24"/>
          <w:lang w:eastAsia="en-NZ"/>
        </w:rPr>
        <w:t xml:space="preserve">young and old, rural and urban, </w:t>
      </w:r>
      <w:r w:rsidRPr="006852E5">
        <w:rPr>
          <w:rFonts w:eastAsia="Times New Roman" w:cstheme="minorHAnsi"/>
          <w:color w:val="000000"/>
          <w:sz w:val="24"/>
          <w:szCs w:val="24"/>
          <w:lang w:eastAsia="en-NZ"/>
        </w:rPr>
        <w:t>Māori and Pacific</w:t>
      </w:r>
      <w:r w:rsidR="00EA4AAA" w:rsidRPr="006852E5">
        <w:rPr>
          <w:rFonts w:eastAsia="Times New Roman" w:cstheme="minorHAnsi"/>
          <w:color w:val="000000"/>
          <w:sz w:val="24"/>
          <w:szCs w:val="24"/>
          <w:lang w:eastAsia="en-NZ"/>
        </w:rPr>
        <w:t xml:space="preserve"> Deaf</w:t>
      </w:r>
      <w:r w:rsidR="007B448D" w:rsidRPr="006852E5">
        <w:rPr>
          <w:rFonts w:eastAsia="Times New Roman" w:cstheme="minorHAnsi"/>
          <w:color w:val="000000"/>
          <w:sz w:val="24"/>
          <w:szCs w:val="24"/>
          <w:lang w:eastAsia="en-NZ"/>
        </w:rPr>
        <w:t xml:space="preserve">, </w:t>
      </w:r>
      <w:r w:rsidR="00EA4AAA" w:rsidRPr="006852E5">
        <w:rPr>
          <w:rFonts w:eastAsia="Times New Roman" w:cstheme="minorHAnsi"/>
          <w:color w:val="000000"/>
          <w:sz w:val="24"/>
          <w:szCs w:val="24"/>
          <w:lang w:eastAsia="en-NZ"/>
        </w:rPr>
        <w:t xml:space="preserve">Deaf </w:t>
      </w:r>
      <w:r w:rsidR="00901F98" w:rsidRPr="006852E5">
        <w:rPr>
          <w:rFonts w:eastAsia="Times New Roman" w:cstheme="minorHAnsi"/>
          <w:color w:val="000000"/>
          <w:sz w:val="24"/>
          <w:szCs w:val="24"/>
          <w:lang w:eastAsia="en-NZ"/>
        </w:rPr>
        <w:t>immigrants and refugees,</w:t>
      </w:r>
      <w:r w:rsidR="0030297F" w:rsidRPr="0030297F">
        <w:rPr>
          <w:rFonts w:eastAsia="Times New Roman" w:cstheme="minorHAnsi"/>
          <w:color w:val="000000"/>
          <w:sz w:val="24"/>
          <w:szCs w:val="24"/>
          <w:lang w:eastAsia="en-NZ"/>
        </w:rPr>
        <w:t xml:space="preserve"> </w:t>
      </w:r>
      <w:r w:rsidR="0030297F">
        <w:rPr>
          <w:rFonts w:eastAsia="Times New Roman" w:cstheme="minorHAnsi"/>
          <w:color w:val="000000"/>
          <w:sz w:val="24"/>
          <w:szCs w:val="24"/>
          <w:lang w:eastAsia="en-NZ"/>
        </w:rPr>
        <w:t>Deaf</w:t>
      </w:r>
      <w:r w:rsidR="00901F98" w:rsidRPr="006852E5">
        <w:rPr>
          <w:rFonts w:eastAsia="Times New Roman" w:cstheme="minorHAnsi"/>
          <w:color w:val="000000"/>
          <w:sz w:val="24"/>
          <w:szCs w:val="24"/>
          <w:lang w:eastAsia="en-NZ"/>
        </w:rPr>
        <w:t xml:space="preserve"> </w:t>
      </w:r>
      <w:r w:rsidR="00EA4AAA" w:rsidRPr="006852E5">
        <w:rPr>
          <w:rFonts w:eastAsia="Times New Roman" w:cstheme="minorHAnsi"/>
          <w:color w:val="000000"/>
          <w:sz w:val="24"/>
          <w:szCs w:val="24"/>
          <w:lang w:eastAsia="en-NZ"/>
        </w:rPr>
        <w:t xml:space="preserve">people of </w:t>
      </w:r>
      <w:r w:rsidR="00901F98" w:rsidRPr="006852E5">
        <w:rPr>
          <w:rFonts w:eastAsia="Times New Roman" w:cstheme="minorHAnsi"/>
          <w:color w:val="000000"/>
          <w:sz w:val="24"/>
          <w:szCs w:val="24"/>
          <w:lang w:eastAsia="en-NZ"/>
        </w:rPr>
        <w:t>differing</w:t>
      </w:r>
      <w:r w:rsidR="005C1535" w:rsidRPr="006852E5">
        <w:rPr>
          <w:rFonts w:eastAsia="Times New Roman" w:cstheme="minorHAnsi"/>
          <w:color w:val="000000"/>
          <w:sz w:val="24"/>
          <w:szCs w:val="24"/>
          <w:lang w:eastAsia="en-NZ"/>
        </w:rPr>
        <w:t xml:space="preserve"> sexual orie</w:t>
      </w:r>
      <w:r w:rsidR="000C3571" w:rsidRPr="006852E5">
        <w:rPr>
          <w:rFonts w:eastAsia="Times New Roman" w:cstheme="minorHAnsi"/>
          <w:color w:val="000000"/>
          <w:sz w:val="24"/>
          <w:szCs w:val="24"/>
          <w:lang w:eastAsia="en-NZ"/>
        </w:rPr>
        <w:t>ntations and gender identities</w:t>
      </w:r>
      <w:r w:rsidR="007B448D" w:rsidRPr="006852E5">
        <w:rPr>
          <w:rFonts w:eastAsia="Times New Roman" w:cstheme="minorHAnsi"/>
          <w:color w:val="000000"/>
          <w:sz w:val="24"/>
          <w:szCs w:val="24"/>
          <w:lang w:eastAsia="en-NZ"/>
        </w:rPr>
        <w:t xml:space="preserve">, </w:t>
      </w:r>
      <w:r w:rsidR="0030297F">
        <w:rPr>
          <w:rFonts w:eastAsia="Times New Roman" w:cstheme="minorHAnsi"/>
          <w:color w:val="000000"/>
          <w:sz w:val="24"/>
          <w:szCs w:val="24"/>
          <w:lang w:eastAsia="en-NZ"/>
        </w:rPr>
        <w:t>D</w:t>
      </w:r>
      <w:r w:rsidR="009D2DCA">
        <w:rPr>
          <w:rFonts w:eastAsia="Times New Roman" w:cstheme="minorHAnsi"/>
          <w:color w:val="000000"/>
          <w:sz w:val="24"/>
          <w:szCs w:val="24"/>
          <w:lang w:eastAsia="en-NZ"/>
        </w:rPr>
        <w:t>eaf people with disabilities</w:t>
      </w:r>
      <w:r w:rsidR="007B448D" w:rsidRPr="006852E5">
        <w:rPr>
          <w:rFonts w:eastAsia="Times New Roman" w:cstheme="minorHAnsi"/>
          <w:color w:val="000000"/>
          <w:sz w:val="24"/>
          <w:szCs w:val="24"/>
          <w:lang w:eastAsia="en-NZ"/>
        </w:rPr>
        <w:t>, and Children of Deaf Adults (</w:t>
      </w:r>
      <w:r w:rsidR="000C3571" w:rsidRPr="006852E5">
        <w:rPr>
          <w:rFonts w:eastAsia="Times New Roman" w:cstheme="minorHAnsi"/>
          <w:color w:val="000000"/>
          <w:sz w:val="24"/>
          <w:szCs w:val="24"/>
          <w:lang w:eastAsia="en-NZ"/>
        </w:rPr>
        <w:t>sometimes referred to as “</w:t>
      </w:r>
      <w:r w:rsidR="007B448D" w:rsidRPr="006852E5">
        <w:rPr>
          <w:rFonts w:eastAsia="Times New Roman" w:cstheme="minorHAnsi"/>
          <w:color w:val="000000"/>
          <w:sz w:val="24"/>
          <w:szCs w:val="24"/>
          <w:lang w:eastAsia="en-NZ"/>
        </w:rPr>
        <w:t>CODAs</w:t>
      </w:r>
      <w:r w:rsidR="000C3571" w:rsidRPr="006852E5">
        <w:rPr>
          <w:rFonts w:eastAsia="Times New Roman" w:cstheme="minorHAnsi"/>
          <w:color w:val="000000"/>
          <w:sz w:val="24"/>
          <w:szCs w:val="24"/>
          <w:lang w:eastAsia="en-NZ"/>
        </w:rPr>
        <w:t>”</w:t>
      </w:r>
      <w:r w:rsidR="007B448D" w:rsidRPr="006852E5">
        <w:rPr>
          <w:rFonts w:eastAsia="Times New Roman" w:cstheme="minorHAnsi"/>
          <w:color w:val="000000"/>
          <w:sz w:val="24"/>
          <w:szCs w:val="24"/>
          <w:lang w:eastAsia="en-NZ"/>
        </w:rPr>
        <w:t>)</w:t>
      </w:r>
      <w:r w:rsidR="002B2B86">
        <w:rPr>
          <w:rFonts w:eastAsia="Times New Roman" w:cstheme="minorHAnsi"/>
          <w:color w:val="000000"/>
          <w:sz w:val="24"/>
          <w:szCs w:val="24"/>
          <w:lang w:eastAsia="en-NZ"/>
        </w:rPr>
        <w:t>.</w:t>
      </w:r>
      <w:r w:rsidR="00677566">
        <w:rPr>
          <w:rFonts w:eastAsia="Times New Roman" w:cstheme="minorHAnsi"/>
          <w:color w:val="000000"/>
          <w:sz w:val="24"/>
          <w:szCs w:val="24"/>
          <w:lang w:eastAsia="en-NZ"/>
        </w:rPr>
        <w:t xml:space="preserve"> </w:t>
      </w:r>
    </w:p>
    <w:p w14:paraId="5FADF96D" w14:textId="6BAA0B22" w:rsidR="0048545D" w:rsidRPr="005C733F" w:rsidRDefault="007B448D" w:rsidP="006852E5">
      <w:pPr>
        <w:pStyle w:val="Heading2"/>
        <w:keepNext w:val="0"/>
        <w:keepLines w:val="0"/>
        <w:widowControl w:val="0"/>
        <w:rPr>
          <w:rFonts w:asciiTheme="minorHAnsi" w:hAnsiTheme="minorHAnsi" w:cstheme="minorHAnsi"/>
          <w:color w:val="554098"/>
          <w:sz w:val="28"/>
          <w:szCs w:val="28"/>
        </w:rPr>
      </w:pPr>
      <w:bookmarkStart w:id="3" w:name="_Deaf_culture"/>
      <w:bookmarkEnd w:id="3"/>
      <w:r w:rsidRPr="005C733F">
        <w:rPr>
          <w:rFonts w:asciiTheme="minorHAnsi" w:hAnsiTheme="minorHAnsi" w:cstheme="minorHAnsi"/>
          <w:color w:val="554098"/>
          <w:sz w:val="28"/>
          <w:szCs w:val="28"/>
        </w:rPr>
        <w:t>Deaf</w:t>
      </w:r>
      <w:r w:rsidR="0053645E" w:rsidRPr="005C733F">
        <w:rPr>
          <w:rFonts w:asciiTheme="minorHAnsi" w:hAnsiTheme="minorHAnsi" w:cstheme="minorHAnsi"/>
          <w:color w:val="554098"/>
          <w:sz w:val="28"/>
          <w:szCs w:val="28"/>
        </w:rPr>
        <w:t xml:space="preserve"> culture</w:t>
      </w:r>
    </w:p>
    <w:p w14:paraId="40B3C54D" w14:textId="77777777" w:rsidR="005C1535" w:rsidRPr="006852E5" w:rsidRDefault="00B743D6" w:rsidP="006852E5">
      <w:pPr>
        <w:widowControl w:val="0"/>
        <w:spacing w:before="120" w:after="120"/>
        <w:rPr>
          <w:rFonts w:cstheme="minorHAnsi"/>
          <w:sz w:val="24"/>
          <w:szCs w:val="24"/>
        </w:rPr>
      </w:pPr>
      <w:r w:rsidRPr="006852E5">
        <w:rPr>
          <w:rFonts w:cstheme="minorHAnsi"/>
          <w:sz w:val="24"/>
          <w:szCs w:val="24"/>
        </w:rPr>
        <w:t>Like any group of people who share a common language</w:t>
      </w:r>
      <w:r w:rsidR="007B448D" w:rsidRPr="006852E5">
        <w:rPr>
          <w:rFonts w:cstheme="minorHAnsi"/>
          <w:sz w:val="24"/>
          <w:szCs w:val="24"/>
        </w:rPr>
        <w:t xml:space="preserve"> and similar life experiences</w:t>
      </w:r>
      <w:r w:rsidRPr="006852E5">
        <w:rPr>
          <w:rFonts w:cstheme="minorHAnsi"/>
          <w:sz w:val="24"/>
          <w:szCs w:val="24"/>
        </w:rPr>
        <w:t xml:space="preserve">, </w:t>
      </w:r>
      <w:r w:rsidR="007B448D" w:rsidRPr="006852E5">
        <w:rPr>
          <w:rFonts w:cstheme="minorHAnsi"/>
          <w:sz w:val="24"/>
          <w:szCs w:val="24"/>
        </w:rPr>
        <w:t>Deaf</w:t>
      </w:r>
      <w:r w:rsidRPr="006852E5">
        <w:rPr>
          <w:rFonts w:cstheme="minorHAnsi"/>
          <w:sz w:val="24"/>
          <w:szCs w:val="24"/>
        </w:rPr>
        <w:t xml:space="preserve"> people have their own culture. This includes beliefs, attitudes, history, norms, values, literary traditions, and art</w:t>
      </w:r>
      <w:r w:rsidR="005C1535" w:rsidRPr="006852E5">
        <w:rPr>
          <w:rFonts w:cstheme="minorHAnsi"/>
          <w:sz w:val="24"/>
          <w:szCs w:val="24"/>
        </w:rPr>
        <w:t xml:space="preserve">. </w:t>
      </w:r>
    </w:p>
    <w:p w14:paraId="5B6C5DB7" w14:textId="34E1A173" w:rsidR="005C1535" w:rsidRPr="006852E5" w:rsidRDefault="005C1535" w:rsidP="006852E5">
      <w:pPr>
        <w:widowControl w:val="0"/>
        <w:spacing w:before="120" w:after="120"/>
        <w:rPr>
          <w:rFonts w:cstheme="minorHAnsi"/>
          <w:sz w:val="24"/>
          <w:szCs w:val="24"/>
        </w:rPr>
      </w:pPr>
      <w:r w:rsidRPr="006852E5">
        <w:rPr>
          <w:rFonts w:cstheme="minorHAnsi"/>
          <w:sz w:val="24"/>
          <w:szCs w:val="24"/>
        </w:rPr>
        <w:t>Deaf culture is fundamentally about valuing and celebrating Deafhood.</w:t>
      </w:r>
      <w:r w:rsidR="00183E9D">
        <w:rPr>
          <w:rStyle w:val="FootnoteReference"/>
          <w:rFonts w:cstheme="minorHAnsi"/>
          <w:sz w:val="24"/>
          <w:szCs w:val="24"/>
        </w:rPr>
        <w:footnoteReference w:id="3"/>
      </w:r>
      <w:r w:rsidRPr="006852E5">
        <w:rPr>
          <w:rFonts w:cstheme="minorHAnsi"/>
          <w:sz w:val="24"/>
          <w:szCs w:val="24"/>
        </w:rPr>
        <w:t xml:space="preserve"> Members of the Deaf community share a strong connection. Values include participation in the community, sharing resources, and providing mutual support and assistance.</w:t>
      </w:r>
    </w:p>
    <w:p w14:paraId="12A2D30D" w14:textId="084C6578" w:rsidR="00B743D6" w:rsidRPr="006852E5" w:rsidRDefault="005C1535" w:rsidP="006852E5">
      <w:pPr>
        <w:widowControl w:val="0"/>
        <w:spacing w:before="120" w:after="120"/>
        <w:rPr>
          <w:rFonts w:cstheme="minorHAnsi"/>
          <w:sz w:val="24"/>
          <w:szCs w:val="24"/>
        </w:rPr>
      </w:pPr>
      <w:r w:rsidRPr="006852E5">
        <w:rPr>
          <w:rFonts w:cstheme="minorHAnsi"/>
          <w:sz w:val="24"/>
          <w:szCs w:val="24"/>
        </w:rPr>
        <w:t xml:space="preserve">Deaf spaces – </w:t>
      </w:r>
      <w:r w:rsidR="00951C74">
        <w:rPr>
          <w:rFonts w:cstheme="minorHAnsi"/>
          <w:sz w:val="24"/>
          <w:szCs w:val="24"/>
        </w:rPr>
        <w:t>that is,</w:t>
      </w:r>
      <w:r w:rsidR="00023994">
        <w:rPr>
          <w:rFonts w:cstheme="minorHAnsi"/>
          <w:sz w:val="24"/>
          <w:szCs w:val="24"/>
        </w:rPr>
        <w:t xml:space="preserve"> </w:t>
      </w:r>
      <w:r w:rsidRPr="006852E5">
        <w:rPr>
          <w:rFonts w:cstheme="minorHAnsi"/>
          <w:sz w:val="24"/>
          <w:szCs w:val="24"/>
        </w:rPr>
        <w:t>safe spaces where Deaf people do not have to try so hard to communicate</w:t>
      </w:r>
      <w:r w:rsidR="00677566">
        <w:rPr>
          <w:rFonts w:cstheme="minorHAnsi"/>
          <w:sz w:val="24"/>
          <w:szCs w:val="24"/>
        </w:rPr>
        <w:t xml:space="preserve">, </w:t>
      </w:r>
      <w:r w:rsidR="007714E5">
        <w:rPr>
          <w:rFonts w:cstheme="minorHAnsi"/>
          <w:sz w:val="24"/>
          <w:szCs w:val="24"/>
        </w:rPr>
        <w:t>such as Deaf clubs, community events or schools</w:t>
      </w:r>
      <w:r w:rsidRPr="006852E5">
        <w:rPr>
          <w:rFonts w:cstheme="minorHAnsi"/>
          <w:sz w:val="24"/>
          <w:szCs w:val="24"/>
        </w:rPr>
        <w:t xml:space="preserve"> – are important, as is visual information and NZSL.</w:t>
      </w:r>
    </w:p>
    <w:p w14:paraId="7C2CDFC6" w14:textId="05693DB6" w:rsidR="0053645E" w:rsidRPr="005C733F" w:rsidRDefault="0053645E" w:rsidP="00023994">
      <w:pPr>
        <w:pStyle w:val="Heading2"/>
        <w:keepLines w:val="0"/>
        <w:widowControl w:val="0"/>
        <w:rPr>
          <w:rFonts w:asciiTheme="minorHAnsi" w:hAnsiTheme="minorHAnsi" w:cstheme="minorHAnsi"/>
          <w:color w:val="554098"/>
          <w:sz w:val="28"/>
          <w:szCs w:val="28"/>
        </w:rPr>
      </w:pPr>
      <w:bookmarkStart w:id="4" w:name="_New_Zealand_Sign"/>
      <w:bookmarkEnd w:id="4"/>
      <w:r w:rsidRPr="005C733F">
        <w:rPr>
          <w:rFonts w:asciiTheme="minorHAnsi" w:hAnsiTheme="minorHAnsi" w:cstheme="minorHAnsi"/>
          <w:color w:val="554098"/>
          <w:sz w:val="28"/>
          <w:szCs w:val="28"/>
        </w:rPr>
        <w:lastRenderedPageBreak/>
        <w:t>New Zealand Sign Language</w:t>
      </w:r>
    </w:p>
    <w:p w14:paraId="02E99E97" w14:textId="64A097EB" w:rsidR="005C1535" w:rsidRPr="006852E5" w:rsidRDefault="005C1535" w:rsidP="00023994">
      <w:pPr>
        <w:keepNext/>
        <w:widowControl w:val="0"/>
        <w:spacing w:before="120" w:after="120"/>
        <w:rPr>
          <w:rFonts w:cstheme="minorHAnsi"/>
          <w:sz w:val="24"/>
          <w:szCs w:val="24"/>
        </w:rPr>
      </w:pPr>
      <w:r w:rsidRPr="006852E5">
        <w:rPr>
          <w:rFonts w:cstheme="minorHAnsi"/>
          <w:sz w:val="24"/>
          <w:szCs w:val="24"/>
        </w:rPr>
        <w:t xml:space="preserve">NZSL </w:t>
      </w:r>
      <w:r w:rsidR="00757F22" w:rsidRPr="006852E5">
        <w:rPr>
          <w:rFonts w:cstheme="minorHAnsi"/>
          <w:sz w:val="24"/>
          <w:szCs w:val="24"/>
        </w:rPr>
        <w:t xml:space="preserve">is the language used by the New Zealand Deaf community, and </w:t>
      </w:r>
      <w:r w:rsidR="0030297F">
        <w:rPr>
          <w:rFonts w:cstheme="minorHAnsi"/>
          <w:sz w:val="24"/>
          <w:szCs w:val="24"/>
        </w:rPr>
        <w:t xml:space="preserve">is </w:t>
      </w:r>
      <w:r w:rsidR="00CD0D91" w:rsidRPr="006852E5">
        <w:rPr>
          <w:rFonts w:cstheme="minorHAnsi"/>
          <w:sz w:val="24"/>
          <w:szCs w:val="24"/>
        </w:rPr>
        <w:t xml:space="preserve">an </w:t>
      </w:r>
      <w:r w:rsidR="00135187" w:rsidRPr="006852E5">
        <w:rPr>
          <w:rFonts w:cstheme="minorHAnsi"/>
          <w:sz w:val="24"/>
          <w:szCs w:val="24"/>
        </w:rPr>
        <w:t>integral</w:t>
      </w:r>
      <w:r w:rsidR="00CD0D91" w:rsidRPr="006852E5">
        <w:rPr>
          <w:rFonts w:cstheme="minorHAnsi"/>
          <w:sz w:val="24"/>
          <w:szCs w:val="24"/>
        </w:rPr>
        <w:t xml:space="preserve"> part of Deaf culture.</w:t>
      </w:r>
    </w:p>
    <w:p w14:paraId="1A0EED9A" w14:textId="672C8C05" w:rsidR="00E420DA" w:rsidRPr="006852E5" w:rsidRDefault="0019639A" w:rsidP="006852E5">
      <w:pPr>
        <w:widowControl w:val="0"/>
        <w:spacing w:before="120" w:after="120"/>
        <w:rPr>
          <w:rFonts w:cstheme="minorHAnsi"/>
          <w:sz w:val="24"/>
          <w:szCs w:val="24"/>
        </w:rPr>
      </w:pPr>
      <w:r w:rsidRPr="006852E5">
        <w:rPr>
          <w:rFonts w:cstheme="minorHAnsi"/>
          <w:sz w:val="24"/>
          <w:szCs w:val="24"/>
        </w:rPr>
        <w:t>There are approximately 2</w:t>
      </w:r>
      <w:r w:rsidR="00AC0990">
        <w:rPr>
          <w:rFonts w:cstheme="minorHAnsi"/>
          <w:sz w:val="24"/>
          <w:szCs w:val="24"/>
        </w:rPr>
        <w:t>3</w:t>
      </w:r>
      <w:r w:rsidRPr="006852E5">
        <w:rPr>
          <w:rFonts w:cstheme="minorHAnsi"/>
          <w:sz w:val="24"/>
          <w:szCs w:val="24"/>
        </w:rPr>
        <w:t xml:space="preserve">,000 people in </w:t>
      </w:r>
      <w:r w:rsidR="0030297F">
        <w:rPr>
          <w:rFonts w:cstheme="minorHAnsi"/>
          <w:sz w:val="24"/>
          <w:szCs w:val="24"/>
        </w:rPr>
        <w:t>New Zealand</w:t>
      </w:r>
      <w:r w:rsidRPr="006852E5">
        <w:rPr>
          <w:rFonts w:cstheme="minorHAnsi"/>
          <w:sz w:val="24"/>
          <w:szCs w:val="24"/>
        </w:rPr>
        <w:t xml:space="preserve"> who use NZSL.</w:t>
      </w:r>
      <w:r w:rsidR="00071074" w:rsidRPr="006852E5">
        <w:rPr>
          <w:rStyle w:val="FootnoteReference"/>
          <w:rFonts w:cstheme="minorHAnsi"/>
          <w:sz w:val="24"/>
          <w:szCs w:val="24"/>
        </w:rPr>
        <w:footnoteReference w:id="4"/>
      </w:r>
      <w:r w:rsidRPr="006852E5">
        <w:rPr>
          <w:rFonts w:cstheme="minorHAnsi"/>
          <w:sz w:val="24"/>
          <w:szCs w:val="24"/>
        </w:rPr>
        <w:t xml:space="preserve">  This includes </w:t>
      </w:r>
      <w:r w:rsidR="00FD7FB3">
        <w:rPr>
          <w:rFonts w:cstheme="minorHAnsi"/>
          <w:sz w:val="24"/>
          <w:szCs w:val="24"/>
        </w:rPr>
        <w:t xml:space="preserve">hearing </w:t>
      </w:r>
      <w:r w:rsidRPr="006852E5">
        <w:rPr>
          <w:rFonts w:cstheme="minorHAnsi"/>
          <w:sz w:val="24"/>
          <w:szCs w:val="24"/>
        </w:rPr>
        <w:t>parents who use NZSL to co</w:t>
      </w:r>
      <w:r w:rsidR="00FB0D51" w:rsidRPr="006852E5">
        <w:rPr>
          <w:rFonts w:cstheme="minorHAnsi"/>
          <w:sz w:val="24"/>
          <w:szCs w:val="24"/>
        </w:rPr>
        <w:t xml:space="preserve">mmunicate with their </w:t>
      </w:r>
      <w:r w:rsidR="007B448D" w:rsidRPr="006852E5">
        <w:rPr>
          <w:rFonts w:cstheme="minorHAnsi"/>
          <w:sz w:val="24"/>
          <w:szCs w:val="24"/>
        </w:rPr>
        <w:t>Deaf</w:t>
      </w:r>
      <w:r w:rsidR="00FB0D51" w:rsidRPr="006852E5">
        <w:rPr>
          <w:rFonts w:cstheme="minorHAnsi"/>
          <w:sz w:val="24"/>
          <w:szCs w:val="24"/>
        </w:rPr>
        <w:t xml:space="preserve"> child</w:t>
      </w:r>
      <w:r w:rsidR="00F92CDB">
        <w:rPr>
          <w:rFonts w:cstheme="minorHAnsi"/>
          <w:sz w:val="24"/>
          <w:szCs w:val="24"/>
        </w:rPr>
        <w:t>ren</w:t>
      </w:r>
      <w:r w:rsidR="00FB0D51" w:rsidRPr="006852E5">
        <w:rPr>
          <w:rFonts w:cstheme="minorHAnsi"/>
          <w:sz w:val="24"/>
          <w:szCs w:val="24"/>
        </w:rPr>
        <w:t>.</w:t>
      </w:r>
      <w:r w:rsidRPr="006852E5">
        <w:rPr>
          <w:rFonts w:cstheme="minorHAnsi"/>
          <w:sz w:val="24"/>
          <w:szCs w:val="24"/>
        </w:rPr>
        <w:t xml:space="preserve">  </w:t>
      </w:r>
    </w:p>
    <w:p w14:paraId="0DDA97A7" w14:textId="69A1810E" w:rsidR="00135187" w:rsidRPr="006852E5" w:rsidRDefault="0019639A" w:rsidP="006852E5">
      <w:pPr>
        <w:widowControl w:val="0"/>
        <w:spacing w:before="120" w:after="120"/>
        <w:rPr>
          <w:rFonts w:cstheme="minorHAnsi"/>
          <w:sz w:val="24"/>
          <w:szCs w:val="24"/>
        </w:rPr>
      </w:pPr>
      <w:r w:rsidRPr="006852E5">
        <w:rPr>
          <w:rFonts w:cstheme="minorHAnsi"/>
          <w:sz w:val="24"/>
          <w:szCs w:val="24"/>
        </w:rPr>
        <w:t xml:space="preserve">NZSL </w:t>
      </w:r>
      <w:r w:rsidR="00135187" w:rsidRPr="006852E5">
        <w:rPr>
          <w:rFonts w:cstheme="minorHAnsi"/>
          <w:sz w:val="24"/>
          <w:szCs w:val="24"/>
        </w:rPr>
        <w:t xml:space="preserve">is </w:t>
      </w:r>
      <w:r w:rsidRPr="006852E5">
        <w:rPr>
          <w:rFonts w:cstheme="minorHAnsi"/>
          <w:sz w:val="24"/>
          <w:szCs w:val="24"/>
        </w:rPr>
        <w:t>not a visual expr</w:t>
      </w:r>
      <w:r w:rsidR="00135187" w:rsidRPr="006852E5">
        <w:rPr>
          <w:rFonts w:cstheme="minorHAnsi"/>
          <w:sz w:val="24"/>
          <w:szCs w:val="24"/>
        </w:rPr>
        <w:t xml:space="preserve">ession of the English language. It is very different from English, both because it is a visual-gestural language, and in its grammar and syntax. </w:t>
      </w:r>
    </w:p>
    <w:p w14:paraId="1E9DAD4B" w14:textId="5A62B191" w:rsidR="003E6675" w:rsidRPr="006852E5" w:rsidRDefault="00135187" w:rsidP="006852E5">
      <w:pPr>
        <w:widowControl w:val="0"/>
        <w:spacing w:before="120" w:after="120"/>
        <w:rPr>
          <w:rFonts w:cstheme="minorHAnsi"/>
          <w:sz w:val="24"/>
          <w:szCs w:val="24"/>
        </w:rPr>
      </w:pPr>
      <w:r w:rsidRPr="006852E5">
        <w:rPr>
          <w:rFonts w:cstheme="minorHAnsi"/>
          <w:sz w:val="24"/>
          <w:szCs w:val="24"/>
        </w:rPr>
        <w:t xml:space="preserve">NZSL is a </w:t>
      </w:r>
      <w:r w:rsidR="00F35571" w:rsidRPr="006852E5">
        <w:rPr>
          <w:rFonts w:cstheme="minorHAnsi"/>
          <w:sz w:val="24"/>
          <w:szCs w:val="24"/>
        </w:rPr>
        <w:t xml:space="preserve">separate </w:t>
      </w:r>
      <w:r w:rsidRPr="006852E5">
        <w:rPr>
          <w:rFonts w:cstheme="minorHAnsi"/>
          <w:sz w:val="24"/>
          <w:szCs w:val="24"/>
        </w:rPr>
        <w:t xml:space="preserve">language in its own right, and </w:t>
      </w:r>
      <w:r w:rsidR="0038420D" w:rsidRPr="006852E5">
        <w:rPr>
          <w:rFonts w:cstheme="minorHAnsi"/>
          <w:sz w:val="24"/>
          <w:szCs w:val="24"/>
        </w:rPr>
        <w:t xml:space="preserve">the preferred way for many </w:t>
      </w:r>
      <w:r w:rsidR="007B448D" w:rsidRPr="006852E5">
        <w:rPr>
          <w:rFonts w:cstheme="minorHAnsi"/>
          <w:sz w:val="24"/>
          <w:szCs w:val="24"/>
        </w:rPr>
        <w:t>Deaf</w:t>
      </w:r>
      <w:r w:rsidR="0038420D" w:rsidRPr="006852E5">
        <w:rPr>
          <w:rFonts w:cstheme="minorHAnsi"/>
          <w:sz w:val="24"/>
          <w:szCs w:val="24"/>
        </w:rPr>
        <w:t xml:space="preserve"> people to fully express themselves</w:t>
      </w:r>
      <w:r w:rsidRPr="006852E5">
        <w:rPr>
          <w:rFonts w:cstheme="minorHAnsi"/>
          <w:sz w:val="24"/>
          <w:szCs w:val="24"/>
        </w:rPr>
        <w:t xml:space="preserve">. It is </w:t>
      </w:r>
      <w:r w:rsidR="003E6675" w:rsidRPr="006852E5">
        <w:rPr>
          <w:rFonts w:cstheme="minorHAnsi"/>
          <w:b/>
          <w:sz w:val="24"/>
          <w:szCs w:val="24"/>
        </w:rPr>
        <w:t>essential</w:t>
      </w:r>
      <w:r w:rsidR="0036437A" w:rsidRPr="006852E5">
        <w:rPr>
          <w:rFonts w:cstheme="minorHAnsi"/>
          <w:b/>
          <w:sz w:val="24"/>
          <w:szCs w:val="24"/>
        </w:rPr>
        <w:t xml:space="preserve"> to effective communication</w:t>
      </w:r>
      <w:r w:rsidR="0036437A" w:rsidRPr="006852E5">
        <w:rPr>
          <w:rFonts w:cstheme="minorHAnsi"/>
          <w:sz w:val="24"/>
          <w:szCs w:val="24"/>
        </w:rPr>
        <w:t xml:space="preserve"> with the </w:t>
      </w:r>
      <w:r w:rsidR="007B448D" w:rsidRPr="006852E5">
        <w:rPr>
          <w:rFonts w:cstheme="minorHAnsi"/>
          <w:sz w:val="24"/>
          <w:szCs w:val="24"/>
        </w:rPr>
        <w:t>Deaf</w:t>
      </w:r>
      <w:r w:rsidR="0036437A" w:rsidRPr="006852E5">
        <w:rPr>
          <w:rFonts w:cstheme="minorHAnsi"/>
          <w:sz w:val="24"/>
          <w:szCs w:val="24"/>
        </w:rPr>
        <w:t xml:space="preserve"> community.</w:t>
      </w:r>
      <w:r w:rsidR="003E6675" w:rsidRPr="006852E5">
        <w:rPr>
          <w:rFonts w:cstheme="minorHAnsi"/>
          <w:sz w:val="24"/>
          <w:szCs w:val="24"/>
        </w:rPr>
        <w:t xml:space="preserve"> </w:t>
      </w:r>
    </w:p>
    <w:p w14:paraId="32208EE8" w14:textId="1945ACB9" w:rsidR="00F960D1" w:rsidRPr="006852E5" w:rsidRDefault="00BA77A1" w:rsidP="006852E5">
      <w:pPr>
        <w:widowControl w:val="0"/>
        <w:spacing w:before="120" w:after="120"/>
        <w:rPr>
          <w:rFonts w:cstheme="minorHAnsi"/>
          <w:sz w:val="24"/>
          <w:szCs w:val="24"/>
        </w:rPr>
      </w:pPr>
      <w:r w:rsidRPr="006852E5">
        <w:rPr>
          <w:rFonts w:cstheme="minorHAnsi"/>
          <w:sz w:val="24"/>
          <w:szCs w:val="24"/>
        </w:rPr>
        <w:t>M</w:t>
      </w:r>
      <w:r w:rsidR="0036437A" w:rsidRPr="006852E5">
        <w:rPr>
          <w:rFonts w:cstheme="minorHAnsi"/>
          <w:sz w:val="24"/>
          <w:szCs w:val="24"/>
        </w:rPr>
        <w:t xml:space="preserve">ost </w:t>
      </w:r>
      <w:r w:rsidR="005F0FBD">
        <w:rPr>
          <w:rFonts w:cstheme="minorHAnsi"/>
          <w:sz w:val="24"/>
          <w:szCs w:val="24"/>
        </w:rPr>
        <w:t xml:space="preserve">Deaf </w:t>
      </w:r>
      <w:r w:rsidR="0036437A" w:rsidRPr="006852E5">
        <w:rPr>
          <w:rFonts w:cstheme="minorHAnsi"/>
          <w:sz w:val="24"/>
          <w:szCs w:val="24"/>
        </w:rPr>
        <w:t xml:space="preserve">NZSL users have been </w:t>
      </w:r>
      <w:r w:rsidR="007B448D" w:rsidRPr="006852E5">
        <w:rPr>
          <w:rFonts w:cstheme="minorHAnsi"/>
          <w:sz w:val="24"/>
          <w:szCs w:val="24"/>
        </w:rPr>
        <w:t>Deaf</w:t>
      </w:r>
      <w:r w:rsidR="0036437A" w:rsidRPr="006852E5">
        <w:rPr>
          <w:rFonts w:cstheme="minorHAnsi"/>
          <w:sz w:val="24"/>
          <w:szCs w:val="24"/>
        </w:rPr>
        <w:t xml:space="preserve"> since infancy</w:t>
      </w:r>
      <w:r w:rsidR="009A5FDD">
        <w:rPr>
          <w:rFonts w:cstheme="minorHAnsi"/>
          <w:sz w:val="24"/>
          <w:szCs w:val="24"/>
        </w:rPr>
        <w:t xml:space="preserve">. </w:t>
      </w:r>
      <w:r w:rsidR="00677566">
        <w:rPr>
          <w:rFonts w:cstheme="minorHAnsi"/>
          <w:sz w:val="24"/>
          <w:szCs w:val="24"/>
        </w:rPr>
        <w:t>Delayed access to a fully visual language like NZSL can result in l</w:t>
      </w:r>
      <w:r w:rsidR="009A5FDD">
        <w:rPr>
          <w:rFonts w:cstheme="minorHAnsi"/>
          <w:sz w:val="24"/>
          <w:szCs w:val="24"/>
        </w:rPr>
        <w:t>anguage deprivation.</w:t>
      </w:r>
      <w:r w:rsidR="0036437A" w:rsidRPr="006852E5">
        <w:rPr>
          <w:rFonts w:cstheme="minorHAnsi"/>
          <w:sz w:val="24"/>
          <w:szCs w:val="24"/>
        </w:rPr>
        <w:t xml:space="preserve"> </w:t>
      </w:r>
      <w:r w:rsidR="00CC0270">
        <w:rPr>
          <w:rFonts w:cstheme="minorHAnsi"/>
          <w:sz w:val="24"/>
          <w:szCs w:val="24"/>
        </w:rPr>
        <w:t>That deprivation</w:t>
      </w:r>
      <w:r w:rsidR="0036437A" w:rsidRPr="006852E5">
        <w:rPr>
          <w:rFonts w:cstheme="minorHAnsi"/>
          <w:sz w:val="24"/>
          <w:szCs w:val="24"/>
        </w:rPr>
        <w:t xml:space="preserve"> can have far-reaching developmental and educational impacts.</w:t>
      </w:r>
      <w:r w:rsidR="00BD6BBD" w:rsidRPr="006852E5">
        <w:rPr>
          <w:rStyle w:val="FootnoteReference"/>
          <w:rFonts w:cstheme="minorHAnsi"/>
          <w:sz w:val="24"/>
          <w:szCs w:val="24"/>
        </w:rPr>
        <w:footnoteReference w:id="5"/>
      </w:r>
      <w:r w:rsidR="0036437A" w:rsidRPr="006852E5">
        <w:rPr>
          <w:rFonts w:cstheme="minorHAnsi"/>
          <w:sz w:val="24"/>
          <w:szCs w:val="24"/>
        </w:rPr>
        <w:t xml:space="preserve"> </w:t>
      </w:r>
      <w:r w:rsidR="00F960D1" w:rsidRPr="006852E5">
        <w:rPr>
          <w:rFonts w:cstheme="minorHAnsi"/>
          <w:sz w:val="24"/>
          <w:szCs w:val="24"/>
        </w:rPr>
        <w:t xml:space="preserve">As a result, </w:t>
      </w:r>
      <w:r w:rsidR="007F1F34" w:rsidRPr="006852E5">
        <w:rPr>
          <w:rFonts w:cstheme="minorHAnsi"/>
          <w:b/>
          <w:sz w:val="24"/>
          <w:szCs w:val="24"/>
        </w:rPr>
        <w:t>written English</w:t>
      </w:r>
      <w:r w:rsidR="007F1F34" w:rsidRPr="006852E5">
        <w:rPr>
          <w:rFonts w:cstheme="minorHAnsi"/>
          <w:sz w:val="24"/>
          <w:szCs w:val="24"/>
        </w:rPr>
        <w:t xml:space="preserve"> is inaccessible to many </w:t>
      </w:r>
      <w:r w:rsidR="007B448D" w:rsidRPr="006852E5">
        <w:rPr>
          <w:rFonts w:cstheme="minorHAnsi"/>
          <w:sz w:val="24"/>
          <w:szCs w:val="24"/>
        </w:rPr>
        <w:t>Deaf</w:t>
      </w:r>
      <w:r w:rsidR="007F1F34" w:rsidRPr="006852E5">
        <w:rPr>
          <w:rFonts w:cstheme="minorHAnsi"/>
          <w:sz w:val="24"/>
          <w:szCs w:val="24"/>
        </w:rPr>
        <w:t xml:space="preserve"> people, and </w:t>
      </w:r>
      <w:r w:rsidR="009A5FDD">
        <w:rPr>
          <w:rFonts w:cstheme="minorHAnsi"/>
          <w:b/>
          <w:sz w:val="24"/>
          <w:szCs w:val="24"/>
        </w:rPr>
        <w:t>is</w:t>
      </w:r>
      <w:r w:rsidR="009A5FDD" w:rsidRPr="006852E5">
        <w:rPr>
          <w:rFonts w:cstheme="minorHAnsi"/>
          <w:b/>
          <w:sz w:val="24"/>
          <w:szCs w:val="24"/>
        </w:rPr>
        <w:t xml:space="preserve"> </w:t>
      </w:r>
      <w:r w:rsidR="007A6014" w:rsidRPr="006852E5">
        <w:rPr>
          <w:rFonts w:cstheme="minorHAnsi"/>
          <w:b/>
          <w:sz w:val="24"/>
          <w:szCs w:val="24"/>
        </w:rPr>
        <w:t>not an adequate substitute</w:t>
      </w:r>
      <w:r w:rsidR="007A6014" w:rsidRPr="006852E5">
        <w:rPr>
          <w:rFonts w:cstheme="minorHAnsi"/>
          <w:sz w:val="24"/>
          <w:szCs w:val="24"/>
        </w:rPr>
        <w:t xml:space="preserve"> for NZSL.</w:t>
      </w:r>
      <w:r w:rsidR="00975A83" w:rsidRPr="006852E5">
        <w:rPr>
          <w:rStyle w:val="FootnoteReference"/>
          <w:rFonts w:cstheme="minorHAnsi"/>
          <w:sz w:val="24"/>
          <w:szCs w:val="24"/>
        </w:rPr>
        <w:footnoteReference w:id="6"/>
      </w:r>
    </w:p>
    <w:p w14:paraId="46BC9218" w14:textId="0E8F2887" w:rsidR="00F85B94" w:rsidRPr="005C733F" w:rsidRDefault="00D4768B" w:rsidP="002A4204">
      <w:pPr>
        <w:pStyle w:val="Heading1"/>
        <w:keepNext w:val="0"/>
        <w:keepLines w:val="0"/>
        <w:widowControl w:val="0"/>
        <w:rPr>
          <w:rFonts w:asciiTheme="minorHAnsi" w:hAnsiTheme="minorHAnsi" w:cstheme="minorHAnsi"/>
          <w:color w:val="554098"/>
          <w:sz w:val="32"/>
          <w:szCs w:val="32"/>
        </w:rPr>
      </w:pPr>
      <w:bookmarkStart w:id="5" w:name="_Toc79394881"/>
      <w:r>
        <w:rPr>
          <w:rFonts w:asciiTheme="minorHAnsi" w:hAnsiTheme="minorHAnsi" w:cstheme="minorHAnsi"/>
          <w:color w:val="554098"/>
          <w:sz w:val="32"/>
          <w:szCs w:val="32"/>
        </w:rPr>
        <w:t>The guiding principles</w:t>
      </w:r>
      <w:bookmarkEnd w:id="5"/>
    </w:p>
    <w:p w14:paraId="4B3D6D0C" w14:textId="3659A42C" w:rsidR="00F85B94" w:rsidRPr="006852E5" w:rsidRDefault="009934CB" w:rsidP="00A16964">
      <w:pPr>
        <w:spacing w:before="120" w:after="120"/>
        <w:rPr>
          <w:rFonts w:cstheme="minorHAnsi"/>
          <w:sz w:val="24"/>
          <w:szCs w:val="24"/>
        </w:rPr>
      </w:pPr>
      <w:r>
        <w:rPr>
          <w:rFonts w:cstheme="minorHAnsi"/>
          <w:sz w:val="24"/>
          <w:szCs w:val="24"/>
        </w:rPr>
        <w:t xml:space="preserve">The </w:t>
      </w:r>
      <w:r w:rsidR="004B3A3B">
        <w:rPr>
          <w:rFonts w:cstheme="minorHAnsi"/>
          <w:sz w:val="24"/>
          <w:szCs w:val="24"/>
        </w:rPr>
        <w:t>NZSL Act sets out principles by which departments should be guided, so far as reasonably practicable, when exercising their functions and powers</w:t>
      </w:r>
      <w:r w:rsidR="00014EFB" w:rsidRPr="006852E5">
        <w:rPr>
          <w:rFonts w:cstheme="minorHAnsi"/>
          <w:sz w:val="24"/>
          <w:szCs w:val="24"/>
        </w:rPr>
        <w:t>.</w:t>
      </w:r>
      <w:r w:rsidR="00952C54" w:rsidRPr="006852E5">
        <w:rPr>
          <w:rStyle w:val="FootnoteReference"/>
          <w:rFonts w:cstheme="minorHAnsi"/>
          <w:sz w:val="24"/>
          <w:szCs w:val="24"/>
        </w:rPr>
        <w:footnoteReference w:id="7"/>
      </w:r>
    </w:p>
    <w:p w14:paraId="0E8D4665" w14:textId="737783CC" w:rsidR="00014EFB" w:rsidRPr="006852E5" w:rsidRDefault="00014EFB" w:rsidP="006852E5">
      <w:pPr>
        <w:widowControl w:val="0"/>
        <w:spacing w:before="120" w:after="120"/>
        <w:rPr>
          <w:rFonts w:cstheme="minorHAnsi"/>
          <w:sz w:val="24"/>
          <w:szCs w:val="24"/>
        </w:rPr>
      </w:pPr>
      <w:r w:rsidRPr="006852E5">
        <w:rPr>
          <w:rFonts w:cstheme="minorHAnsi"/>
          <w:sz w:val="24"/>
          <w:szCs w:val="24"/>
        </w:rPr>
        <w:t xml:space="preserve">The purpose of the principles </w:t>
      </w:r>
      <w:r w:rsidR="00BA38F8" w:rsidRPr="006852E5">
        <w:rPr>
          <w:rFonts w:cstheme="minorHAnsi"/>
          <w:sz w:val="24"/>
          <w:szCs w:val="24"/>
        </w:rPr>
        <w:t xml:space="preserve">is </w:t>
      </w:r>
      <w:r w:rsidRPr="006852E5">
        <w:rPr>
          <w:rFonts w:cstheme="minorHAnsi"/>
          <w:sz w:val="24"/>
          <w:szCs w:val="24"/>
        </w:rPr>
        <w:t xml:space="preserve">to promote access to government information and services for the </w:t>
      </w:r>
      <w:r w:rsidR="007B448D" w:rsidRPr="006852E5">
        <w:rPr>
          <w:rFonts w:cstheme="minorHAnsi"/>
          <w:sz w:val="24"/>
          <w:szCs w:val="24"/>
        </w:rPr>
        <w:t>Deaf</w:t>
      </w:r>
      <w:r w:rsidRPr="006852E5">
        <w:rPr>
          <w:rFonts w:cstheme="minorHAnsi"/>
          <w:sz w:val="24"/>
          <w:szCs w:val="24"/>
        </w:rPr>
        <w:t xml:space="preserve"> community</w:t>
      </w:r>
      <w:r w:rsidR="00952C54" w:rsidRPr="006852E5">
        <w:rPr>
          <w:rFonts w:cstheme="minorHAnsi"/>
          <w:sz w:val="24"/>
          <w:szCs w:val="24"/>
        </w:rPr>
        <w:t>.</w:t>
      </w:r>
      <w:r w:rsidR="00952C54" w:rsidRPr="006852E5">
        <w:rPr>
          <w:rStyle w:val="FootnoteReference"/>
          <w:rFonts w:cstheme="minorHAnsi"/>
          <w:sz w:val="24"/>
          <w:szCs w:val="24"/>
        </w:rPr>
        <w:footnoteReference w:id="8"/>
      </w:r>
    </w:p>
    <w:p w14:paraId="5CD24CC8" w14:textId="643BEFFB" w:rsidR="00952C54" w:rsidRPr="006852E5" w:rsidRDefault="00952C54" w:rsidP="006852E5">
      <w:pPr>
        <w:widowControl w:val="0"/>
        <w:spacing w:before="120" w:after="120"/>
        <w:rPr>
          <w:rFonts w:cstheme="minorHAnsi"/>
          <w:sz w:val="24"/>
          <w:szCs w:val="24"/>
        </w:rPr>
      </w:pPr>
      <w:r w:rsidRPr="006852E5">
        <w:rPr>
          <w:rFonts w:cstheme="minorHAnsi"/>
          <w:sz w:val="24"/>
          <w:szCs w:val="24"/>
        </w:rPr>
        <w:t>The principles</w:t>
      </w:r>
      <w:r w:rsidR="004B3A3B">
        <w:rPr>
          <w:rFonts w:cstheme="minorHAnsi"/>
          <w:sz w:val="24"/>
          <w:szCs w:val="24"/>
        </w:rPr>
        <w:t xml:space="preserve"> – which overlap and reinforce one another –</w:t>
      </w:r>
      <w:r w:rsidRPr="006852E5">
        <w:rPr>
          <w:rFonts w:cstheme="minorHAnsi"/>
          <w:sz w:val="24"/>
          <w:szCs w:val="24"/>
        </w:rPr>
        <w:t xml:space="preserve"> relate to:</w:t>
      </w:r>
    </w:p>
    <w:p w14:paraId="0AD8886D" w14:textId="255678F0" w:rsidR="00952C54" w:rsidRPr="006852E5" w:rsidRDefault="00100E50" w:rsidP="006852E5">
      <w:pPr>
        <w:pStyle w:val="ListParagraph"/>
        <w:widowControl w:val="0"/>
        <w:numPr>
          <w:ilvl w:val="0"/>
          <w:numId w:val="6"/>
        </w:numPr>
        <w:spacing w:before="120" w:after="120"/>
        <w:rPr>
          <w:rFonts w:cstheme="minorHAnsi"/>
          <w:sz w:val="24"/>
          <w:szCs w:val="24"/>
        </w:rPr>
      </w:pPr>
      <w:hyperlink w:anchor="_Consultation_on_matters" w:history="1">
        <w:r w:rsidR="00952C54" w:rsidRPr="006852E5">
          <w:rPr>
            <w:rStyle w:val="Hyperlink"/>
            <w:rFonts w:cstheme="minorHAnsi"/>
            <w:sz w:val="24"/>
            <w:szCs w:val="24"/>
          </w:rPr>
          <w:t>Consultation on matters relating to NZSL</w:t>
        </w:r>
      </w:hyperlink>
      <w:r w:rsidR="00952C54" w:rsidRPr="006852E5">
        <w:rPr>
          <w:rFonts w:cstheme="minorHAnsi"/>
          <w:sz w:val="24"/>
          <w:szCs w:val="24"/>
        </w:rPr>
        <w:t>;</w:t>
      </w:r>
    </w:p>
    <w:p w14:paraId="2FF66310" w14:textId="25F5AB45" w:rsidR="00735F9B" w:rsidRPr="006852E5" w:rsidRDefault="00100E50" w:rsidP="006852E5">
      <w:pPr>
        <w:pStyle w:val="ListParagraph"/>
        <w:widowControl w:val="0"/>
        <w:numPr>
          <w:ilvl w:val="0"/>
          <w:numId w:val="6"/>
        </w:numPr>
        <w:spacing w:before="120" w:after="120"/>
        <w:rPr>
          <w:rFonts w:cstheme="minorHAnsi"/>
          <w:sz w:val="24"/>
          <w:szCs w:val="24"/>
        </w:rPr>
      </w:pPr>
      <w:hyperlink w:anchor="_Using_NZSL_to_1" w:history="1">
        <w:r w:rsidR="00735F9B" w:rsidRPr="006852E5">
          <w:rPr>
            <w:rStyle w:val="Hyperlink"/>
            <w:rFonts w:cstheme="minorHAnsi"/>
            <w:sz w:val="24"/>
            <w:szCs w:val="24"/>
          </w:rPr>
          <w:t xml:space="preserve">Using </w:t>
        </w:r>
        <w:r w:rsidR="00952C54" w:rsidRPr="006852E5">
          <w:rPr>
            <w:rStyle w:val="Hyperlink"/>
            <w:rFonts w:cstheme="minorHAnsi"/>
            <w:sz w:val="24"/>
            <w:szCs w:val="24"/>
          </w:rPr>
          <w:t>NZSL</w:t>
        </w:r>
        <w:r w:rsidR="00735F9B" w:rsidRPr="006852E5">
          <w:rPr>
            <w:rStyle w:val="Hyperlink"/>
            <w:rFonts w:cstheme="minorHAnsi"/>
            <w:sz w:val="24"/>
            <w:szCs w:val="24"/>
          </w:rPr>
          <w:t xml:space="preserve"> to promote services and provide information</w:t>
        </w:r>
      </w:hyperlink>
      <w:r w:rsidR="00952C54" w:rsidRPr="006852E5">
        <w:rPr>
          <w:rFonts w:cstheme="minorHAnsi"/>
          <w:sz w:val="24"/>
          <w:szCs w:val="24"/>
        </w:rPr>
        <w:t>; and</w:t>
      </w:r>
    </w:p>
    <w:p w14:paraId="1A432FC3" w14:textId="46572106" w:rsidR="00735F9B" w:rsidRPr="006852E5" w:rsidRDefault="00100E50" w:rsidP="006852E5">
      <w:pPr>
        <w:pStyle w:val="ListParagraph"/>
        <w:widowControl w:val="0"/>
        <w:numPr>
          <w:ilvl w:val="0"/>
          <w:numId w:val="6"/>
        </w:numPr>
        <w:spacing w:before="120" w:after="120"/>
        <w:rPr>
          <w:rFonts w:cstheme="minorHAnsi"/>
          <w:sz w:val="24"/>
          <w:szCs w:val="24"/>
        </w:rPr>
      </w:pPr>
      <w:hyperlink w:anchor="_Making_services_accessible" w:history="1">
        <w:r w:rsidR="00735F9B" w:rsidRPr="006852E5">
          <w:rPr>
            <w:rStyle w:val="Hyperlink"/>
            <w:rFonts w:cstheme="minorHAnsi"/>
            <w:sz w:val="24"/>
            <w:szCs w:val="24"/>
          </w:rPr>
          <w:t xml:space="preserve">Making services </w:t>
        </w:r>
        <w:r w:rsidR="00071074" w:rsidRPr="006852E5">
          <w:rPr>
            <w:rStyle w:val="Hyperlink"/>
            <w:rFonts w:cstheme="minorHAnsi"/>
            <w:sz w:val="24"/>
            <w:szCs w:val="24"/>
          </w:rPr>
          <w:t xml:space="preserve">and information </w:t>
        </w:r>
        <w:r w:rsidR="00735F9B" w:rsidRPr="006852E5">
          <w:rPr>
            <w:rStyle w:val="Hyperlink"/>
            <w:rFonts w:cstheme="minorHAnsi"/>
            <w:sz w:val="24"/>
            <w:szCs w:val="24"/>
          </w:rPr>
          <w:t xml:space="preserve">accessible to the </w:t>
        </w:r>
        <w:r w:rsidR="007B448D" w:rsidRPr="006852E5">
          <w:rPr>
            <w:rStyle w:val="Hyperlink"/>
            <w:rFonts w:cstheme="minorHAnsi"/>
            <w:sz w:val="24"/>
            <w:szCs w:val="24"/>
          </w:rPr>
          <w:t>Deaf</w:t>
        </w:r>
        <w:r w:rsidR="00735F9B" w:rsidRPr="006852E5">
          <w:rPr>
            <w:rStyle w:val="Hyperlink"/>
            <w:rFonts w:cstheme="minorHAnsi"/>
            <w:sz w:val="24"/>
            <w:szCs w:val="24"/>
          </w:rPr>
          <w:t xml:space="preserve"> community</w:t>
        </w:r>
      </w:hyperlink>
      <w:r w:rsidR="00735F9B" w:rsidRPr="006852E5">
        <w:rPr>
          <w:rFonts w:cstheme="minorHAnsi"/>
          <w:sz w:val="24"/>
          <w:szCs w:val="24"/>
        </w:rPr>
        <w:t>.</w:t>
      </w:r>
    </w:p>
    <w:p w14:paraId="15EA6C7E" w14:textId="77777777" w:rsidR="00622D8D" w:rsidRDefault="00B17B0B" w:rsidP="006852E5">
      <w:pPr>
        <w:widowControl w:val="0"/>
        <w:spacing w:before="120" w:after="120"/>
        <w:rPr>
          <w:rFonts w:cstheme="minorHAnsi"/>
          <w:sz w:val="24"/>
          <w:szCs w:val="24"/>
        </w:rPr>
      </w:pPr>
      <w:r w:rsidRPr="006852E5">
        <w:rPr>
          <w:rFonts w:cstheme="minorHAnsi"/>
          <w:sz w:val="24"/>
          <w:szCs w:val="24"/>
        </w:rPr>
        <w:t xml:space="preserve">What is </w:t>
      </w:r>
      <w:r w:rsidRPr="006852E5">
        <w:rPr>
          <w:rFonts w:cstheme="minorHAnsi"/>
          <w:b/>
          <w:sz w:val="24"/>
          <w:szCs w:val="24"/>
        </w:rPr>
        <w:t>reasonably practicable</w:t>
      </w:r>
      <w:r w:rsidRPr="006852E5">
        <w:rPr>
          <w:rFonts w:cstheme="minorHAnsi"/>
          <w:sz w:val="24"/>
          <w:szCs w:val="24"/>
        </w:rPr>
        <w:t xml:space="preserve"> depends on the circumstances. This means weighing the </w:t>
      </w:r>
      <w:r w:rsidR="008841EE" w:rsidRPr="006852E5">
        <w:rPr>
          <w:rFonts w:cstheme="minorHAnsi"/>
          <w:sz w:val="24"/>
          <w:szCs w:val="24"/>
        </w:rPr>
        <w:t xml:space="preserve">anticipated </w:t>
      </w:r>
      <w:hyperlink w:anchor="benefitscosts" w:history="1">
        <w:r w:rsidRPr="006852E5">
          <w:rPr>
            <w:rStyle w:val="Hyperlink"/>
            <w:rFonts w:cstheme="minorHAnsi"/>
            <w:sz w:val="24"/>
            <w:szCs w:val="24"/>
          </w:rPr>
          <w:t>benefits</w:t>
        </w:r>
      </w:hyperlink>
      <w:r w:rsidRPr="006852E5">
        <w:rPr>
          <w:rFonts w:cstheme="minorHAnsi"/>
          <w:sz w:val="24"/>
          <w:szCs w:val="24"/>
        </w:rPr>
        <w:t xml:space="preserve"> of a potential cou</w:t>
      </w:r>
      <w:r w:rsidR="002C6041" w:rsidRPr="006852E5">
        <w:rPr>
          <w:rFonts w:cstheme="minorHAnsi"/>
          <w:sz w:val="24"/>
          <w:szCs w:val="24"/>
        </w:rPr>
        <w:t xml:space="preserve">rse of action against the </w:t>
      </w:r>
      <w:r w:rsidR="008841EE" w:rsidRPr="006852E5">
        <w:rPr>
          <w:rFonts w:cstheme="minorHAnsi"/>
          <w:sz w:val="24"/>
          <w:szCs w:val="24"/>
        </w:rPr>
        <w:t xml:space="preserve">anticipated </w:t>
      </w:r>
      <w:r w:rsidR="002C6041" w:rsidRPr="006852E5">
        <w:rPr>
          <w:rFonts w:cstheme="minorHAnsi"/>
          <w:sz w:val="24"/>
          <w:szCs w:val="24"/>
        </w:rPr>
        <w:t>costs</w:t>
      </w:r>
      <w:r w:rsidR="008841EE" w:rsidRPr="006852E5">
        <w:rPr>
          <w:rFonts w:cstheme="minorHAnsi"/>
          <w:sz w:val="24"/>
          <w:szCs w:val="24"/>
        </w:rPr>
        <w:t xml:space="preserve"> or </w:t>
      </w:r>
      <w:r w:rsidR="008841EE" w:rsidRPr="006852E5">
        <w:rPr>
          <w:rFonts w:cstheme="minorHAnsi"/>
          <w:sz w:val="24"/>
          <w:szCs w:val="24"/>
        </w:rPr>
        <w:lastRenderedPageBreak/>
        <w:t>disadvantages</w:t>
      </w:r>
      <w:r w:rsidR="002C6041" w:rsidRPr="006852E5">
        <w:rPr>
          <w:rFonts w:cstheme="minorHAnsi"/>
          <w:sz w:val="24"/>
          <w:szCs w:val="24"/>
        </w:rPr>
        <w:t>.</w:t>
      </w:r>
      <w:r w:rsidR="008841EE" w:rsidRPr="006852E5">
        <w:rPr>
          <w:rFonts w:cstheme="minorHAnsi"/>
          <w:sz w:val="24"/>
          <w:szCs w:val="24"/>
        </w:rPr>
        <w:t xml:space="preserve"> </w:t>
      </w:r>
    </w:p>
    <w:p w14:paraId="0904D006" w14:textId="7CDBC390" w:rsidR="008841EE" w:rsidRPr="006852E5" w:rsidRDefault="008841EE" w:rsidP="006852E5">
      <w:pPr>
        <w:widowControl w:val="0"/>
        <w:spacing w:before="120" w:after="120"/>
        <w:rPr>
          <w:rFonts w:cstheme="minorHAnsi"/>
          <w:sz w:val="24"/>
          <w:szCs w:val="24"/>
        </w:rPr>
      </w:pPr>
      <w:r w:rsidRPr="006852E5">
        <w:rPr>
          <w:rFonts w:cstheme="minorHAnsi"/>
          <w:sz w:val="24"/>
          <w:szCs w:val="24"/>
        </w:rPr>
        <w:t xml:space="preserve">In every case, departments should use their </w:t>
      </w:r>
      <w:r w:rsidRPr="006852E5">
        <w:rPr>
          <w:rFonts w:cstheme="minorHAnsi"/>
          <w:b/>
          <w:sz w:val="24"/>
          <w:szCs w:val="24"/>
        </w:rPr>
        <w:t>genuine best endeavours</w:t>
      </w:r>
      <w:r w:rsidRPr="006852E5">
        <w:rPr>
          <w:rFonts w:cstheme="minorHAnsi"/>
          <w:sz w:val="24"/>
          <w:szCs w:val="24"/>
        </w:rPr>
        <w:t xml:space="preserve"> to give effect to the principles when exercising their functions and powers</w:t>
      </w:r>
      <w:r w:rsidR="00807299">
        <w:rPr>
          <w:rFonts w:cstheme="minorHAnsi"/>
          <w:sz w:val="24"/>
          <w:szCs w:val="24"/>
        </w:rPr>
        <w:t xml:space="preserve"> consistent with the purpose of </w:t>
      </w:r>
      <w:r w:rsidR="00807299">
        <w:rPr>
          <w:rFonts w:cstheme="minorHAnsi"/>
          <w:b/>
          <w:sz w:val="24"/>
          <w:szCs w:val="24"/>
        </w:rPr>
        <w:t>promoting</w:t>
      </w:r>
      <w:r w:rsidR="00807299" w:rsidRPr="00CD51A5">
        <w:rPr>
          <w:rFonts w:cstheme="minorHAnsi"/>
          <w:b/>
          <w:sz w:val="24"/>
          <w:szCs w:val="24"/>
        </w:rPr>
        <w:t xml:space="preserve"> and maintain</w:t>
      </w:r>
      <w:r w:rsidR="00807299">
        <w:rPr>
          <w:rFonts w:cstheme="minorHAnsi"/>
          <w:b/>
          <w:sz w:val="24"/>
          <w:szCs w:val="24"/>
        </w:rPr>
        <w:t>ing</w:t>
      </w:r>
      <w:r w:rsidR="00807299" w:rsidRPr="008A1A8B">
        <w:rPr>
          <w:rFonts w:cstheme="minorHAnsi"/>
          <w:sz w:val="24"/>
          <w:szCs w:val="24"/>
        </w:rPr>
        <w:t xml:space="preserve"> the use of NZSL</w:t>
      </w:r>
      <w:r w:rsidRPr="006852E5">
        <w:rPr>
          <w:rFonts w:cstheme="minorHAnsi"/>
          <w:sz w:val="24"/>
          <w:szCs w:val="24"/>
        </w:rPr>
        <w:t>.</w:t>
      </w:r>
    </w:p>
    <w:tbl>
      <w:tblPr>
        <w:tblStyle w:val="TableBox"/>
        <w:tblW w:w="9297" w:type="dxa"/>
        <w:tblInd w:w="0" w:type="dxa"/>
        <w:tblLayout w:type="fixed"/>
        <w:tblLook w:val="04A0" w:firstRow="1" w:lastRow="0" w:firstColumn="1" w:lastColumn="0" w:noHBand="0" w:noVBand="1"/>
        <w:tblCaption w:val="Box to emphasise text"/>
      </w:tblPr>
      <w:tblGrid>
        <w:gridCol w:w="9297"/>
      </w:tblGrid>
      <w:tr w:rsidR="002C6041" w:rsidRPr="006852E5" w14:paraId="05F2ECBA" w14:textId="77777777" w:rsidTr="007B448D">
        <w:tc>
          <w:tcPr>
            <w:tcW w:w="9297" w:type="dxa"/>
            <w:hideMark/>
          </w:tcPr>
          <w:p w14:paraId="16C19E00" w14:textId="66E9273D" w:rsidR="002C6041" w:rsidRPr="005C733F" w:rsidRDefault="002C6041" w:rsidP="00D231A2">
            <w:pPr>
              <w:pStyle w:val="Headingboxtexttop"/>
              <w:keepNext/>
              <w:widowControl w:val="0"/>
              <w:spacing w:after="120"/>
              <w:rPr>
                <w:rFonts w:asciiTheme="minorHAnsi" w:hAnsiTheme="minorHAnsi" w:cstheme="minorHAnsi"/>
                <w:b w:val="0"/>
                <w:color w:val="554098"/>
              </w:rPr>
            </w:pPr>
            <w:r w:rsidRPr="005C733F">
              <w:rPr>
                <w:rFonts w:asciiTheme="minorHAnsi" w:hAnsiTheme="minorHAnsi" w:cstheme="minorHAnsi"/>
                <w:color w:val="554098"/>
              </w:rPr>
              <w:br w:type="page"/>
            </w:r>
            <w:bookmarkStart w:id="6" w:name="benefitscosts"/>
            <w:bookmarkEnd w:id="6"/>
            <w:r w:rsidRPr="005C733F">
              <w:rPr>
                <w:rFonts w:asciiTheme="minorHAnsi" w:hAnsiTheme="minorHAnsi" w:cstheme="minorHAnsi"/>
                <w:b w:val="0"/>
                <w:color w:val="554098"/>
              </w:rPr>
              <w:t xml:space="preserve">Benefits </w:t>
            </w:r>
            <w:r w:rsidR="008841EE" w:rsidRPr="005C733F">
              <w:rPr>
                <w:rFonts w:asciiTheme="minorHAnsi" w:hAnsiTheme="minorHAnsi" w:cstheme="minorHAnsi"/>
                <w:b w:val="0"/>
                <w:color w:val="554098"/>
              </w:rPr>
              <w:t>of complying with the principles</w:t>
            </w:r>
          </w:p>
          <w:p w14:paraId="6D45D91D" w14:textId="77777777" w:rsidR="00307D32" w:rsidRDefault="00307D32" w:rsidP="00307D32">
            <w:pPr>
              <w:keepNext/>
              <w:widowControl w:val="0"/>
              <w:spacing w:before="120" w:after="120"/>
              <w:rPr>
                <w:rFonts w:asciiTheme="minorHAnsi" w:hAnsiTheme="minorHAnsi" w:cstheme="minorHAnsi"/>
              </w:rPr>
            </w:pPr>
            <w:r>
              <w:rPr>
                <w:rFonts w:asciiTheme="minorHAnsi" w:hAnsiTheme="minorHAnsi" w:cstheme="minorHAnsi"/>
              </w:rPr>
              <w:t xml:space="preserve">The principles are about fairness, and society as a whole benefits when its individual members are treated fairly. </w:t>
            </w:r>
          </w:p>
          <w:p w14:paraId="28F2971D" w14:textId="1927F107" w:rsidR="002C6041" w:rsidRPr="006852E5" w:rsidRDefault="00E619BE" w:rsidP="00D231A2">
            <w:pPr>
              <w:keepNext/>
              <w:widowControl w:val="0"/>
              <w:spacing w:before="120" w:after="120"/>
              <w:rPr>
                <w:rFonts w:asciiTheme="minorHAnsi" w:hAnsiTheme="minorHAnsi" w:cstheme="minorHAnsi"/>
              </w:rPr>
            </w:pPr>
            <w:r>
              <w:rPr>
                <w:rFonts w:asciiTheme="minorHAnsi" w:hAnsiTheme="minorHAnsi" w:cstheme="minorHAnsi"/>
              </w:rPr>
              <w:t>Giving effect to</w:t>
            </w:r>
            <w:r w:rsidR="002C6041" w:rsidRPr="006852E5">
              <w:rPr>
                <w:rFonts w:asciiTheme="minorHAnsi" w:hAnsiTheme="minorHAnsi" w:cstheme="minorHAnsi"/>
              </w:rPr>
              <w:t xml:space="preserve"> the principles can have significant benefits for </w:t>
            </w:r>
            <w:r w:rsidR="007B448D" w:rsidRPr="006852E5">
              <w:rPr>
                <w:rFonts w:asciiTheme="minorHAnsi" w:hAnsiTheme="minorHAnsi" w:cstheme="minorHAnsi"/>
              </w:rPr>
              <w:t>Deaf</w:t>
            </w:r>
            <w:r w:rsidR="002C6041" w:rsidRPr="006852E5">
              <w:rPr>
                <w:rFonts w:asciiTheme="minorHAnsi" w:hAnsiTheme="minorHAnsi" w:cstheme="minorHAnsi"/>
              </w:rPr>
              <w:t xml:space="preserve"> </w:t>
            </w:r>
            <w:r w:rsidR="00071535" w:rsidRPr="006852E5">
              <w:rPr>
                <w:rFonts w:asciiTheme="minorHAnsi" w:hAnsiTheme="minorHAnsi" w:cstheme="minorHAnsi"/>
              </w:rPr>
              <w:t>people</w:t>
            </w:r>
            <w:r w:rsidR="002C6041" w:rsidRPr="006852E5">
              <w:rPr>
                <w:rFonts w:asciiTheme="minorHAnsi" w:hAnsiTheme="minorHAnsi" w:cstheme="minorHAnsi"/>
              </w:rPr>
              <w:t xml:space="preserve">, the </w:t>
            </w:r>
            <w:r w:rsidR="007B448D" w:rsidRPr="006852E5">
              <w:rPr>
                <w:rFonts w:asciiTheme="minorHAnsi" w:hAnsiTheme="minorHAnsi" w:cstheme="minorHAnsi"/>
              </w:rPr>
              <w:t>Deaf</w:t>
            </w:r>
            <w:r w:rsidR="002C6041" w:rsidRPr="006852E5">
              <w:rPr>
                <w:rFonts w:asciiTheme="minorHAnsi" w:hAnsiTheme="minorHAnsi" w:cstheme="minorHAnsi"/>
              </w:rPr>
              <w:t xml:space="preserve"> community, </w:t>
            </w:r>
            <w:r w:rsidR="009934CB">
              <w:rPr>
                <w:rFonts w:asciiTheme="minorHAnsi" w:hAnsiTheme="minorHAnsi" w:cstheme="minorHAnsi"/>
              </w:rPr>
              <w:t>d</w:t>
            </w:r>
            <w:r w:rsidR="002C6041" w:rsidRPr="006852E5">
              <w:rPr>
                <w:rFonts w:asciiTheme="minorHAnsi" w:hAnsiTheme="minorHAnsi" w:cstheme="minorHAnsi"/>
              </w:rPr>
              <w:t>epartments themselves, and society</w:t>
            </w:r>
            <w:r w:rsidR="00307D32">
              <w:rPr>
                <w:rFonts w:asciiTheme="minorHAnsi" w:hAnsiTheme="minorHAnsi" w:cstheme="minorHAnsi"/>
              </w:rPr>
              <w:t xml:space="preserve"> as whole</w:t>
            </w:r>
            <w:r w:rsidR="002C6041" w:rsidRPr="006852E5">
              <w:rPr>
                <w:rFonts w:asciiTheme="minorHAnsi" w:hAnsiTheme="minorHAnsi" w:cstheme="minorHAnsi"/>
              </w:rPr>
              <w:t>. For example:</w:t>
            </w:r>
          </w:p>
          <w:p w14:paraId="2C8E46FC" w14:textId="44580B15" w:rsidR="002C6041" w:rsidRPr="006852E5" w:rsidRDefault="002C6041" w:rsidP="006852E5">
            <w:pPr>
              <w:pStyle w:val="ListParagraph"/>
              <w:widowControl w:val="0"/>
              <w:numPr>
                <w:ilvl w:val="0"/>
                <w:numId w:val="8"/>
              </w:numPr>
              <w:spacing w:before="120" w:after="120"/>
              <w:rPr>
                <w:rFonts w:asciiTheme="minorHAnsi" w:hAnsiTheme="minorHAnsi" w:cstheme="minorHAnsi"/>
              </w:rPr>
            </w:pPr>
            <w:r w:rsidRPr="006852E5">
              <w:rPr>
                <w:rFonts w:asciiTheme="minorHAnsi" w:hAnsiTheme="minorHAnsi" w:cstheme="minorHAnsi"/>
              </w:rPr>
              <w:t xml:space="preserve">Improved </w:t>
            </w:r>
            <w:r w:rsidR="009D2DCA">
              <w:rPr>
                <w:rFonts w:asciiTheme="minorHAnsi" w:hAnsiTheme="minorHAnsi" w:cstheme="minorHAnsi"/>
              </w:rPr>
              <w:t xml:space="preserve">safety and </w:t>
            </w:r>
            <w:r w:rsidRPr="006852E5">
              <w:rPr>
                <w:rFonts w:asciiTheme="minorHAnsi" w:hAnsiTheme="minorHAnsi" w:cstheme="minorHAnsi"/>
              </w:rPr>
              <w:t xml:space="preserve">wellbeing of members of the </w:t>
            </w:r>
            <w:r w:rsidR="007B448D" w:rsidRPr="006852E5">
              <w:rPr>
                <w:rFonts w:asciiTheme="minorHAnsi" w:hAnsiTheme="minorHAnsi" w:cstheme="minorHAnsi"/>
              </w:rPr>
              <w:t>Deaf</w:t>
            </w:r>
            <w:r w:rsidRPr="006852E5">
              <w:rPr>
                <w:rFonts w:asciiTheme="minorHAnsi" w:hAnsiTheme="minorHAnsi" w:cstheme="minorHAnsi"/>
              </w:rPr>
              <w:t xml:space="preserve"> community</w:t>
            </w:r>
          </w:p>
          <w:p w14:paraId="63057798" w14:textId="77777777" w:rsidR="002C6041" w:rsidRPr="006852E5" w:rsidRDefault="002C6041" w:rsidP="006852E5">
            <w:pPr>
              <w:pStyle w:val="ListParagraph"/>
              <w:widowControl w:val="0"/>
              <w:numPr>
                <w:ilvl w:val="0"/>
                <w:numId w:val="8"/>
              </w:numPr>
              <w:spacing w:before="120" w:after="120"/>
              <w:rPr>
                <w:rFonts w:asciiTheme="minorHAnsi" w:hAnsiTheme="minorHAnsi" w:cstheme="minorHAnsi"/>
              </w:rPr>
            </w:pPr>
            <w:r w:rsidRPr="006852E5">
              <w:rPr>
                <w:rFonts w:asciiTheme="minorHAnsi" w:hAnsiTheme="minorHAnsi" w:cstheme="minorHAnsi"/>
              </w:rPr>
              <w:t>The realisation of individual human rights</w:t>
            </w:r>
          </w:p>
          <w:p w14:paraId="4CEEE5E0" w14:textId="15EC437F" w:rsidR="002C6041" w:rsidRPr="006852E5" w:rsidRDefault="002C6041" w:rsidP="006852E5">
            <w:pPr>
              <w:pStyle w:val="ListParagraph"/>
              <w:widowControl w:val="0"/>
              <w:numPr>
                <w:ilvl w:val="0"/>
                <w:numId w:val="8"/>
              </w:numPr>
              <w:spacing w:before="120" w:after="120"/>
              <w:rPr>
                <w:rFonts w:asciiTheme="minorHAnsi" w:hAnsiTheme="minorHAnsi" w:cstheme="minorHAnsi"/>
              </w:rPr>
            </w:pPr>
            <w:r w:rsidRPr="006852E5">
              <w:rPr>
                <w:rFonts w:asciiTheme="minorHAnsi" w:hAnsiTheme="minorHAnsi" w:cstheme="minorHAnsi"/>
              </w:rPr>
              <w:t xml:space="preserve">Departmental compliance with the NZSL Act and </w:t>
            </w:r>
            <w:r w:rsidR="00524707" w:rsidRPr="006852E5">
              <w:rPr>
                <w:rFonts w:asciiTheme="minorHAnsi" w:hAnsiTheme="minorHAnsi" w:cstheme="minorHAnsi"/>
              </w:rPr>
              <w:t xml:space="preserve">other relevant frameworks (see </w:t>
            </w:r>
            <w:hyperlink w:anchor="_More_help_and" w:history="1">
              <w:r w:rsidR="00524707" w:rsidRPr="006852E5">
                <w:rPr>
                  <w:rStyle w:val="Hyperlink"/>
                  <w:rFonts w:asciiTheme="minorHAnsi" w:hAnsiTheme="minorHAnsi" w:cstheme="minorHAnsi"/>
                </w:rPr>
                <w:t>Other relevant frameworks</w:t>
              </w:r>
            </w:hyperlink>
            <w:r w:rsidR="00524707" w:rsidRPr="006852E5">
              <w:rPr>
                <w:rFonts w:asciiTheme="minorHAnsi" w:hAnsiTheme="minorHAnsi" w:cstheme="minorHAnsi"/>
              </w:rPr>
              <w:t xml:space="preserve"> below)</w:t>
            </w:r>
          </w:p>
          <w:p w14:paraId="58F6EC69" w14:textId="77777777" w:rsidR="00475DDE" w:rsidRPr="006852E5" w:rsidRDefault="002C6041" w:rsidP="006852E5">
            <w:pPr>
              <w:pStyle w:val="ListParagraph"/>
              <w:widowControl w:val="0"/>
              <w:numPr>
                <w:ilvl w:val="0"/>
                <w:numId w:val="8"/>
              </w:numPr>
              <w:spacing w:before="120" w:after="120"/>
              <w:rPr>
                <w:rFonts w:asciiTheme="minorHAnsi" w:hAnsiTheme="minorHAnsi" w:cstheme="minorHAnsi"/>
              </w:rPr>
            </w:pPr>
            <w:r w:rsidRPr="006852E5">
              <w:rPr>
                <w:rFonts w:asciiTheme="minorHAnsi" w:hAnsiTheme="minorHAnsi" w:cstheme="minorHAnsi"/>
              </w:rPr>
              <w:t>Enhanced public participation in government decision making processes</w:t>
            </w:r>
          </w:p>
          <w:p w14:paraId="1CD72D56" w14:textId="150F2FC8" w:rsidR="00E619BE" w:rsidRPr="00A16964" w:rsidRDefault="00475DDE" w:rsidP="00035431">
            <w:pPr>
              <w:pStyle w:val="ListParagraph"/>
              <w:widowControl w:val="0"/>
              <w:numPr>
                <w:ilvl w:val="0"/>
                <w:numId w:val="8"/>
              </w:numPr>
              <w:spacing w:before="120" w:after="120"/>
              <w:rPr>
                <w:rFonts w:asciiTheme="minorHAnsi" w:hAnsiTheme="minorHAnsi" w:cstheme="minorHAnsi"/>
              </w:rPr>
            </w:pPr>
            <w:r w:rsidRPr="006852E5">
              <w:rPr>
                <w:rFonts w:asciiTheme="minorHAnsi" w:hAnsiTheme="minorHAnsi" w:cstheme="minorHAnsi"/>
              </w:rPr>
              <w:t>B</w:t>
            </w:r>
            <w:r w:rsidR="002C6041" w:rsidRPr="006852E5">
              <w:rPr>
                <w:rFonts w:asciiTheme="minorHAnsi" w:hAnsiTheme="minorHAnsi" w:cstheme="minorHAnsi"/>
              </w:rPr>
              <w:t xml:space="preserve">etter </w:t>
            </w:r>
            <w:r w:rsidRPr="006852E5">
              <w:rPr>
                <w:rFonts w:asciiTheme="minorHAnsi" w:hAnsiTheme="minorHAnsi" w:cstheme="minorHAnsi"/>
              </w:rPr>
              <w:t xml:space="preserve">/ fairer </w:t>
            </w:r>
            <w:r w:rsidR="002C6041" w:rsidRPr="006852E5">
              <w:rPr>
                <w:rFonts w:asciiTheme="minorHAnsi" w:hAnsiTheme="minorHAnsi" w:cstheme="minorHAnsi"/>
              </w:rPr>
              <w:t>government decision making processes</w:t>
            </w:r>
            <w:r w:rsidRPr="006852E5">
              <w:rPr>
                <w:rFonts w:asciiTheme="minorHAnsi" w:hAnsiTheme="minorHAnsi" w:cstheme="minorHAnsi"/>
              </w:rPr>
              <w:t xml:space="preserve">, that are more likely to </w:t>
            </w:r>
            <w:r w:rsidR="00DF4817" w:rsidRPr="006852E5">
              <w:rPr>
                <w:rFonts w:asciiTheme="minorHAnsi" w:hAnsiTheme="minorHAnsi" w:cstheme="minorHAnsi"/>
              </w:rPr>
              <w:t>gain acceptance and buy-in from the Deaf community</w:t>
            </w:r>
          </w:p>
        </w:tc>
      </w:tr>
    </w:tbl>
    <w:p w14:paraId="567CBAD4" w14:textId="77777777" w:rsidR="008841EE" w:rsidRPr="006852E5" w:rsidRDefault="008841EE" w:rsidP="006852E5">
      <w:pPr>
        <w:widowControl w:val="0"/>
        <w:rPr>
          <w:rFonts w:cstheme="minorHAnsi"/>
          <w:sz w:val="2"/>
          <w:szCs w:val="2"/>
        </w:rPr>
      </w:pPr>
    </w:p>
    <w:p w14:paraId="0BD2B07C" w14:textId="4FB5B84E" w:rsidR="00691FF7" w:rsidRPr="005C733F" w:rsidRDefault="00DB55EE" w:rsidP="009506F2">
      <w:pPr>
        <w:pStyle w:val="Heading2"/>
        <w:keepNext w:val="0"/>
        <w:keepLines w:val="0"/>
        <w:widowControl w:val="0"/>
        <w:rPr>
          <w:rFonts w:asciiTheme="minorHAnsi" w:hAnsiTheme="minorHAnsi" w:cstheme="minorHAnsi"/>
          <w:color w:val="554098"/>
          <w:sz w:val="28"/>
          <w:szCs w:val="28"/>
        </w:rPr>
      </w:pPr>
      <w:bookmarkStart w:id="7" w:name="_Consultation_on_matters"/>
      <w:bookmarkEnd w:id="7"/>
      <w:r>
        <w:rPr>
          <w:rFonts w:asciiTheme="minorHAnsi" w:hAnsiTheme="minorHAnsi" w:cstheme="minorHAnsi"/>
          <w:color w:val="554098"/>
          <w:sz w:val="28"/>
          <w:szCs w:val="28"/>
        </w:rPr>
        <w:t xml:space="preserve">Principle 1: </w:t>
      </w:r>
      <w:r w:rsidR="00691FF7" w:rsidRPr="005C733F">
        <w:rPr>
          <w:rFonts w:asciiTheme="minorHAnsi" w:hAnsiTheme="minorHAnsi" w:cstheme="minorHAnsi"/>
          <w:color w:val="554098"/>
          <w:sz w:val="28"/>
          <w:szCs w:val="28"/>
        </w:rPr>
        <w:t>C</w:t>
      </w:r>
      <w:r w:rsidR="0025483A" w:rsidRPr="005C733F">
        <w:rPr>
          <w:rFonts w:asciiTheme="minorHAnsi" w:hAnsiTheme="minorHAnsi" w:cstheme="minorHAnsi"/>
          <w:color w:val="554098"/>
          <w:sz w:val="28"/>
          <w:szCs w:val="28"/>
        </w:rPr>
        <w:t>onsultation on matters relating to NZSL</w:t>
      </w:r>
    </w:p>
    <w:p w14:paraId="43586358" w14:textId="7FAB9DE5" w:rsidR="0078404E" w:rsidRPr="006852E5" w:rsidRDefault="00691FF7" w:rsidP="006852E5">
      <w:pPr>
        <w:widowControl w:val="0"/>
        <w:spacing w:before="120" w:after="120"/>
        <w:rPr>
          <w:rFonts w:cstheme="minorHAnsi"/>
          <w:sz w:val="24"/>
          <w:szCs w:val="24"/>
        </w:rPr>
      </w:pPr>
      <w:r w:rsidRPr="006852E5">
        <w:rPr>
          <w:rFonts w:cstheme="minorHAnsi"/>
          <w:sz w:val="24"/>
          <w:szCs w:val="24"/>
        </w:rPr>
        <w:t>The</w:t>
      </w:r>
      <w:r w:rsidR="00F85B94" w:rsidRPr="006852E5">
        <w:rPr>
          <w:rFonts w:cstheme="minorHAnsi"/>
          <w:sz w:val="24"/>
          <w:szCs w:val="24"/>
        </w:rPr>
        <w:t xml:space="preserve"> </w:t>
      </w:r>
      <w:r w:rsidR="00445020" w:rsidRPr="006852E5">
        <w:rPr>
          <w:rFonts w:cstheme="minorHAnsi"/>
          <w:sz w:val="24"/>
          <w:szCs w:val="24"/>
        </w:rPr>
        <w:t xml:space="preserve">first principle is that the </w:t>
      </w:r>
      <w:r w:rsidR="007B448D" w:rsidRPr="006852E5">
        <w:rPr>
          <w:rFonts w:cstheme="minorHAnsi"/>
          <w:sz w:val="24"/>
          <w:szCs w:val="24"/>
        </w:rPr>
        <w:t>Deaf</w:t>
      </w:r>
      <w:r w:rsidR="00F85B94" w:rsidRPr="006852E5">
        <w:rPr>
          <w:rFonts w:cstheme="minorHAnsi"/>
          <w:sz w:val="24"/>
          <w:szCs w:val="24"/>
        </w:rPr>
        <w:t xml:space="preserve"> community should be consulted on matters relating to NZSL</w:t>
      </w:r>
      <w:r w:rsidR="00014EFB" w:rsidRPr="006852E5">
        <w:rPr>
          <w:rFonts w:cstheme="minorHAnsi"/>
          <w:sz w:val="24"/>
          <w:szCs w:val="24"/>
        </w:rPr>
        <w:t>.</w:t>
      </w:r>
      <w:r w:rsidR="00BF4E02" w:rsidRPr="006852E5">
        <w:rPr>
          <w:rStyle w:val="FootnoteReference"/>
          <w:rFonts w:cstheme="minorHAnsi"/>
          <w:sz w:val="24"/>
          <w:szCs w:val="24"/>
        </w:rPr>
        <w:footnoteReference w:id="9"/>
      </w:r>
      <w:r w:rsidR="0078404E" w:rsidRPr="006852E5">
        <w:rPr>
          <w:rFonts w:cstheme="minorHAnsi"/>
          <w:sz w:val="24"/>
          <w:szCs w:val="24"/>
        </w:rPr>
        <w:t xml:space="preserve"> This </w:t>
      </w:r>
      <w:r w:rsidR="00671F1E" w:rsidRPr="006852E5">
        <w:rPr>
          <w:rFonts w:cstheme="minorHAnsi"/>
          <w:sz w:val="24"/>
          <w:szCs w:val="24"/>
        </w:rPr>
        <w:t>would</w:t>
      </w:r>
      <w:r w:rsidR="0078404E" w:rsidRPr="006852E5">
        <w:rPr>
          <w:rFonts w:cstheme="minorHAnsi"/>
          <w:sz w:val="24"/>
          <w:szCs w:val="24"/>
        </w:rPr>
        <w:t xml:space="preserve"> include work to develop policies </w:t>
      </w:r>
      <w:r w:rsidR="004B7B26" w:rsidRPr="006852E5">
        <w:rPr>
          <w:rFonts w:cstheme="minorHAnsi"/>
          <w:sz w:val="24"/>
          <w:szCs w:val="24"/>
        </w:rPr>
        <w:t>on</w:t>
      </w:r>
      <w:r w:rsidR="0078404E" w:rsidRPr="006852E5">
        <w:rPr>
          <w:rFonts w:cstheme="minorHAnsi"/>
          <w:sz w:val="24"/>
          <w:szCs w:val="24"/>
        </w:rPr>
        <w:t xml:space="preserve"> </w:t>
      </w:r>
      <w:r w:rsidR="004B7B26" w:rsidRPr="006852E5">
        <w:rPr>
          <w:rFonts w:cstheme="minorHAnsi"/>
          <w:sz w:val="24"/>
          <w:szCs w:val="24"/>
        </w:rPr>
        <w:t>NZSL interpreting or translation (see</w:t>
      </w:r>
      <w:hyperlink w:anchor="_Planning" w:history="1">
        <w:r w:rsidR="004B7B26" w:rsidRPr="006852E5">
          <w:rPr>
            <w:rStyle w:val="Hyperlink"/>
            <w:rFonts w:cstheme="minorHAnsi"/>
            <w:sz w:val="24"/>
            <w:szCs w:val="24"/>
          </w:rPr>
          <w:t xml:space="preserve"> Policies</w:t>
        </w:r>
      </w:hyperlink>
      <w:r w:rsidR="004B7B26" w:rsidRPr="006852E5">
        <w:rPr>
          <w:rFonts w:cstheme="minorHAnsi"/>
          <w:sz w:val="24"/>
          <w:szCs w:val="24"/>
        </w:rPr>
        <w:t>)</w:t>
      </w:r>
      <w:r w:rsidR="0078404E" w:rsidRPr="006852E5">
        <w:rPr>
          <w:rFonts w:cstheme="minorHAnsi"/>
          <w:sz w:val="24"/>
          <w:szCs w:val="24"/>
        </w:rPr>
        <w:t>.</w:t>
      </w:r>
    </w:p>
    <w:p w14:paraId="0C4A2401" w14:textId="7AD65BCF" w:rsidR="00DB55EE" w:rsidRDefault="00BF4E02" w:rsidP="006852E5">
      <w:pPr>
        <w:widowControl w:val="0"/>
        <w:spacing w:before="120" w:after="120"/>
        <w:rPr>
          <w:rFonts w:cstheme="minorHAnsi"/>
          <w:sz w:val="24"/>
          <w:szCs w:val="24"/>
        </w:rPr>
      </w:pPr>
      <w:r w:rsidRPr="006852E5">
        <w:rPr>
          <w:rFonts w:cstheme="minorHAnsi"/>
          <w:sz w:val="24"/>
          <w:szCs w:val="24"/>
        </w:rPr>
        <w:t xml:space="preserve">This obligation is placed on </w:t>
      </w:r>
      <w:r w:rsidR="0030297F">
        <w:rPr>
          <w:rFonts w:cstheme="minorHAnsi"/>
          <w:b/>
          <w:sz w:val="24"/>
          <w:szCs w:val="24"/>
        </w:rPr>
        <w:t xml:space="preserve">the chief </w:t>
      </w:r>
      <w:r w:rsidR="009A5FDD">
        <w:rPr>
          <w:rFonts w:cstheme="minorHAnsi"/>
          <w:b/>
          <w:sz w:val="24"/>
          <w:szCs w:val="24"/>
        </w:rPr>
        <w:t>e</w:t>
      </w:r>
      <w:r w:rsidRPr="006852E5">
        <w:rPr>
          <w:rFonts w:cstheme="minorHAnsi"/>
          <w:b/>
          <w:sz w:val="24"/>
          <w:szCs w:val="24"/>
        </w:rPr>
        <w:t xml:space="preserve">xecutive </w:t>
      </w:r>
      <w:r w:rsidRPr="006852E5">
        <w:rPr>
          <w:rFonts w:cstheme="minorHAnsi"/>
          <w:sz w:val="24"/>
          <w:szCs w:val="24"/>
        </w:rPr>
        <w:t xml:space="preserve">of the department. </w:t>
      </w:r>
      <w:r w:rsidR="0078404E" w:rsidRPr="006852E5">
        <w:rPr>
          <w:rFonts w:cstheme="minorHAnsi"/>
          <w:sz w:val="24"/>
          <w:szCs w:val="24"/>
        </w:rPr>
        <w:t xml:space="preserve">The Act </w:t>
      </w:r>
      <w:r w:rsidRPr="006852E5">
        <w:rPr>
          <w:rFonts w:cstheme="minorHAnsi"/>
          <w:sz w:val="24"/>
          <w:szCs w:val="24"/>
        </w:rPr>
        <w:t xml:space="preserve">says that the required consultation is to be </w:t>
      </w:r>
      <w:r w:rsidRPr="006852E5">
        <w:rPr>
          <w:rFonts w:cstheme="minorHAnsi"/>
          <w:i/>
          <w:sz w:val="24"/>
          <w:szCs w:val="24"/>
        </w:rPr>
        <w:t>“effected by the chief executive”</w:t>
      </w:r>
      <w:r w:rsidRPr="006852E5">
        <w:rPr>
          <w:rFonts w:cstheme="minorHAnsi"/>
          <w:sz w:val="24"/>
          <w:szCs w:val="24"/>
        </w:rPr>
        <w:t xml:space="preserve"> consulting</w:t>
      </w:r>
      <w:r w:rsidR="004620A2" w:rsidRPr="006852E5">
        <w:rPr>
          <w:rFonts w:cstheme="minorHAnsi"/>
          <w:sz w:val="24"/>
          <w:szCs w:val="24"/>
        </w:rPr>
        <w:t xml:space="preserve"> –</w:t>
      </w:r>
      <w:r w:rsidRPr="006852E5">
        <w:rPr>
          <w:rFonts w:cstheme="minorHAnsi"/>
          <w:sz w:val="24"/>
          <w:szCs w:val="24"/>
        </w:rPr>
        <w:t xml:space="preserve"> to the extent </w:t>
      </w:r>
      <w:r w:rsidR="004620A2" w:rsidRPr="006852E5">
        <w:rPr>
          <w:rFonts w:cstheme="minorHAnsi"/>
          <w:sz w:val="24"/>
          <w:szCs w:val="24"/>
        </w:rPr>
        <w:t xml:space="preserve">that is reasonably practicable – </w:t>
      </w:r>
      <w:r w:rsidRPr="006852E5">
        <w:rPr>
          <w:rFonts w:cstheme="minorHAnsi"/>
          <w:sz w:val="24"/>
          <w:szCs w:val="24"/>
        </w:rPr>
        <w:t xml:space="preserve">with the persons or organisations that the chief executive considers to be </w:t>
      </w:r>
      <w:r w:rsidRPr="006852E5">
        <w:rPr>
          <w:rFonts w:cstheme="minorHAnsi"/>
          <w:b/>
          <w:sz w:val="24"/>
          <w:szCs w:val="24"/>
        </w:rPr>
        <w:t>representative</w:t>
      </w:r>
      <w:r w:rsidRPr="006852E5">
        <w:rPr>
          <w:rFonts w:cstheme="minorHAnsi"/>
          <w:sz w:val="24"/>
          <w:szCs w:val="24"/>
        </w:rPr>
        <w:t xml:space="preserve"> of the interests of the members of the </w:t>
      </w:r>
      <w:r w:rsidR="007B448D" w:rsidRPr="006852E5">
        <w:rPr>
          <w:rFonts w:cstheme="minorHAnsi"/>
          <w:sz w:val="24"/>
          <w:szCs w:val="24"/>
        </w:rPr>
        <w:t>Deaf</w:t>
      </w:r>
      <w:r w:rsidRPr="006852E5">
        <w:rPr>
          <w:rFonts w:cstheme="minorHAnsi"/>
          <w:sz w:val="24"/>
          <w:szCs w:val="24"/>
        </w:rPr>
        <w:t xml:space="preserve"> community.</w:t>
      </w:r>
      <w:r w:rsidRPr="006852E5">
        <w:rPr>
          <w:rStyle w:val="FootnoteReference"/>
          <w:rFonts w:cstheme="minorHAnsi"/>
          <w:sz w:val="24"/>
          <w:szCs w:val="24"/>
        </w:rPr>
        <w:footnoteReference w:id="10"/>
      </w:r>
      <w:r w:rsidR="009D2DCA">
        <w:rPr>
          <w:rFonts w:cstheme="minorHAnsi"/>
          <w:sz w:val="24"/>
          <w:szCs w:val="24"/>
        </w:rPr>
        <w:t xml:space="preserve"> </w:t>
      </w:r>
    </w:p>
    <w:p w14:paraId="3AB050A3" w14:textId="3F6765E8" w:rsidR="0078404E" w:rsidRPr="006852E5" w:rsidRDefault="009D2DCA" w:rsidP="006852E5">
      <w:pPr>
        <w:widowControl w:val="0"/>
        <w:spacing w:before="120" w:after="120"/>
        <w:rPr>
          <w:rFonts w:cstheme="minorHAnsi"/>
          <w:sz w:val="24"/>
          <w:szCs w:val="24"/>
        </w:rPr>
      </w:pPr>
      <w:r>
        <w:rPr>
          <w:rFonts w:cstheme="minorHAnsi"/>
          <w:sz w:val="24"/>
          <w:szCs w:val="24"/>
        </w:rPr>
        <w:t xml:space="preserve">Chief executives should take advice on which persons or organisations may be considered representative of the interests of members of the Deaf </w:t>
      </w:r>
      <w:r w:rsidR="00FB7A79">
        <w:rPr>
          <w:rFonts w:cstheme="minorHAnsi"/>
          <w:sz w:val="24"/>
          <w:szCs w:val="24"/>
        </w:rPr>
        <w:t>community in a particular case</w:t>
      </w:r>
      <w:r>
        <w:rPr>
          <w:rFonts w:cstheme="minorHAnsi"/>
          <w:sz w:val="24"/>
          <w:szCs w:val="24"/>
        </w:rPr>
        <w:t xml:space="preserve"> </w:t>
      </w:r>
      <w:r w:rsidR="00FB7A79">
        <w:rPr>
          <w:rFonts w:cstheme="minorHAnsi"/>
          <w:sz w:val="24"/>
          <w:szCs w:val="24"/>
        </w:rPr>
        <w:t>(</w:t>
      </w:r>
      <w:r>
        <w:rPr>
          <w:rFonts w:cstheme="minorHAnsi"/>
          <w:sz w:val="24"/>
          <w:szCs w:val="24"/>
        </w:rPr>
        <w:t xml:space="preserve">see </w:t>
      </w:r>
      <w:hyperlink w:anchor="_More_help_and_1" w:history="1">
        <w:r w:rsidRPr="009D2DCA">
          <w:rPr>
            <w:rStyle w:val="Hyperlink"/>
            <w:rFonts w:cstheme="minorHAnsi"/>
            <w:sz w:val="24"/>
            <w:szCs w:val="24"/>
          </w:rPr>
          <w:t>More help and guidance</w:t>
        </w:r>
      </w:hyperlink>
      <w:r w:rsidR="00FB7A79">
        <w:rPr>
          <w:rFonts w:cstheme="minorHAnsi"/>
          <w:sz w:val="24"/>
          <w:szCs w:val="24"/>
        </w:rPr>
        <w:t>)</w:t>
      </w:r>
      <w:r>
        <w:rPr>
          <w:rFonts w:cstheme="minorHAnsi"/>
          <w:sz w:val="24"/>
          <w:szCs w:val="24"/>
        </w:rPr>
        <w:t>.</w:t>
      </w:r>
    </w:p>
    <w:p w14:paraId="0C520E3C" w14:textId="20FFF50C" w:rsidR="00533425" w:rsidRPr="006852E5" w:rsidRDefault="005443FA" w:rsidP="006852E5">
      <w:pPr>
        <w:widowControl w:val="0"/>
        <w:spacing w:before="120" w:after="120"/>
        <w:rPr>
          <w:rFonts w:cstheme="minorHAnsi"/>
          <w:sz w:val="24"/>
          <w:szCs w:val="24"/>
        </w:rPr>
      </w:pPr>
      <w:r w:rsidRPr="006852E5">
        <w:rPr>
          <w:rFonts w:cstheme="minorHAnsi"/>
          <w:sz w:val="24"/>
          <w:szCs w:val="24"/>
        </w:rPr>
        <w:t xml:space="preserve">Deaf </w:t>
      </w:r>
      <w:r w:rsidR="006445F0" w:rsidRPr="006852E5">
        <w:rPr>
          <w:rFonts w:cstheme="minorHAnsi"/>
          <w:sz w:val="24"/>
          <w:szCs w:val="24"/>
        </w:rPr>
        <w:t>r</w:t>
      </w:r>
      <w:r w:rsidR="00640CBA" w:rsidRPr="006852E5">
        <w:rPr>
          <w:rFonts w:cstheme="minorHAnsi"/>
          <w:sz w:val="24"/>
          <w:szCs w:val="24"/>
        </w:rPr>
        <w:t>epresentative organisation</w:t>
      </w:r>
      <w:r w:rsidR="00533425" w:rsidRPr="006852E5">
        <w:rPr>
          <w:rFonts w:cstheme="minorHAnsi"/>
          <w:sz w:val="24"/>
          <w:szCs w:val="24"/>
        </w:rPr>
        <w:t>s include</w:t>
      </w:r>
      <w:r w:rsidR="009A5FDD">
        <w:rPr>
          <w:rFonts w:cstheme="minorHAnsi"/>
          <w:sz w:val="24"/>
          <w:szCs w:val="24"/>
        </w:rPr>
        <w:t>, but are not limited to</w:t>
      </w:r>
      <w:r w:rsidR="00533425" w:rsidRPr="006852E5">
        <w:rPr>
          <w:rFonts w:cstheme="minorHAnsi"/>
          <w:sz w:val="24"/>
          <w:szCs w:val="24"/>
        </w:rPr>
        <w:t>:</w:t>
      </w:r>
    </w:p>
    <w:p w14:paraId="190FAB62" w14:textId="77777777" w:rsidR="00DF4817" w:rsidRPr="006852E5" w:rsidRDefault="00100E50" w:rsidP="006852E5">
      <w:pPr>
        <w:pStyle w:val="ListParagraph"/>
        <w:widowControl w:val="0"/>
        <w:numPr>
          <w:ilvl w:val="0"/>
          <w:numId w:val="4"/>
        </w:numPr>
        <w:spacing w:before="120" w:after="120"/>
        <w:rPr>
          <w:rFonts w:cstheme="minorHAnsi"/>
          <w:sz w:val="24"/>
          <w:szCs w:val="24"/>
        </w:rPr>
      </w:pPr>
      <w:hyperlink r:id="rId9" w:history="1">
        <w:r w:rsidR="00DF4817" w:rsidRPr="006852E5">
          <w:rPr>
            <w:rStyle w:val="Hyperlink"/>
            <w:rFonts w:cstheme="minorHAnsi"/>
            <w:sz w:val="24"/>
            <w:szCs w:val="24"/>
          </w:rPr>
          <w:t>Deaf Action New Zealand</w:t>
        </w:r>
      </w:hyperlink>
    </w:p>
    <w:p w14:paraId="11C40439" w14:textId="2672C5F7" w:rsidR="00533425" w:rsidRPr="006852E5" w:rsidRDefault="00100E50" w:rsidP="006852E5">
      <w:pPr>
        <w:pStyle w:val="ListParagraph"/>
        <w:widowControl w:val="0"/>
        <w:numPr>
          <w:ilvl w:val="0"/>
          <w:numId w:val="4"/>
        </w:numPr>
        <w:spacing w:before="120" w:after="120"/>
        <w:rPr>
          <w:rFonts w:cstheme="minorHAnsi"/>
          <w:sz w:val="24"/>
          <w:szCs w:val="24"/>
        </w:rPr>
      </w:pPr>
      <w:hyperlink r:id="rId10" w:history="1">
        <w:r w:rsidR="007B448D" w:rsidRPr="006852E5">
          <w:rPr>
            <w:rStyle w:val="Hyperlink"/>
            <w:rFonts w:cstheme="minorHAnsi"/>
            <w:sz w:val="24"/>
            <w:szCs w:val="24"/>
          </w:rPr>
          <w:t>Deaf</w:t>
        </w:r>
        <w:r w:rsidR="00640CBA" w:rsidRPr="006852E5">
          <w:rPr>
            <w:rStyle w:val="Hyperlink"/>
            <w:rFonts w:cstheme="minorHAnsi"/>
            <w:sz w:val="24"/>
            <w:szCs w:val="24"/>
          </w:rPr>
          <w:t xml:space="preserve"> Aotearoa</w:t>
        </w:r>
      </w:hyperlink>
    </w:p>
    <w:p w14:paraId="04EFFEE7" w14:textId="77777777" w:rsidR="00DF4817" w:rsidRPr="006852E5" w:rsidRDefault="00100E50" w:rsidP="006852E5">
      <w:pPr>
        <w:pStyle w:val="ListParagraph"/>
        <w:widowControl w:val="0"/>
        <w:numPr>
          <w:ilvl w:val="0"/>
          <w:numId w:val="4"/>
        </w:numPr>
        <w:spacing w:before="120" w:after="120"/>
        <w:rPr>
          <w:rFonts w:cstheme="minorHAnsi"/>
          <w:sz w:val="24"/>
          <w:szCs w:val="24"/>
        </w:rPr>
      </w:pPr>
      <w:hyperlink r:id="rId11" w:history="1">
        <w:r w:rsidR="00DF4817" w:rsidRPr="006852E5">
          <w:rPr>
            <w:rStyle w:val="Hyperlink"/>
            <w:rFonts w:cstheme="minorHAnsi"/>
            <w:sz w:val="24"/>
            <w:szCs w:val="24"/>
          </w:rPr>
          <w:t>Deaf Children of New Zealand</w:t>
        </w:r>
      </w:hyperlink>
      <w:r w:rsidR="00DF4817" w:rsidRPr="006852E5">
        <w:rPr>
          <w:rFonts w:cstheme="minorHAnsi"/>
          <w:sz w:val="24"/>
          <w:szCs w:val="24"/>
        </w:rPr>
        <w:t xml:space="preserve"> </w:t>
      </w:r>
    </w:p>
    <w:p w14:paraId="332EDEFE" w14:textId="22EA7E75" w:rsidR="00640CBA" w:rsidRPr="006852E5" w:rsidRDefault="007B448D" w:rsidP="006852E5">
      <w:pPr>
        <w:widowControl w:val="0"/>
        <w:spacing w:before="120" w:after="120"/>
        <w:rPr>
          <w:rFonts w:cstheme="minorHAnsi"/>
          <w:sz w:val="24"/>
          <w:szCs w:val="24"/>
        </w:rPr>
      </w:pPr>
      <w:r w:rsidRPr="006852E5">
        <w:rPr>
          <w:rFonts w:cstheme="minorHAnsi"/>
          <w:sz w:val="24"/>
          <w:szCs w:val="24"/>
        </w:rPr>
        <w:t>Deaf</w:t>
      </w:r>
      <w:r w:rsidR="00533425" w:rsidRPr="006852E5">
        <w:rPr>
          <w:rFonts w:cstheme="minorHAnsi"/>
          <w:sz w:val="24"/>
          <w:szCs w:val="24"/>
        </w:rPr>
        <w:t xml:space="preserve"> Aotearoa is a </w:t>
      </w:r>
      <w:r w:rsidR="0067294F" w:rsidRPr="006852E5">
        <w:rPr>
          <w:rFonts w:cstheme="minorHAnsi"/>
          <w:sz w:val="24"/>
          <w:szCs w:val="24"/>
        </w:rPr>
        <w:t xml:space="preserve">Disabled Person’s Organisation </w:t>
      </w:r>
      <w:r w:rsidR="002929F2" w:rsidRPr="006852E5">
        <w:rPr>
          <w:rFonts w:cstheme="minorHAnsi"/>
          <w:sz w:val="24"/>
          <w:szCs w:val="24"/>
        </w:rPr>
        <w:t xml:space="preserve">(“DPO”) representing the </w:t>
      </w:r>
      <w:r w:rsidRPr="006852E5">
        <w:rPr>
          <w:rFonts w:cstheme="minorHAnsi"/>
          <w:sz w:val="24"/>
          <w:szCs w:val="24"/>
        </w:rPr>
        <w:t>Deaf</w:t>
      </w:r>
      <w:r w:rsidR="002929F2" w:rsidRPr="006852E5">
        <w:rPr>
          <w:rFonts w:cstheme="minorHAnsi"/>
          <w:sz w:val="24"/>
          <w:szCs w:val="24"/>
        </w:rPr>
        <w:t xml:space="preserve"> community in New Zealand. DPOs were </w:t>
      </w:r>
      <w:r w:rsidR="0067294F" w:rsidRPr="006852E5">
        <w:rPr>
          <w:rFonts w:cstheme="minorHAnsi"/>
          <w:sz w:val="24"/>
          <w:szCs w:val="24"/>
        </w:rPr>
        <w:t>established to give effect to the Government’s obligations under</w:t>
      </w:r>
      <w:r w:rsidR="00671F1E" w:rsidRPr="006852E5">
        <w:rPr>
          <w:rFonts w:cstheme="minorHAnsi"/>
          <w:sz w:val="24"/>
          <w:szCs w:val="24"/>
        </w:rPr>
        <w:t xml:space="preserve"> the</w:t>
      </w:r>
      <w:r w:rsidR="0067294F" w:rsidRPr="006852E5">
        <w:rPr>
          <w:rFonts w:cstheme="minorHAnsi"/>
          <w:sz w:val="24"/>
          <w:szCs w:val="24"/>
        </w:rPr>
        <w:t xml:space="preserve"> </w:t>
      </w:r>
      <w:hyperlink w:anchor="_Disability_Convention" w:history="1">
        <w:r w:rsidR="002929F2" w:rsidRPr="006852E5">
          <w:rPr>
            <w:rStyle w:val="Hyperlink"/>
            <w:rFonts w:cstheme="minorHAnsi"/>
            <w:sz w:val="24"/>
            <w:szCs w:val="24"/>
          </w:rPr>
          <w:t>Disability Convention</w:t>
        </w:r>
      </w:hyperlink>
      <w:r w:rsidR="0067294F" w:rsidRPr="006852E5">
        <w:rPr>
          <w:rFonts w:cstheme="minorHAnsi"/>
          <w:sz w:val="24"/>
          <w:szCs w:val="24"/>
        </w:rPr>
        <w:t xml:space="preserve"> to consult with</w:t>
      </w:r>
      <w:r w:rsidR="0097013B" w:rsidRPr="006852E5">
        <w:rPr>
          <w:rFonts w:cstheme="minorHAnsi"/>
          <w:sz w:val="24"/>
          <w:szCs w:val="24"/>
        </w:rPr>
        <w:t>,</w:t>
      </w:r>
      <w:r w:rsidR="0067294F" w:rsidRPr="006852E5">
        <w:rPr>
          <w:rFonts w:cstheme="minorHAnsi"/>
          <w:sz w:val="24"/>
          <w:szCs w:val="24"/>
        </w:rPr>
        <w:t xml:space="preserve"> and actively involve</w:t>
      </w:r>
      <w:r w:rsidR="0097013B" w:rsidRPr="006852E5">
        <w:rPr>
          <w:rFonts w:cstheme="minorHAnsi"/>
          <w:sz w:val="24"/>
          <w:szCs w:val="24"/>
        </w:rPr>
        <w:t>,</w:t>
      </w:r>
      <w:r w:rsidR="0067294F" w:rsidRPr="006852E5">
        <w:rPr>
          <w:rFonts w:cstheme="minorHAnsi"/>
          <w:sz w:val="24"/>
          <w:szCs w:val="24"/>
        </w:rPr>
        <w:t xml:space="preserve"> disabled </w:t>
      </w:r>
      <w:r w:rsidR="0067294F" w:rsidRPr="006852E5">
        <w:rPr>
          <w:rFonts w:cstheme="minorHAnsi"/>
          <w:sz w:val="24"/>
          <w:szCs w:val="24"/>
        </w:rPr>
        <w:lastRenderedPageBreak/>
        <w:t xml:space="preserve">persons </w:t>
      </w:r>
      <w:r w:rsidR="00F04C15" w:rsidRPr="006852E5">
        <w:rPr>
          <w:rFonts w:cstheme="minorHAnsi"/>
          <w:sz w:val="24"/>
          <w:szCs w:val="24"/>
        </w:rPr>
        <w:t xml:space="preserve">in developing legislation and policy to implement the Convention </w:t>
      </w:r>
      <w:r w:rsidR="0067294F" w:rsidRPr="006852E5">
        <w:rPr>
          <w:rFonts w:cstheme="minorHAnsi"/>
          <w:sz w:val="24"/>
          <w:szCs w:val="24"/>
        </w:rPr>
        <w:t>through their representative organisations.</w:t>
      </w:r>
      <w:r w:rsidR="002929F2" w:rsidRPr="006852E5">
        <w:rPr>
          <w:rStyle w:val="FootnoteReference"/>
          <w:rFonts w:cstheme="minorHAnsi"/>
          <w:sz w:val="24"/>
          <w:szCs w:val="24"/>
        </w:rPr>
        <w:footnoteReference w:id="11"/>
      </w:r>
    </w:p>
    <w:p w14:paraId="2D231A20" w14:textId="5827F325" w:rsidR="00F04C15" w:rsidRPr="006852E5" w:rsidRDefault="002A4F21" w:rsidP="006852E5">
      <w:pPr>
        <w:widowControl w:val="0"/>
        <w:spacing w:before="120" w:after="120"/>
        <w:rPr>
          <w:rFonts w:cstheme="minorHAnsi"/>
          <w:sz w:val="24"/>
          <w:szCs w:val="24"/>
        </w:rPr>
      </w:pPr>
      <w:r w:rsidRPr="006852E5">
        <w:rPr>
          <w:rFonts w:cstheme="minorHAnsi"/>
          <w:sz w:val="24"/>
          <w:szCs w:val="24"/>
        </w:rPr>
        <w:t>As</w:t>
      </w:r>
      <w:r w:rsidR="00F04C15" w:rsidRPr="006852E5">
        <w:rPr>
          <w:rFonts w:cstheme="minorHAnsi"/>
          <w:sz w:val="24"/>
          <w:szCs w:val="24"/>
        </w:rPr>
        <w:t xml:space="preserve"> discussed above, the </w:t>
      </w:r>
      <w:hyperlink w:anchor="_The_Deaf_community" w:history="1">
        <w:r w:rsidR="007B448D" w:rsidRPr="006852E5">
          <w:rPr>
            <w:rStyle w:val="Hyperlink"/>
            <w:rFonts w:cstheme="minorHAnsi"/>
            <w:sz w:val="24"/>
            <w:szCs w:val="24"/>
          </w:rPr>
          <w:t>Deaf</w:t>
        </w:r>
        <w:r w:rsidR="00F04C15" w:rsidRPr="006852E5">
          <w:rPr>
            <w:rStyle w:val="Hyperlink"/>
            <w:rFonts w:cstheme="minorHAnsi"/>
            <w:sz w:val="24"/>
            <w:szCs w:val="24"/>
          </w:rPr>
          <w:t xml:space="preserve"> community</w:t>
        </w:r>
      </w:hyperlink>
      <w:r w:rsidR="00F04C15" w:rsidRPr="006852E5">
        <w:rPr>
          <w:rFonts w:cstheme="minorHAnsi"/>
          <w:sz w:val="24"/>
          <w:szCs w:val="24"/>
        </w:rPr>
        <w:t xml:space="preserve"> is very diverse, and it may not be enough just to consult a representative organisation. Departments should ask for </w:t>
      </w:r>
      <w:hyperlink w:anchor="_More_help_and_1" w:history="1">
        <w:r w:rsidR="00F04C15" w:rsidRPr="006852E5">
          <w:rPr>
            <w:rStyle w:val="Hyperlink"/>
            <w:rFonts w:cstheme="minorHAnsi"/>
            <w:sz w:val="24"/>
            <w:szCs w:val="24"/>
          </w:rPr>
          <w:t>hel</w:t>
        </w:r>
        <w:r w:rsidR="00986343" w:rsidRPr="006852E5">
          <w:rPr>
            <w:rStyle w:val="Hyperlink"/>
            <w:rFonts w:cstheme="minorHAnsi"/>
            <w:sz w:val="24"/>
            <w:szCs w:val="24"/>
          </w:rPr>
          <w:t>p and guidance</w:t>
        </w:r>
      </w:hyperlink>
      <w:r w:rsidR="00F04C15" w:rsidRPr="006852E5">
        <w:rPr>
          <w:rFonts w:cstheme="minorHAnsi"/>
          <w:sz w:val="24"/>
          <w:szCs w:val="24"/>
        </w:rPr>
        <w:t xml:space="preserve"> to identify the </w:t>
      </w:r>
      <w:r w:rsidR="00986343" w:rsidRPr="006852E5">
        <w:rPr>
          <w:rFonts w:cstheme="minorHAnsi"/>
          <w:sz w:val="24"/>
          <w:szCs w:val="24"/>
        </w:rPr>
        <w:t>appropriate persons and organisations to consult.</w:t>
      </w:r>
    </w:p>
    <w:p w14:paraId="2525BD4F" w14:textId="36F026A8" w:rsidR="00296619" w:rsidRPr="006852E5" w:rsidRDefault="00986343" w:rsidP="006852E5">
      <w:pPr>
        <w:widowControl w:val="0"/>
        <w:spacing w:before="120" w:after="120"/>
        <w:rPr>
          <w:rFonts w:cstheme="minorHAnsi"/>
          <w:sz w:val="24"/>
          <w:szCs w:val="24"/>
        </w:rPr>
      </w:pPr>
      <w:r w:rsidRPr="006852E5">
        <w:rPr>
          <w:rFonts w:cstheme="minorHAnsi"/>
          <w:sz w:val="24"/>
          <w:szCs w:val="24"/>
        </w:rPr>
        <w:t xml:space="preserve">While the obligation to consult applies to matters </w:t>
      </w:r>
      <w:r w:rsidRPr="006852E5">
        <w:rPr>
          <w:rFonts w:cstheme="minorHAnsi"/>
          <w:b/>
          <w:sz w:val="24"/>
          <w:szCs w:val="24"/>
        </w:rPr>
        <w:t>relating to NZSL</w:t>
      </w:r>
      <w:r w:rsidRPr="006852E5">
        <w:rPr>
          <w:rFonts w:cstheme="minorHAnsi"/>
          <w:sz w:val="24"/>
          <w:szCs w:val="24"/>
        </w:rPr>
        <w:t xml:space="preserve"> this should not be interpreted in a narrow way. </w:t>
      </w:r>
      <w:r w:rsidR="0097013B" w:rsidRPr="006852E5">
        <w:rPr>
          <w:rFonts w:cstheme="minorHAnsi"/>
          <w:sz w:val="24"/>
          <w:szCs w:val="24"/>
        </w:rPr>
        <w:t xml:space="preserve">As a matter of good practice, departments should consult the </w:t>
      </w:r>
      <w:r w:rsidR="007B448D" w:rsidRPr="006852E5">
        <w:rPr>
          <w:rFonts w:cstheme="minorHAnsi"/>
          <w:sz w:val="24"/>
          <w:szCs w:val="24"/>
        </w:rPr>
        <w:t>Deaf</w:t>
      </w:r>
      <w:r w:rsidR="0097013B" w:rsidRPr="006852E5">
        <w:rPr>
          <w:rFonts w:cstheme="minorHAnsi"/>
          <w:sz w:val="24"/>
          <w:szCs w:val="24"/>
        </w:rPr>
        <w:t xml:space="preserve"> community on any matters that will impact </w:t>
      </w:r>
      <w:r w:rsidR="00023994">
        <w:rPr>
          <w:rFonts w:cstheme="minorHAnsi"/>
          <w:sz w:val="24"/>
          <w:szCs w:val="24"/>
        </w:rPr>
        <w:t xml:space="preserve">on </w:t>
      </w:r>
      <w:r w:rsidR="0097013B" w:rsidRPr="006852E5">
        <w:rPr>
          <w:rFonts w:cstheme="minorHAnsi"/>
          <w:sz w:val="24"/>
          <w:szCs w:val="24"/>
        </w:rPr>
        <w:t>them</w:t>
      </w:r>
      <w:r w:rsidR="00551995">
        <w:rPr>
          <w:rFonts w:cstheme="minorHAnsi"/>
          <w:sz w:val="24"/>
          <w:szCs w:val="24"/>
        </w:rPr>
        <w:t xml:space="preserve"> as citizens or residents</w:t>
      </w:r>
      <w:r w:rsidR="0097013B" w:rsidRPr="006852E5">
        <w:rPr>
          <w:rFonts w:cstheme="minorHAnsi"/>
          <w:sz w:val="24"/>
          <w:szCs w:val="24"/>
        </w:rPr>
        <w:t>, including their ability</w:t>
      </w:r>
      <w:r w:rsidR="00682E0A" w:rsidRPr="006852E5">
        <w:rPr>
          <w:rFonts w:cstheme="minorHAnsi"/>
          <w:sz w:val="24"/>
          <w:szCs w:val="24"/>
        </w:rPr>
        <w:t xml:space="preserve"> to</w:t>
      </w:r>
      <w:r w:rsidR="0097013B" w:rsidRPr="006852E5">
        <w:rPr>
          <w:rFonts w:cstheme="minorHAnsi"/>
          <w:sz w:val="24"/>
          <w:szCs w:val="24"/>
        </w:rPr>
        <w:t xml:space="preserve"> access services. General consultation processes should be accessible </w:t>
      </w:r>
      <w:r w:rsidR="00296619" w:rsidRPr="006852E5">
        <w:rPr>
          <w:rFonts w:cstheme="minorHAnsi"/>
          <w:sz w:val="24"/>
          <w:szCs w:val="24"/>
        </w:rPr>
        <w:t xml:space="preserve">to </w:t>
      </w:r>
      <w:r w:rsidR="0097013B" w:rsidRPr="006852E5">
        <w:rPr>
          <w:rFonts w:cstheme="minorHAnsi"/>
          <w:sz w:val="24"/>
          <w:szCs w:val="24"/>
        </w:rPr>
        <w:t xml:space="preserve">the </w:t>
      </w:r>
      <w:r w:rsidR="007B448D" w:rsidRPr="006852E5">
        <w:rPr>
          <w:rFonts w:cstheme="minorHAnsi"/>
          <w:sz w:val="24"/>
          <w:szCs w:val="24"/>
        </w:rPr>
        <w:t>Deaf</w:t>
      </w:r>
      <w:r w:rsidR="0097013B" w:rsidRPr="006852E5">
        <w:rPr>
          <w:rFonts w:cstheme="minorHAnsi"/>
          <w:sz w:val="24"/>
          <w:szCs w:val="24"/>
        </w:rPr>
        <w:t xml:space="preserve"> community. </w:t>
      </w:r>
    </w:p>
    <w:p w14:paraId="41A9982A" w14:textId="2C989305" w:rsidR="00C9778D" w:rsidRPr="006852E5" w:rsidRDefault="00C9778D" w:rsidP="006852E5">
      <w:pPr>
        <w:widowControl w:val="0"/>
        <w:spacing w:before="120" w:after="120"/>
        <w:rPr>
          <w:rFonts w:cstheme="minorHAnsi"/>
          <w:sz w:val="24"/>
          <w:szCs w:val="24"/>
        </w:rPr>
      </w:pPr>
      <w:r w:rsidRPr="006852E5">
        <w:rPr>
          <w:rFonts w:cstheme="minorHAnsi"/>
          <w:sz w:val="24"/>
          <w:szCs w:val="24"/>
        </w:rPr>
        <w:t xml:space="preserve">See </w:t>
      </w:r>
      <w:hyperlink w:anchor="_Interpreting_1" w:history="1">
        <w:r w:rsidR="00BE2968" w:rsidRPr="006852E5">
          <w:rPr>
            <w:rStyle w:val="Hyperlink"/>
            <w:rFonts w:cstheme="minorHAnsi"/>
            <w:sz w:val="24"/>
            <w:szCs w:val="24"/>
          </w:rPr>
          <w:t>Consulting</w:t>
        </w:r>
      </w:hyperlink>
      <w:r w:rsidRPr="006852E5">
        <w:rPr>
          <w:rFonts w:cstheme="minorHAnsi"/>
          <w:sz w:val="24"/>
          <w:szCs w:val="24"/>
        </w:rPr>
        <w:t xml:space="preserve"> for </w:t>
      </w:r>
      <w:r w:rsidR="00134EFD">
        <w:rPr>
          <w:rFonts w:cstheme="minorHAnsi"/>
          <w:sz w:val="24"/>
          <w:szCs w:val="24"/>
        </w:rPr>
        <w:t>guidance on how to give effect to this principle</w:t>
      </w:r>
      <w:r w:rsidRPr="006852E5">
        <w:rPr>
          <w:rFonts w:cstheme="minorHAnsi"/>
          <w:sz w:val="24"/>
          <w:szCs w:val="24"/>
        </w:rPr>
        <w:t xml:space="preserve">. </w:t>
      </w:r>
      <w:bookmarkStart w:id="8" w:name="_Use_of_NZSL"/>
      <w:bookmarkStart w:id="9" w:name="_Using_NZSL_to"/>
      <w:bookmarkEnd w:id="8"/>
      <w:bookmarkEnd w:id="9"/>
    </w:p>
    <w:p w14:paraId="13B4896B" w14:textId="4250549F" w:rsidR="00EA37DE" w:rsidRPr="005C733F" w:rsidRDefault="00DB55EE" w:rsidP="009506F2">
      <w:pPr>
        <w:pStyle w:val="Heading2"/>
        <w:keepNext w:val="0"/>
        <w:keepLines w:val="0"/>
        <w:widowControl w:val="0"/>
        <w:rPr>
          <w:rFonts w:asciiTheme="minorHAnsi" w:hAnsiTheme="minorHAnsi" w:cstheme="minorHAnsi"/>
          <w:color w:val="554098"/>
          <w:sz w:val="28"/>
          <w:szCs w:val="28"/>
        </w:rPr>
      </w:pPr>
      <w:bookmarkStart w:id="10" w:name="_Using_NZSL_to_1"/>
      <w:bookmarkEnd w:id="10"/>
      <w:r>
        <w:rPr>
          <w:rFonts w:asciiTheme="minorHAnsi" w:hAnsiTheme="minorHAnsi" w:cstheme="minorHAnsi"/>
          <w:color w:val="554098"/>
          <w:sz w:val="28"/>
          <w:szCs w:val="28"/>
        </w:rPr>
        <w:t xml:space="preserve">Principle 2: </w:t>
      </w:r>
      <w:r w:rsidR="00EA37DE" w:rsidRPr="005C733F">
        <w:rPr>
          <w:rFonts w:asciiTheme="minorHAnsi" w:hAnsiTheme="minorHAnsi" w:cstheme="minorHAnsi"/>
          <w:color w:val="554098"/>
          <w:sz w:val="28"/>
          <w:szCs w:val="28"/>
        </w:rPr>
        <w:t xml:space="preserve">Using NZSL to promote services and provide information </w:t>
      </w:r>
    </w:p>
    <w:p w14:paraId="4DAB7503" w14:textId="546C1F9B" w:rsidR="006C3727" w:rsidRPr="006852E5" w:rsidRDefault="002365C2" w:rsidP="006852E5">
      <w:pPr>
        <w:widowControl w:val="0"/>
        <w:spacing w:before="120" w:after="120"/>
        <w:rPr>
          <w:rFonts w:cstheme="minorHAnsi"/>
          <w:sz w:val="24"/>
          <w:szCs w:val="24"/>
        </w:rPr>
      </w:pPr>
      <w:r w:rsidRPr="006852E5">
        <w:rPr>
          <w:rFonts w:cstheme="minorHAnsi"/>
          <w:sz w:val="24"/>
          <w:szCs w:val="24"/>
        </w:rPr>
        <w:t xml:space="preserve">The second principle is that </w:t>
      </w:r>
      <w:r w:rsidR="00F85B94" w:rsidRPr="006852E5">
        <w:rPr>
          <w:rFonts w:cstheme="minorHAnsi"/>
          <w:sz w:val="24"/>
          <w:szCs w:val="24"/>
        </w:rPr>
        <w:t xml:space="preserve">NZSL should be used in </w:t>
      </w:r>
      <w:r w:rsidR="00691FF7" w:rsidRPr="006852E5">
        <w:rPr>
          <w:rFonts w:cstheme="minorHAnsi"/>
          <w:sz w:val="24"/>
          <w:szCs w:val="24"/>
        </w:rPr>
        <w:t>promoting</w:t>
      </w:r>
      <w:r w:rsidR="00F85B94" w:rsidRPr="006852E5">
        <w:rPr>
          <w:rFonts w:cstheme="minorHAnsi"/>
          <w:sz w:val="24"/>
          <w:szCs w:val="24"/>
        </w:rPr>
        <w:t xml:space="preserve"> government services and </w:t>
      </w:r>
      <w:r w:rsidR="00691FF7" w:rsidRPr="006852E5">
        <w:rPr>
          <w:rFonts w:cstheme="minorHAnsi"/>
          <w:sz w:val="24"/>
          <w:szCs w:val="24"/>
        </w:rPr>
        <w:t>providing</w:t>
      </w:r>
      <w:r w:rsidR="00014EFB" w:rsidRPr="006852E5">
        <w:rPr>
          <w:rFonts w:cstheme="minorHAnsi"/>
          <w:sz w:val="24"/>
          <w:szCs w:val="24"/>
        </w:rPr>
        <w:t xml:space="preserve"> information to the </w:t>
      </w:r>
      <w:r w:rsidR="00691FF7" w:rsidRPr="006852E5">
        <w:rPr>
          <w:rFonts w:cstheme="minorHAnsi"/>
          <w:sz w:val="24"/>
          <w:szCs w:val="24"/>
        </w:rPr>
        <w:t>public.</w:t>
      </w:r>
      <w:r w:rsidR="006C7FEA">
        <w:rPr>
          <w:rStyle w:val="FootnoteReference"/>
          <w:rFonts w:cstheme="minorHAnsi"/>
          <w:sz w:val="24"/>
          <w:szCs w:val="24"/>
        </w:rPr>
        <w:footnoteReference w:id="12"/>
      </w:r>
      <w:r w:rsidR="006C3727" w:rsidRPr="006852E5">
        <w:rPr>
          <w:rFonts w:cstheme="minorHAnsi"/>
          <w:sz w:val="24"/>
          <w:szCs w:val="24"/>
        </w:rPr>
        <w:t xml:space="preserve"> </w:t>
      </w:r>
    </w:p>
    <w:p w14:paraId="1DDFA0B8" w14:textId="2717C902" w:rsidR="006C3727" w:rsidRPr="006852E5" w:rsidRDefault="006C3727" w:rsidP="006852E5">
      <w:pPr>
        <w:widowControl w:val="0"/>
        <w:spacing w:before="120" w:after="120"/>
        <w:rPr>
          <w:rFonts w:cstheme="minorHAnsi"/>
          <w:sz w:val="24"/>
          <w:szCs w:val="24"/>
        </w:rPr>
      </w:pPr>
      <w:r w:rsidRPr="006852E5">
        <w:rPr>
          <w:rFonts w:cstheme="minorHAnsi"/>
          <w:sz w:val="24"/>
          <w:szCs w:val="24"/>
        </w:rPr>
        <w:t xml:space="preserve">This means </w:t>
      </w:r>
      <w:r w:rsidR="003B2B19" w:rsidRPr="006852E5">
        <w:rPr>
          <w:rFonts w:cstheme="minorHAnsi"/>
          <w:sz w:val="24"/>
          <w:szCs w:val="24"/>
        </w:rPr>
        <w:t>that information</w:t>
      </w:r>
      <w:r w:rsidRPr="006852E5">
        <w:rPr>
          <w:rFonts w:cstheme="minorHAnsi"/>
          <w:sz w:val="24"/>
          <w:szCs w:val="24"/>
        </w:rPr>
        <w:t xml:space="preserve"> </w:t>
      </w:r>
      <w:r w:rsidRPr="006852E5">
        <w:rPr>
          <w:rFonts w:cstheme="minorHAnsi"/>
          <w:b/>
          <w:sz w:val="24"/>
          <w:szCs w:val="24"/>
        </w:rPr>
        <w:t>promoting government services</w:t>
      </w:r>
      <w:r w:rsidRPr="006852E5">
        <w:rPr>
          <w:rFonts w:cstheme="minorHAnsi"/>
          <w:sz w:val="24"/>
          <w:szCs w:val="24"/>
        </w:rPr>
        <w:t xml:space="preserve"> should, where reasonably practicable, be translated and made available in NZSL videos. </w:t>
      </w:r>
    </w:p>
    <w:p w14:paraId="2BD5C865" w14:textId="636D16EB" w:rsidR="004728C9" w:rsidRPr="006852E5" w:rsidRDefault="004728C9" w:rsidP="006852E5">
      <w:pPr>
        <w:widowControl w:val="0"/>
        <w:spacing w:before="120" w:after="120"/>
        <w:rPr>
          <w:rFonts w:cstheme="minorHAnsi"/>
          <w:sz w:val="24"/>
          <w:szCs w:val="24"/>
        </w:rPr>
      </w:pPr>
      <w:r w:rsidRPr="006852E5">
        <w:rPr>
          <w:rFonts w:cstheme="minorHAnsi"/>
          <w:sz w:val="24"/>
          <w:szCs w:val="24"/>
        </w:rPr>
        <w:t xml:space="preserve">Departments provide a huge amount of </w:t>
      </w:r>
      <w:r w:rsidR="004B3076" w:rsidRPr="006852E5">
        <w:rPr>
          <w:rFonts w:cstheme="minorHAnsi"/>
          <w:sz w:val="24"/>
          <w:szCs w:val="24"/>
        </w:rPr>
        <w:t xml:space="preserve">written </w:t>
      </w:r>
      <w:r w:rsidRPr="006852E5">
        <w:rPr>
          <w:rFonts w:cstheme="minorHAnsi"/>
          <w:b/>
          <w:sz w:val="24"/>
          <w:szCs w:val="24"/>
        </w:rPr>
        <w:t>information to the public</w:t>
      </w:r>
      <w:r w:rsidRPr="006852E5">
        <w:rPr>
          <w:rFonts w:cstheme="minorHAnsi"/>
          <w:sz w:val="24"/>
          <w:szCs w:val="24"/>
        </w:rPr>
        <w:t xml:space="preserve">. </w:t>
      </w:r>
      <w:r w:rsidR="00AE597C" w:rsidRPr="006852E5">
        <w:rPr>
          <w:rFonts w:cstheme="minorHAnsi"/>
          <w:sz w:val="24"/>
          <w:szCs w:val="24"/>
        </w:rPr>
        <w:t>C</w:t>
      </w:r>
      <w:r w:rsidRPr="006852E5">
        <w:rPr>
          <w:rFonts w:cstheme="minorHAnsi"/>
          <w:sz w:val="24"/>
          <w:szCs w:val="24"/>
        </w:rPr>
        <w:t xml:space="preserve">areful </w:t>
      </w:r>
      <w:hyperlink w:anchor="_Planning_and_preparation" w:history="1">
        <w:r w:rsidRPr="006852E5">
          <w:rPr>
            <w:rStyle w:val="Hyperlink"/>
            <w:rFonts w:cstheme="minorHAnsi"/>
            <w:sz w:val="24"/>
            <w:szCs w:val="24"/>
          </w:rPr>
          <w:t>planning</w:t>
        </w:r>
      </w:hyperlink>
      <w:r w:rsidRPr="006852E5">
        <w:rPr>
          <w:rFonts w:cstheme="minorHAnsi"/>
          <w:sz w:val="24"/>
          <w:szCs w:val="24"/>
        </w:rPr>
        <w:t xml:space="preserve"> </w:t>
      </w:r>
      <w:r w:rsidR="00307D32">
        <w:rPr>
          <w:rFonts w:cstheme="minorHAnsi"/>
          <w:sz w:val="24"/>
          <w:szCs w:val="24"/>
        </w:rPr>
        <w:t xml:space="preserve">(and consultation with the Deaf community) </w:t>
      </w:r>
      <w:r w:rsidRPr="006852E5">
        <w:rPr>
          <w:rFonts w:cstheme="minorHAnsi"/>
          <w:sz w:val="24"/>
          <w:szCs w:val="24"/>
        </w:rPr>
        <w:t xml:space="preserve">is needed to determine what information should be provided in NZSL. </w:t>
      </w:r>
    </w:p>
    <w:p w14:paraId="0477BC91" w14:textId="73326A0F" w:rsidR="00CB1904" w:rsidRPr="006852E5" w:rsidRDefault="00CB1904" w:rsidP="006852E5">
      <w:pPr>
        <w:widowControl w:val="0"/>
        <w:spacing w:before="120" w:after="120"/>
        <w:rPr>
          <w:rFonts w:cstheme="minorHAnsi"/>
          <w:sz w:val="24"/>
          <w:szCs w:val="24"/>
        </w:rPr>
      </w:pPr>
      <w:r w:rsidRPr="006852E5">
        <w:rPr>
          <w:rFonts w:cstheme="minorHAnsi"/>
          <w:sz w:val="24"/>
          <w:szCs w:val="24"/>
        </w:rPr>
        <w:t xml:space="preserve">See </w:t>
      </w:r>
      <w:hyperlink w:anchor="_Translating" w:history="1">
        <w:r w:rsidR="00BE2968" w:rsidRPr="006852E5">
          <w:rPr>
            <w:rStyle w:val="Hyperlink"/>
            <w:rFonts w:cstheme="minorHAnsi"/>
            <w:sz w:val="24"/>
            <w:szCs w:val="24"/>
          </w:rPr>
          <w:t>Translati</w:t>
        </w:r>
        <w:r w:rsidR="00A11808">
          <w:rPr>
            <w:rStyle w:val="Hyperlink"/>
            <w:rFonts w:cstheme="minorHAnsi"/>
            <w:sz w:val="24"/>
            <w:szCs w:val="24"/>
          </w:rPr>
          <w:t>ng</w:t>
        </w:r>
      </w:hyperlink>
      <w:r w:rsidRPr="006852E5">
        <w:rPr>
          <w:rFonts w:cstheme="minorHAnsi"/>
          <w:sz w:val="24"/>
          <w:szCs w:val="24"/>
        </w:rPr>
        <w:t xml:space="preserve"> for </w:t>
      </w:r>
      <w:r w:rsidR="00134EFD">
        <w:rPr>
          <w:rFonts w:cstheme="minorHAnsi"/>
          <w:sz w:val="24"/>
          <w:szCs w:val="24"/>
        </w:rPr>
        <w:t>guidance on how to give effect to this principle</w:t>
      </w:r>
      <w:r w:rsidRPr="006852E5">
        <w:rPr>
          <w:rFonts w:cstheme="minorHAnsi"/>
          <w:sz w:val="24"/>
          <w:szCs w:val="24"/>
        </w:rPr>
        <w:t>.</w:t>
      </w:r>
    </w:p>
    <w:p w14:paraId="7478735A" w14:textId="5DFB536C" w:rsidR="00EA37DE" w:rsidRPr="005C733F" w:rsidRDefault="00DB55EE" w:rsidP="009506F2">
      <w:pPr>
        <w:pStyle w:val="Heading2"/>
        <w:keepNext w:val="0"/>
        <w:keepLines w:val="0"/>
        <w:widowControl w:val="0"/>
        <w:rPr>
          <w:rFonts w:asciiTheme="minorHAnsi" w:hAnsiTheme="minorHAnsi" w:cstheme="minorHAnsi"/>
          <w:color w:val="554098"/>
          <w:sz w:val="28"/>
          <w:szCs w:val="28"/>
        </w:rPr>
      </w:pPr>
      <w:bookmarkStart w:id="11" w:name="_Accessibility_(section_9(1)(c))"/>
      <w:bookmarkStart w:id="12" w:name="_Making_services_accessible"/>
      <w:bookmarkEnd w:id="11"/>
      <w:bookmarkEnd w:id="12"/>
      <w:r>
        <w:rPr>
          <w:rFonts w:asciiTheme="minorHAnsi" w:hAnsiTheme="minorHAnsi" w:cstheme="minorHAnsi"/>
          <w:color w:val="554098"/>
          <w:sz w:val="28"/>
          <w:szCs w:val="28"/>
        </w:rPr>
        <w:t xml:space="preserve">Principle 3: </w:t>
      </w:r>
      <w:r w:rsidR="00EA37DE" w:rsidRPr="005C733F">
        <w:rPr>
          <w:rFonts w:asciiTheme="minorHAnsi" w:hAnsiTheme="minorHAnsi" w:cstheme="minorHAnsi"/>
          <w:color w:val="554098"/>
          <w:sz w:val="28"/>
          <w:szCs w:val="28"/>
        </w:rPr>
        <w:t xml:space="preserve">Making services </w:t>
      </w:r>
      <w:r w:rsidR="00071074" w:rsidRPr="005C733F">
        <w:rPr>
          <w:rFonts w:asciiTheme="minorHAnsi" w:hAnsiTheme="minorHAnsi" w:cstheme="minorHAnsi"/>
          <w:color w:val="554098"/>
          <w:sz w:val="28"/>
          <w:szCs w:val="28"/>
        </w:rPr>
        <w:t xml:space="preserve">and information </w:t>
      </w:r>
      <w:r w:rsidR="00EA37DE" w:rsidRPr="005C733F">
        <w:rPr>
          <w:rFonts w:asciiTheme="minorHAnsi" w:hAnsiTheme="minorHAnsi" w:cstheme="minorHAnsi"/>
          <w:color w:val="554098"/>
          <w:sz w:val="28"/>
          <w:szCs w:val="28"/>
        </w:rPr>
        <w:t xml:space="preserve">accessible to the </w:t>
      </w:r>
      <w:r w:rsidR="007B448D" w:rsidRPr="005C733F">
        <w:rPr>
          <w:rFonts w:asciiTheme="minorHAnsi" w:hAnsiTheme="minorHAnsi" w:cstheme="minorHAnsi"/>
          <w:color w:val="554098"/>
          <w:sz w:val="28"/>
          <w:szCs w:val="28"/>
        </w:rPr>
        <w:t>Deaf</w:t>
      </w:r>
      <w:r w:rsidR="00EA37DE" w:rsidRPr="005C733F">
        <w:rPr>
          <w:rFonts w:asciiTheme="minorHAnsi" w:hAnsiTheme="minorHAnsi" w:cstheme="minorHAnsi"/>
          <w:color w:val="554098"/>
          <w:sz w:val="28"/>
          <w:szCs w:val="28"/>
        </w:rPr>
        <w:t xml:space="preserve"> community </w:t>
      </w:r>
    </w:p>
    <w:p w14:paraId="4372BA3E" w14:textId="12F3B1C3" w:rsidR="004728C9" w:rsidRPr="006852E5" w:rsidRDefault="004728C9" w:rsidP="006852E5">
      <w:pPr>
        <w:widowControl w:val="0"/>
        <w:spacing w:before="120" w:after="120"/>
        <w:rPr>
          <w:rFonts w:cstheme="minorHAnsi"/>
          <w:sz w:val="24"/>
          <w:szCs w:val="24"/>
        </w:rPr>
      </w:pPr>
      <w:r w:rsidRPr="006852E5">
        <w:rPr>
          <w:rFonts w:cstheme="minorHAnsi"/>
          <w:sz w:val="24"/>
          <w:szCs w:val="24"/>
        </w:rPr>
        <w:t>The third principle is that G</w:t>
      </w:r>
      <w:r w:rsidR="00F85B94" w:rsidRPr="006852E5">
        <w:rPr>
          <w:rFonts w:cstheme="minorHAnsi"/>
          <w:sz w:val="24"/>
          <w:szCs w:val="24"/>
        </w:rPr>
        <w:t xml:space="preserve">overnment services and information should be made accessible to the </w:t>
      </w:r>
      <w:r w:rsidR="007B448D" w:rsidRPr="006852E5">
        <w:rPr>
          <w:rFonts w:cstheme="minorHAnsi"/>
          <w:sz w:val="24"/>
          <w:szCs w:val="24"/>
        </w:rPr>
        <w:t>Deaf</w:t>
      </w:r>
      <w:r w:rsidR="00F85B94" w:rsidRPr="006852E5">
        <w:rPr>
          <w:rFonts w:cstheme="minorHAnsi"/>
          <w:sz w:val="24"/>
          <w:szCs w:val="24"/>
        </w:rPr>
        <w:t xml:space="preserve"> community through the use of appropriate means (including the use of NZSL).</w:t>
      </w:r>
      <w:r w:rsidR="006C7FEA">
        <w:rPr>
          <w:rStyle w:val="FootnoteReference"/>
          <w:rFonts w:cstheme="minorHAnsi"/>
          <w:sz w:val="24"/>
          <w:szCs w:val="24"/>
        </w:rPr>
        <w:footnoteReference w:id="13"/>
      </w:r>
      <w:r w:rsidR="0094361A" w:rsidRPr="006852E5">
        <w:rPr>
          <w:rFonts w:cstheme="minorHAnsi"/>
          <w:sz w:val="24"/>
          <w:szCs w:val="24"/>
        </w:rPr>
        <w:t xml:space="preserve"> </w:t>
      </w:r>
    </w:p>
    <w:p w14:paraId="255CB31F" w14:textId="7358FFA6" w:rsidR="007F1F34" w:rsidRPr="006852E5" w:rsidRDefault="00162BFB" w:rsidP="006852E5">
      <w:pPr>
        <w:widowControl w:val="0"/>
        <w:spacing w:before="120" w:after="120"/>
        <w:rPr>
          <w:rFonts w:cstheme="minorHAnsi"/>
          <w:sz w:val="24"/>
          <w:szCs w:val="24"/>
        </w:rPr>
      </w:pPr>
      <w:r w:rsidRPr="006852E5">
        <w:rPr>
          <w:rFonts w:cstheme="minorHAnsi"/>
          <w:sz w:val="24"/>
          <w:szCs w:val="24"/>
        </w:rPr>
        <w:t>This</w:t>
      </w:r>
      <w:r w:rsidR="00551D34" w:rsidRPr="006852E5">
        <w:rPr>
          <w:rFonts w:cstheme="minorHAnsi"/>
          <w:sz w:val="24"/>
          <w:szCs w:val="24"/>
        </w:rPr>
        <w:t xml:space="preserve"> </w:t>
      </w:r>
      <w:r w:rsidR="00807299">
        <w:rPr>
          <w:rFonts w:cstheme="minorHAnsi"/>
          <w:sz w:val="24"/>
          <w:szCs w:val="24"/>
        </w:rPr>
        <w:t>means that</w:t>
      </w:r>
      <w:r w:rsidR="00807299" w:rsidRPr="006852E5">
        <w:rPr>
          <w:rFonts w:cstheme="minorHAnsi"/>
          <w:sz w:val="24"/>
          <w:szCs w:val="24"/>
        </w:rPr>
        <w:t xml:space="preserve"> </w:t>
      </w:r>
      <w:r w:rsidR="00551D34" w:rsidRPr="006852E5">
        <w:rPr>
          <w:rFonts w:cstheme="minorHAnsi"/>
          <w:sz w:val="24"/>
          <w:szCs w:val="24"/>
        </w:rPr>
        <w:t xml:space="preserve">departments </w:t>
      </w:r>
      <w:r w:rsidR="00807299">
        <w:rPr>
          <w:rFonts w:cstheme="minorHAnsi"/>
          <w:sz w:val="24"/>
          <w:szCs w:val="24"/>
        </w:rPr>
        <w:t>should</w:t>
      </w:r>
      <w:r w:rsidR="00551D34" w:rsidRPr="006852E5">
        <w:rPr>
          <w:rFonts w:cstheme="minorHAnsi"/>
          <w:sz w:val="24"/>
          <w:szCs w:val="24"/>
        </w:rPr>
        <w:t xml:space="preserve"> </w:t>
      </w:r>
      <w:r w:rsidR="003B2B19" w:rsidRPr="006852E5">
        <w:rPr>
          <w:rFonts w:cstheme="minorHAnsi"/>
          <w:sz w:val="24"/>
          <w:szCs w:val="24"/>
        </w:rPr>
        <w:t xml:space="preserve">arrange and pay for </w:t>
      </w:r>
      <w:r w:rsidR="00551D34" w:rsidRPr="006852E5">
        <w:rPr>
          <w:rFonts w:cstheme="minorHAnsi"/>
          <w:sz w:val="24"/>
          <w:szCs w:val="24"/>
        </w:rPr>
        <w:t>NZSL interpreting services</w:t>
      </w:r>
      <w:r w:rsidR="003B2B19" w:rsidRPr="006852E5">
        <w:rPr>
          <w:rFonts w:cstheme="minorHAnsi"/>
          <w:sz w:val="24"/>
          <w:szCs w:val="24"/>
        </w:rPr>
        <w:t xml:space="preserve"> when meeting with Deaf people</w:t>
      </w:r>
      <w:r w:rsidR="00622D8D">
        <w:rPr>
          <w:rFonts w:cstheme="minorHAnsi"/>
          <w:sz w:val="24"/>
          <w:szCs w:val="24"/>
        </w:rPr>
        <w:t>,</w:t>
      </w:r>
      <w:r w:rsidRPr="006852E5">
        <w:rPr>
          <w:rFonts w:cstheme="minorHAnsi"/>
          <w:sz w:val="24"/>
          <w:szCs w:val="24"/>
        </w:rPr>
        <w:t xml:space="preserve"> and translate information into </w:t>
      </w:r>
      <w:r w:rsidR="00134EFD">
        <w:rPr>
          <w:rFonts w:cstheme="minorHAnsi"/>
          <w:sz w:val="24"/>
          <w:szCs w:val="24"/>
        </w:rPr>
        <w:t>NZSL.</w:t>
      </w:r>
      <w:r w:rsidR="007F1F34" w:rsidRPr="006852E5">
        <w:rPr>
          <w:rFonts w:cstheme="minorHAnsi"/>
          <w:sz w:val="24"/>
          <w:szCs w:val="24"/>
        </w:rPr>
        <w:t xml:space="preserve"> </w:t>
      </w:r>
      <w:r w:rsidR="00551D34" w:rsidRPr="006852E5">
        <w:rPr>
          <w:rFonts w:cstheme="minorHAnsi"/>
          <w:sz w:val="24"/>
          <w:szCs w:val="24"/>
        </w:rPr>
        <w:t xml:space="preserve">However, it is not limited to that. </w:t>
      </w:r>
    </w:p>
    <w:p w14:paraId="58CB3AEF" w14:textId="77777777" w:rsidR="00134EFD" w:rsidRDefault="0094361A" w:rsidP="006852E5">
      <w:pPr>
        <w:widowControl w:val="0"/>
        <w:spacing w:before="120" w:after="120"/>
        <w:rPr>
          <w:rFonts w:cstheme="minorHAnsi"/>
          <w:sz w:val="24"/>
          <w:szCs w:val="24"/>
        </w:rPr>
      </w:pPr>
      <w:r w:rsidRPr="006852E5">
        <w:rPr>
          <w:rFonts w:cstheme="minorHAnsi"/>
          <w:i/>
          <w:sz w:val="24"/>
          <w:szCs w:val="24"/>
        </w:rPr>
        <w:t>“Appropriate means”</w:t>
      </w:r>
      <w:r w:rsidRPr="006852E5">
        <w:rPr>
          <w:rFonts w:cstheme="minorHAnsi"/>
          <w:sz w:val="24"/>
          <w:szCs w:val="24"/>
        </w:rPr>
        <w:t xml:space="preserve"> </w:t>
      </w:r>
      <w:r w:rsidR="00BE370F" w:rsidRPr="006852E5">
        <w:rPr>
          <w:rFonts w:cstheme="minorHAnsi"/>
          <w:sz w:val="24"/>
          <w:szCs w:val="24"/>
        </w:rPr>
        <w:t>can</w:t>
      </w:r>
      <w:r w:rsidRPr="006852E5">
        <w:rPr>
          <w:rFonts w:cstheme="minorHAnsi"/>
          <w:sz w:val="24"/>
          <w:szCs w:val="24"/>
        </w:rPr>
        <w:t xml:space="preserve"> include any other </w:t>
      </w:r>
      <w:r w:rsidR="00E27C79" w:rsidRPr="006852E5">
        <w:rPr>
          <w:rFonts w:cstheme="minorHAnsi"/>
          <w:sz w:val="24"/>
          <w:szCs w:val="24"/>
        </w:rPr>
        <w:t xml:space="preserve">designs or </w:t>
      </w:r>
      <w:r w:rsidRPr="006852E5">
        <w:rPr>
          <w:rFonts w:cstheme="minorHAnsi"/>
          <w:sz w:val="24"/>
          <w:szCs w:val="24"/>
        </w:rPr>
        <w:t xml:space="preserve">accommodations that should reasonably be made in order to make government services and information accessible to the </w:t>
      </w:r>
      <w:r w:rsidR="007B448D" w:rsidRPr="006852E5">
        <w:rPr>
          <w:rFonts w:cstheme="minorHAnsi"/>
          <w:sz w:val="24"/>
          <w:szCs w:val="24"/>
        </w:rPr>
        <w:t>Deaf</w:t>
      </w:r>
      <w:r w:rsidRPr="006852E5">
        <w:rPr>
          <w:rFonts w:cstheme="minorHAnsi"/>
          <w:sz w:val="24"/>
          <w:szCs w:val="24"/>
        </w:rPr>
        <w:t xml:space="preserve"> community. </w:t>
      </w:r>
    </w:p>
    <w:p w14:paraId="74AB745E" w14:textId="74D55A5B" w:rsidR="007F1F34" w:rsidRPr="006852E5" w:rsidRDefault="00134EFD" w:rsidP="006852E5">
      <w:pPr>
        <w:widowControl w:val="0"/>
        <w:spacing w:before="120" w:after="120"/>
        <w:rPr>
          <w:rFonts w:cstheme="minorHAnsi"/>
          <w:sz w:val="24"/>
          <w:szCs w:val="24"/>
        </w:rPr>
      </w:pPr>
      <w:r>
        <w:rPr>
          <w:rFonts w:cstheme="minorHAnsi"/>
          <w:sz w:val="24"/>
          <w:szCs w:val="24"/>
        </w:rPr>
        <w:t xml:space="preserve">See </w:t>
      </w:r>
      <w:hyperlink w:anchor="_Interpreting_2" w:history="1">
        <w:r w:rsidRPr="00134EFD">
          <w:rPr>
            <w:rStyle w:val="Hyperlink"/>
            <w:rFonts w:cstheme="minorHAnsi"/>
            <w:sz w:val="24"/>
            <w:szCs w:val="24"/>
          </w:rPr>
          <w:t>Interpreting</w:t>
        </w:r>
      </w:hyperlink>
      <w:r>
        <w:rPr>
          <w:rFonts w:cstheme="minorHAnsi"/>
          <w:sz w:val="24"/>
          <w:szCs w:val="24"/>
        </w:rPr>
        <w:t xml:space="preserve">, </w:t>
      </w:r>
      <w:hyperlink w:anchor="_Translating" w:history="1">
        <w:r w:rsidRPr="00134EFD">
          <w:rPr>
            <w:rStyle w:val="Hyperlink"/>
            <w:rFonts w:cstheme="minorHAnsi"/>
            <w:sz w:val="24"/>
            <w:szCs w:val="24"/>
          </w:rPr>
          <w:t>Translating</w:t>
        </w:r>
      </w:hyperlink>
      <w:r>
        <w:rPr>
          <w:rFonts w:cstheme="minorHAnsi"/>
          <w:sz w:val="24"/>
          <w:szCs w:val="24"/>
        </w:rPr>
        <w:t xml:space="preserve">, and </w:t>
      </w:r>
      <w:hyperlink w:anchor="_Alternative_ways_of" w:history="1">
        <w:r w:rsidR="00BE2968" w:rsidRPr="006852E5">
          <w:rPr>
            <w:rStyle w:val="Hyperlink"/>
            <w:rFonts w:cstheme="minorHAnsi"/>
            <w:sz w:val="24"/>
            <w:szCs w:val="24"/>
          </w:rPr>
          <w:t>Alternative ways of communicating</w:t>
        </w:r>
      </w:hyperlink>
      <w:r>
        <w:rPr>
          <w:rFonts w:cstheme="minorHAnsi"/>
          <w:sz w:val="24"/>
          <w:szCs w:val="24"/>
        </w:rPr>
        <w:t xml:space="preserve"> for guidance on how to give effect to this principle</w:t>
      </w:r>
      <w:r w:rsidR="007F1F34" w:rsidRPr="006852E5">
        <w:rPr>
          <w:rFonts w:cstheme="minorHAnsi"/>
          <w:sz w:val="24"/>
          <w:szCs w:val="24"/>
        </w:rPr>
        <w:t>.</w:t>
      </w:r>
    </w:p>
    <w:p w14:paraId="40B8E54A" w14:textId="22C66AD2" w:rsidR="00906675" w:rsidRPr="005C733F" w:rsidRDefault="00D231A2" w:rsidP="004037DD">
      <w:pPr>
        <w:pStyle w:val="Heading1"/>
        <w:keepLines w:val="0"/>
        <w:rPr>
          <w:rFonts w:asciiTheme="minorHAnsi" w:hAnsiTheme="minorHAnsi" w:cstheme="minorHAnsi"/>
          <w:color w:val="554098"/>
          <w:sz w:val="32"/>
          <w:szCs w:val="32"/>
        </w:rPr>
      </w:pPr>
      <w:bookmarkStart w:id="13" w:name="_Reporting"/>
      <w:bookmarkStart w:id="14" w:name="_Review_of_the"/>
      <w:bookmarkStart w:id="15" w:name="_Other_relevant_laws"/>
      <w:bookmarkStart w:id="16" w:name="_Other_relevant_frameworks"/>
      <w:bookmarkStart w:id="17" w:name="_New_Zealand_Bill"/>
      <w:bookmarkStart w:id="18" w:name="_The_Disability_Convention"/>
      <w:bookmarkStart w:id="19" w:name="_Te_Tiriti_o"/>
      <w:bookmarkStart w:id="20" w:name="_The_Disability_Convention_1"/>
      <w:bookmarkStart w:id="21" w:name="_New_Zealand_Disability"/>
      <w:bookmarkStart w:id="22" w:name="_NZSL_Strategy"/>
      <w:bookmarkStart w:id="23" w:name="_Implementing_the_principles"/>
      <w:bookmarkStart w:id="24" w:name="_Toc79394882"/>
      <w:bookmarkEnd w:id="13"/>
      <w:bookmarkEnd w:id="14"/>
      <w:bookmarkEnd w:id="15"/>
      <w:bookmarkEnd w:id="16"/>
      <w:bookmarkEnd w:id="17"/>
      <w:bookmarkEnd w:id="18"/>
      <w:bookmarkEnd w:id="19"/>
      <w:bookmarkEnd w:id="20"/>
      <w:bookmarkEnd w:id="21"/>
      <w:bookmarkEnd w:id="22"/>
      <w:bookmarkEnd w:id="23"/>
      <w:r w:rsidRPr="005C733F">
        <w:rPr>
          <w:rFonts w:asciiTheme="minorHAnsi" w:hAnsiTheme="minorHAnsi" w:cstheme="minorHAnsi"/>
          <w:color w:val="554098"/>
          <w:sz w:val="32"/>
          <w:szCs w:val="32"/>
        </w:rPr>
        <w:lastRenderedPageBreak/>
        <w:t>Giving effect to</w:t>
      </w:r>
      <w:r w:rsidR="00906675" w:rsidRPr="005C733F">
        <w:rPr>
          <w:rFonts w:asciiTheme="minorHAnsi" w:hAnsiTheme="minorHAnsi" w:cstheme="minorHAnsi"/>
          <w:color w:val="554098"/>
          <w:sz w:val="32"/>
          <w:szCs w:val="32"/>
        </w:rPr>
        <w:t xml:space="preserve"> the</w:t>
      </w:r>
      <w:r w:rsidR="002D6BD7">
        <w:rPr>
          <w:rFonts w:asciiTheme="minorHAnsi" w:hAnsiTheme="minorHAnsi" w:cstheme="minorHAnsi"/>
          <w:color w:val="554098"/>
          <w:sz w:val="32"/>
          <w:szCs w:val="32"/>
        </w:rPr>
        <w:t xml:space="preserve"> guiding</w:t>
      </w:r>
      <w:r w:rsidR="00906675" w:rsidRPr="005C733F">
        <w:rPr>
          <w:rFonts w:asciiTheme="minorHAnsi" w:hAnsiTheme="minorHAnsi" w:cstheme="minorHAnsi"/>
          <w:color w:val="554098"/>
          <w:sz w:val="32"/>
          <w:szCs w:val="32"/>
        </w:rPr>
        <w:t xml:space="preserve"> principles</w:t>
      </w:r>
      <w:bookmarkEnd w:id="24"/>
      <w:r w:rsidR="00906675" w:rsidRPr="005C733F">
        <w:rPr>
          <w:rFonts w:asciiTheme="minorHAnsi" w:hAnsiTheme="minorHAnsi" w:cstheme="minorHAnsi"/>
          <w:color w:val="554098"/>
          <w:sz w:val="32"/>
          <w:szCs w:val="32"/>
        </w:rPr>
        <w:t xml:space="preserve"> </w:t>
      </w:r>
    </w:p>
    <w:p w14:paraId="75240E5B" w14:textId="3463B303" w:rsidR="00676F09" w:rsidRPr="006852E5" w:rsidRDefault="00676F09" w:rsidP="004037DD">
      <w:pPr>
        <w:keepNext/>
        <w:rPr>
          <w:rFonts w:cstheme="minorHAnsi"/>
          <w:sz w:val="24"/>
          <w:szCs w:val="24"/>
        </w:rPr>
      </w:pPr>
      <w:r w:rsidRPr="006852E5">
        <w:rPr>
          <w:rFonts w:cstheme="minorHAnsi"/>
          <w:sz w:val="24"/>
          <w:szCs w:val="24"/>
        </w:rPr>
        <w:t xml:space="preserve">This section provides some practical guidance for departments on how to </w:t>
      </w:r>
      <w:r w:rsidR="00D231A2">
        <w:rPr>
          <w:rFonts w:cstheme="minorHAnsi"/>
          <w:sz w:val="24"/>
          <w:szCs w:val="24"/>
        </w:rPr>
        <w:t>give effect to</w:t>
      </w:r>
      <w:r w:rsidRPr="006852E5">
        <w:rPr>
          <w:rFonts w:cstheme="minorHAnsi"/>
          <w:sz w:val="24"/>
          <w:szCs w:val="24"/>
        </w:rPr>
        <w:t xml:space="preserve"> the </w:t>
      </w:r>
      <w:r w:rsidR="00134EFD">
        <w:rPr>
          <w:rFonts w:cstheme="minorHAnsi"/>
          <w:sz w:val="24"/>
          <w:szCs w:val="24"/>
        </w:rPr>
        <w:t xml:space="preserve">guiding </w:t>
      </w:r>
      <w:r w:rsidRPr="006852E5">
        <w:rPr>
          <w:rFonts w:cstheme="minorHAnsi"/>
          <w:sz w:val="24"/>
          <w:szCs w:val="24"/>
        </w:rPr>
        <w:t>principles. It covers:</w:t>
      </w:r>
    </w:p>
    <w:p w14:paraId="764BEE3F" w14:textId="17C59FCC" w:rsidR="00676F09" w:rsidRPr="006852E5" w:rsidRDefault="00100E50" w:rsidP="004037DD">
      <w:pPr>
        <w:pStyle w:val="ListParagraph"/>
        <w:keepNext/>
        <w:numPr>
          <w:ilvl w:val="0"/>
          <w:numId w:val="12"/>
        </w:numPr>
        <w:rPr>
          <w:rFonts w:cstheme="minorHAnsi"/>
          <w:sz w:val="24"/>
          <w:szCs w:val="24"/>
        </w:rPr>
      </w:pPr>
      <w:hyperlink w:anchor="_Leadership_and_culture" w:history="1">
        <w:r w:rsidR="00676F09" w:rsidRPr="006852E5">
          <w:rPr>
            <w:rStyle w:val="Hyperlink"/>
            <w:rFonts w:cstheme="minorHAnsi"/>
            <w:sz w:val="24"/>
            <w:szCs w:val="24"/>
          </w:rPr>
          <w:t>Leadership and culture</w:t>
        </w:r>
      </w:hyperlink>
    </w:p>
    <w:p w14:paraId="06E1F56A" w14:textId="41BF8603" w:rsidR="00676F09" w:rsidRPr="006852E5" w:rsidRDefault="00100E50" w:rsidP="004037DD">
      <w:pPr>
        <w:pStyle w:val="ListParagraph"/>
        <w:keepNext/>
        <w:numPr>
          <w:ilvl w:val="0"/>
          <w:numId w:val="12"/>
        </w:numPr>
        <w:rPr>
          <w:rFonts w:cstheme="minorHAnsi"/>
          <w:sz w:val="24"/>
          <w:szCs w:val="24"/>
        </w:rPr>
      </w:pPr>
      <w:hyperlink w:anchor="_Interpreting_1" w:history="1">
        <w:r w:rsidR="00676F09" w:rsidRPr="006852E5">
          <w:rPr>
            <w:rStyle w:val="Hyperlink"/>
            <w:rFonts w:cstheme="minorHAnsi"/>
            <w:sz w:val="24"/>
            <w:szCs w:val="24"/>
          </w:rPr>
          <w:t>Consulting</w:t>
        </w:r>
      </w:hyperlink>
    </w:p>
    <w:p w14:paraId="7341B7E3" w14:textId="4094201E" w:rsidR="00676F09" w:rsidRPr="006852E5" w:rsidRDefault="00100E50" w:rsidP="004037DD">
      <w:pPr>
        <w:pStyle w:val="ListParagraph"/>
        <w:keepNext/>
        <w:numPr>
          <w:ilvl w:val="0"/>
          <w:numId w:val="12"/>
        </w:numPr>
        <w:rPr>
          <w:rFonts w:cstheme="minorHAnsi"/>
          <w:sz w:val="24"/>
          <w:szCs w:val="24"/>
        </w:rPr>
      </w:pPr>
      <w:hyperlink w:anchor="_Interpreting_2" w:history="1">
        <w:r w:rsidR="00676F09" w:rsidRPr="006852E5">
          <w:rPr>
            <w:rStyle w:val="Hyperlink"/>
            <w:rFonts w:cstheme="minorHAnsi"/>
            <w:sz w:val="24"/>
            <w:szCs w:val="24"/>
          </w:rPr>
          <w:t>Interpreting</w:t>
        </w:r>
      </w:hyperlink>
    </w:p>
    <w:p w14:paraId="0A25C479" w14:textId="44615D8E" w:rsidR="00676F09" w:rsidRPr="006852E5" w:rsidRDefault="00100E50" w:rsidP="004037DD">
      <w:pPr>
        <w:pStyle w:val="ListParagraph"/>
        <w:keepNext/>
        <w:numPr>
          <w:ilvl w:val="0"/>
          <w:numId w:val="12"/>
        </w:numPr>
        <w:rPr>
          <w:rFonts w:cstheme="minorHAnsi"/>
          <w:sz w:val="24"/>
          <w:szCs w:val="24"/>
        </w:rPr>
      </w:pPr>
      <w:hyperlink w:anchor="_Translating" w:history="1">
        <w:r w:rsidR="00676F09" w:rsidRPr="006852E5">
          <w:rPr>
            <w:rStyle w:val="Hyperlink"/>
            <w:rFonts w:cstheme="minorHAnsi"/>
            <w:sz w:val="24"/>
            <w:szCs w:val="24"/>
          </w:rPr>
          <w:t>Translating</w:t>
        </w:r>
      </w:hyperlink>
    </w:p>
    <w:p w14:paraId="7E9B87E0" w14:textId="427C15AD" w:rsidR="00676F09" w:rsidRPr="006852E5" w:rsidRDefault="00100E50" w:rsidP="006852E5">
      <w:pPr>
        <w:pStyle w:val="ListParagraph"/>
        <w:widowControl w:val="0"/>
        <w:numPr>
          <w:ilvl w:val="0"/>
          <w:numId w:val="12"/>
        </w:numPr>
        <w:rPr>
          <w:rFonts w:cstheme="minorHAnsi"/>
          <w:sz w:val="24"/>
          <w:szCs w:val="24"/>
        </w:rPr>
      </w:pPr>
      <w:hyperlink w:anchor="_Alternative_ways_of" w:history="1">
        <w:r w:rsidR="00676F09" w:rsidRPr="006852E5">
          <w:rPr>
            <w:rStyle w:val="Hyperlink"/>
            <w:rFonts w:cstheme="minorHAnsi"/>
            <w:sz w:val="24"/>
            <w:szCs w:val="24"/>
          </w:rPr>
          <w:t>Alternative ways of communicating</w:t>
        </w:r>
      </w:hyperlink>
    </w:p>
    <w:p w14:paraId="1C6F175D" w14:textId="4D9C51ED" w:rsidR="00676F09" w:rsidRPr="006852E5" w:rsidRDefault="00100E50" w:rsidP="006852E5">
      <w:pPr>
        <w:pStyle w:val="ListParagraph"/>
        <w:widowControl w:val="0"/>
        <w:numPr>
          <w:ilvl w:val="0"/>
          <w:numId w:val="12"/>
        </w:numPr>
        <w:rPr>
          <w:rFonts w:cstheme="minorHAnsi"/>
          <w:sz w:val="24"/>
          <w:szCs w:val="24"/>
        </w:rPr>
      </w:pPr>
      <w:hyperlink w:anchor="_Planning" w:history="1">
        <w:r w:rsidR="00676F09" w:rsidRPr="006852E5">
          <w:rPr>
            <w:rStyle w:val="Hyperlink"/>
            <w:rFonts w:cstheme="minorHAnsi"/>
            <w:sz w:val="24"/>
            <w:szCs w:val="24"/>
          </w:rPr>
          <w:t>Policies</w:t>
        </w:r>
      </w:hyperlink>
    </w:p>
    <w:p w14:paraId="2EB8734B" w14:textId="45C65858" w:rsidR="00676F09" w:rsidRPr="006852E5" w:rsidRDefault="00100E50" w:rsidP="006852E5">
      <w:pPr>
        <w:pStyle w:val="ListParagraph"/>
        <w:widowControl w:val="0"/>
        <w:numPr>
          <w:ilvl w:val="0"/>
          <w:numId w:val="12"/>
        </w:numPr>
        <w:rPr>
          <w:rFonts w:cstheme="minorHAnsi"/>
          <w:sz w:val="24"/>
          <w:szCs w:val="24"/>
        </w:rPr>
      </w:pPr>
      <w:hyperlink w:anchor="_Capacity_and_capability" w:history="1">
        <w:r w:rsidR="00676F09" w:rsidRPr="006852E5">
          <w:rPr>
            <w:rStyle w:val="Hyperlink"/>
            <w:rFonts w:cstheme="minorHAnsi"/>
            <w:sz w:val="24"/>
            <w:szCs w:val="24"/>
          </w:rPr>
          <w:t>Capacity and capability</w:t>
        </w:r>
      </w:hyperlink>
    </w:p>
    <w:p w14:paraId="3D875696" w14:textId="0AB526BA" w:rsidR="00676F09" w:rsidRPr="006852E5" w:rsidRDefault="00100E50" w:rsidP="006852E5">
      <w:pPr>
        <w:pStyle w:val="ListParagraph"/>
        <w:widowControl w:val="0"/>
        <w:numPr>
          <w:ilvl w:val="0"/>
          <w:numId w:val="12"/>
        </w:numPr>
        <w:rPr>
          <w:rFonts w:cstheme="minorHAnsi"/>
          <w:sz w:val="24"/>
          <w:szCs w:val="24"/>
        </w:rPr>
      </w:pPr>
      <w:hyperlink w:anchor="_Monitoring" w:history="1">
        <w:r w:rsidR="00676F09" w:rsidRPr="006852E5">
          <w:rPr>
            <w:rStyle w:val="Hyperlink"/>
            <w:rFonts w:cstheme="minorHAnsi"/>
            <w:sz w:val="24"/>
            <w:szCs w:val="24"/>
          </w:rPr>
          <w:t>Monitoring</w:t>
        </w:r>
      </w:hyperlink>
    </w:p>
    <w:p w14:paraId="51A23A4E" w14:textId="45D5FDCD" w:rsidR="00F35571" w:rsidRPr="005C733F" w:rsidRDefault="00F35571" w:rsidP="006852E5">
      <w:pPr>
        <w:pStyle w:val="Heading2"/>
        <w:keepNext w:val="0"/>
        <w:keepLines w:val="0"/>
        <w:widowControl w:val="0"/>
        <w:spacing w:before="120" w:after="120"/>
        <w:rPr>
          <w:rFonts w:asciiTheme="minorHAnsi" w:hAnsiTheme="minorHAnsi" w:cstheme="minorHAnsi"/>
          <w:color w:val="554098"/>
          <w:sz w:val="28"/>
          <w:szCs w:val="28"/>
        </w:rPr>
      </w:pPr>
      <w:bookmarkStart w:id="25" w:name="_Leadership_and_culture"/>
      <w:bookmarkEnd w:id="25"/>
      <w:r w:rsidRPr="005C733F">
        <w:rPr>
          <w:rFonts w:asciiTheme="minorHAnsi" w:hAnsiTheme="minorHAnsi" w:cstheme="minorHAnsi"/>
          <w:color w:val="554098"/>
          <w:sz w:val="28"/>
          <w:szCs w:val="28"/>
        </w:rPr>
        <w:t>Leadership</w:t>
      </w:r>
      <w:r w:rsidR="00EB37E4" w:rsidRPr="005C733F">
        <w:rPr>
          <w:rFonts w:asciiTheme="minorHAnsi" w:hAnsiTheme="minorHAnsi" w:cstheme="minorHAnsi"/>
          <w:color w:val="554098"/>
          <w:sz w:val="28"/>
          <w:szCs w:val="28"/>
        </w:rPr>
        <w:t xml:space="preserve"> and culture</w:t>
      </w:r>
    </w:p>
    <w:p w14:paraId="1C82B4FB" w14:textId="19020295" w:rsidR="00B13111" w:rsidRPr="006852E5" w:rsidRDefault="00B13111" w:rsidP="006852E5">
      <w:pPr>
        <w:widowControl w:val="0"/>
        <w:rPr>
          <w:rFonts w:cstheme="minorHAnsi"/>
          <w:sz w:val="24"/>
          <w:szCs w:val="24"/>
        </w:rPr>
      </w:pPr>
      <w:r w:rsidRPr="006852E5">
        <w:rPr>
          <w:rFonts w:cstheme="minorHAnsi"/>
          <w:sz w:val="24"/>
          <w:szCs w:val="24"/>
        </w:rPr>
        <w:t xml:space="preserve">Chief executives and senior leaders should lead by example in promoting awareness and use of NZSL </w:t>
      </w:r>
      <w:r w:rsidR="006737B9" w:rsidRPr="006852E5">
        <w:rPr>
          <w:rFonts w:cstheme="minorHAnsi"/>
          <w:sz w:val="24"/>
          <w:szCs w:val="24"/>
        </w:rPr>
        <w:t>as a</w:t>
      </w:r>
      <w:r w:rsidR="009B7A9A">
        <w:rPr>
          <w:rFonts w:cstheme="minorHAnsi"/>
          <w:sz w:val="24"/>
          <w:szCs w:val="24"/>
        </w:rPr>
        <w:t>n official</w:t>
      </w:r>
      <w:r w:rsidR="006737B9" w:rsidRPr="006852E5">
        <w:rPr>
          <w:rFonts w:cstheme="minorHAnsi"/>
          <w:sz w:val="24"/>
          <w:szCs w:val="24"/>
        </w:rPr>
        <w:t xml:space="preserve"> language of </w:t>
      </w:r>
      <w:r w:rsidR="00BA63FC" w:rsidRPr="006852E5">
        <w:rPr>
          <w:rFonts w:cstheme="minorHAnsi"/>
          <w:sz w:val="24"/>
          <w:szCs w:val="24"/>
        </w:rPr>
        <w:t>New Zealand</w:t>
      </w:r>
      <w:r w:rsidR="00E02129" w:rsidRPr="006852E5">
        <w:rPr>
          <w:rFonts w:cstheme="minorHAnsi"/>
          <w:sz w:val="24"/>
          <w:szCs w:val="24"/>
        </w:rPr>
        <w:t xml:space="preserve">, </w:t>
      </w:r>
      <w:r w:rsidRPr="006852E5">
        <w:rPr>
          <w:rFonts w:cstheme="minorHAnsi"/>
          <w:sz w:val="24"/>
          <w:szCs w:val="24"/>
        </w:rPr>
        <w:t xml:space="preserve">and </w:t>
      </w:r>
      <w:r w:rsidR="00E02129" w:rsidRPr="006852E5">
        <w:rPr>
          <w:rFonts w:cstheme="minorHAnsi"/>
          <w:sz w:val="24"/>
          <w:szCs w:val="24"/>
        </w:rPr>
        <w:t xml:space="preserve">ensuring the accessibility of </w:t>
      </w:r>
      <w:r w:rsidR="00EC5130" w:rsidRPr="006852E5">
        <w:rPr>
          <w:rFonts w:cstheme="minorHAnsi"/>
          <w:sz w:val="24"/>
          <w:szCs w:val="24"/>
        </w:rPr>
        <w:t>d</w:t>
      </w:r>
      <w:r w:rsidR="00E02129" w:rsidRPr="006852E5">
        <w:rPr>
          <w:rFonts w:cstheme="minorHAnsi"/>
          <w:sz w:val="24"/>
          <w:szCs w:val="24"/>
        </w:rPr>
        <w:t xml:space="preserve">epartmental services to Deaf people and the Deaf community. They should actively work together to promote a </w:t>
      </w:r>
      <w:r w:rsidR="00EA006F">
        <w:rPr>
          <w:rFonts w:cstheme="minorHAnsi"/>
          <w:sz w:val="24"/>
          <w:szCs w:val="24"/>
        </w:rPr>
        <w:t>D</w:t>
      </w:r>
      <w:r w:rsidR="00B92AE2" w:rsidRPr="006852E5">
        <w:rPr>
          <w:rFonts w:cstheme="minorHAnsi"/>
          <w:sz w:val="24"/>
          <w:szCs w:val="24"/>
        </w:rPr>
        <w:t xml:space="preserve">eaf-friendly culture within the </w:t>
      </w:r>
      <w:r w:rsidR="00EC5130" w:rsidRPr="006852E5">
        <w:rPr>
          <w:rFonts w:cstheme="minorHAnsi"/>
          <w:sz w:val="24"/>
          <w:szCs w:val="24"/>
        </w:rPr>
        <w:t>d</w:t>
      </w:r>
      <w:r w:rsidR="00B92AE2" w:rsidRPr="006852E5">
        <w:rPr>
          <w:rFonts w:cstheme="minorHAnsi"/>
          <w:sz w:val="24"/>
          <w:szCs w:val="24"/>
        </w:rPr>
        <w:t>epartment. This could involve:</w:t>
      </w:r>
    </w:p>
    <w:p w14:paraId="08BB157F" w14:textId="7525106D" w:rsidR="00B92AE2" w:rsidRPr="006852E5" w:rsidRDefault="00B92AE2" w:rsidP="006852E5">
      <w:pPr>
        <w:pStyle w:val="ListParagraph"/>
        <w:widowControl w:val="0"/>
        <w:numPr>
          <w:ilvl w:val="0"/>
          <w:numId w:val="12"/>
        </w:numPr>
        <w:rPr>
          <w:rFonts w:cstheme="minorHAnsi"/>
          <w:sz w:val="24"/>
          <w:szCs w:val="24"/>
        </w:rPr>
      </w:pPr>
      <w:r w:rsidRPr="006852E5">
        <w:rPr>
          <w:rFonts w:cstheme="minorHAnsi"/>
          <w:sz w:val="24"/>
          <w:szCs w:val="24"/>
        </w:rPr>
        <w:t xml:space="preserve">Clear and regular communication to external audiences about the </w:t>
      </w:r>
      <w:r w:rsidR="00EC5130" w:rsidRPr="006852E5">
        <w:rPr>
          <w:rFonts w:cstheme="minorHAnsi"/>
          <w:sz w:val="24"/>
          <w:szCs w:val="24"/>
        </w:rPr>
        <w:t>d</w:t>
      </w:r>
      <w:r w:rsidRPr="006852E5">
        <w:rPr>
          <w:rFonts w:cstheme="minorHAnsi"/>
          <w:sz w:val="24"/>
          <w:szCs w:val="24"/>
        </w:rPr>
        <w:t xml:space="preserve">epartment’s commitment to using </w:t>
      </w:r>
      <w:r w:rsidR="00E963CB" w:rsidRPr="006852E5">
        <w:rPr>
          <w:rFonts w:cstheme="minorHAnsi"/>
          <w:sz w:val="24"/>
          <w:szCs w:val="24"/>
        </w:rPr>
        <w:t xml:space="preserve">NZSL </w:t>
      </w:r>
      <w:r w:rsidRPr="006852E5">
        <w:rPr>
          <w:rFonts w:cstheme="minorHAnsi"/>
          <w:sz w:val="24"/>
          <w:szCs w:val="24"/>
        </w:rPr>
        <w:t>and ensuring accessible services</w:t>
      </w:r>
      <w:r w:rsidR="00E963CB" w:rsidRPr="006852E5">
        <w:rPr>
          <w:rFonts w:cstheme="minorHAnsi"/>
          <w:sz w:val="24"/>
          <w:szCs w:val="24"/>
        </w:rPr>
        <w:t>, including the availability of NZSL interpreters.</w:t>
      </w:r>
    </w:p>
    <w:p w14:paraId="16D50A6B" w14:textId="7E94EA6A" w:rsidR="00B92AE2" w:rsidRPr="006852E5" w:rsidRDefault="00B92AE2" w:rsidP="006852E5">
      <w:pPr>
        <w:pStyle w:val="ListParagraph"/>
        <w:widowControl w:val="0"/>
        <w:numPr>
          <w:ilvl w:val="0"/>
          <w:numId w:val="12"/>
        </w:numPr>
        <w:rPr>
          <w:rFonts w:cstheme="minorHAnsi"/>
          <w:sz w:val="24"/>
          <w:szCs w:val="24"/>
        </w:rPr>
      </w:pPr>
      <w:r w:rsidRPr="006852E5">
        <w:rPr>
          <w:rFonts w:cstheme="minorHAnsi"/>
          <w:sz w:val="24"/>
          <w:szCs w:val="24"/>
        </w:rPr>
        <w:t xml:space="preserve">Clear and regular communication to staff about the </w:t>
      </w:r>
      <w:r w:rsidR="00EC5130" w:rsidRPr="006852E5">
        <w:rPr>
          <w:rFonts w:cstheme="minorHAnsi"/>
          <w:sz w:val="24"/>
          <w:szCs w:val="24"/>
        </w:rPr>
        <w:t>d</w:t>
      </w:r>
      <w:r w:rsidRPr="006852E5">
        <w:rPr>
          <w:rFonts w:cstheme="minorHAnsi"/>
          <w:sz w:val="24"/>
          <w:szCs w:val="24"/>
        </w:rPr>
        <w:t>epartment’s commitment to using NZSL a</w:t>
      </w:r>
      <w:r w:rsidR="00B82F55" w:rsidRPr="006852E5">
        <w:rPr>
          <w:rFonts w:cstheme="minorHAnsi"/>
          <w:sz w:val="24"/>
          <w:szCs w:val="24"/>
        </w:rPr>
        <w:t>nd ensuring accessible services.</w:t>
      </w:r>
    </w:p>
    <w:p w14:paraId="1933793D" w14:textId="77BF4C9F" w:rsidR="00B92AE2" w:rsidRPr="006852E5" w:rsidRDefault="00071535" w:rsidP="006852E5">
      <w:pPr>
        <w:pStyle w:val="ListParagraph"/>
        <w:widowControl w:val="0"/>
        <w:numPr>
          <w:ilvl w:val="0"/>
          <w:numId w:val="12"/>
        </w:numPr>
        <w:rPr>
          <w:rFonts w:cstheme="minorHAnsi"/>
          <w:sz w:val="24"/>
          <w:szCs w:val="24"/>
        </w:rPr>
      </w:pPr>
      <w:r w:rsidRPr="006852E5">
        <w:rPr>
          <w:rFonts w:cstheme="minorHAnsi"/>
          <w:sz w:val="24"/>
          <w:szCs w:val="24"/>
        </w:rPr>
        <w:t xml:space="preserve">Appointing a senior leader with responsibility for implementing the </w:t>
      </w:r>
      <w:r w:rsidR="00EC5130" w:rsidRPr="006852E5">
        <w:rPr>
          <w:rFonts w:cstheme="minorHAnsi"/>
          <w:sz w:val="24"/>
          <w:szCs w:val="24"/>
        </w:rPr>
        <w:t>d</w:t>
      </w:r>
      <w:r w:rsidRPr="006852E5">
        <w:rPr>
          <w:rFonts w:cstheme="minorHAnsi"/>
          <w:sz w:val="24"/>
          <w:szCs w:val="24"/>
        </w:rPr>
        <w:t>epartment’s commitment to using NZSL a</w:t>
      </w:r>
      <w:r w:rsidR="00B82F55" w:rsidRPr="006852E5">
        <w:rPr>
          <w:rFonts w:cstheme="minorHAnsi"/>
          <w:sz w:val="24"/>
          <w:szCs w:val="24"/>
        </w:rPr>
        <w:t>nd ensuring accessible services.</w:t>
      </w:r>
    </w:p>
    <w:p w14:paraId="293C6F03" w14:textId="454579D2" w:rsidR="001108AD" w:rsidRPr="006852E5" w:rsidRDefault="00071535" w:rsidP="006852E5">
      <w:pPr>
        <w:pStyle w:val="ListParagraph"/>
        <w:widowControl w:val="0"/>
        <w:numPr>
          <w:ilvl w:val="0"/>
          <w:numId w:val="12"/>
        </w:numPr>
        <w:rPr>
          <w:rFonts w:cstheme="minorHAnsi"/>
          <w:sz w:val="24"/>
          <w:szCs w:val="24"/>
        </w:rPr>
      </w:pPr>
      <w:r w:rsidRPr="006852E5">
        <w:rPr>
          <w:rFonts w:cstheme="minorHAnsi"/>
          <w:sz w:val="24"/>
          <w:szCs w:val="24"/>
        </w:rPr>
        <w:t>Allo</w:t>
      </w:r>
      <w:r w:rsidR="00B95CB0" w:rsidRPr="006852E5">
        <w:rPr>
          <w:rFonts w:cstheme="minorHAnsi"/>
          <w:sz w:val="24"/>
          <w:szCs w:val="24"/>
        </w:rPr>
        <w:t xml:space="preserve">cating </w:t>
      </w:r>
      <w:r w:rsidR="00D40C25" w:rsidRPr="006852E5">
        <w:rPr>
          <w:rFonts w:cstheme="minorHAnsi"/>
          <w:sz w:val="24"/>
          <w:szCs w:val="24"/>
        </w:rPr>
        <w:t>adequate resources for NZS</w:t>
      </w:r>
      <w:r w:rsidR="00B95CB0" w:rsidRPr="006852E5">
        <w:rPr>
          <w:rFonts w:cstheme="minorHAnsi"/>
          <w:sz w:val="24"/>
          <w:szCs w:val="24"/>
        </w:rPr>
        <w:t>L translation and interpreting</w:t>
      </w:r>
      <w:r w:rsidR="00D40C25" w:rsidRPr="006852E5">
        <w:rPr>
          <w:rFonts w:cstheme="minorHAnsi"/>
          <w:sz w:val="24"/>
          <w:szCs w:val="24"/>
        </w:rPr>
        <w:t xml:space="preserve"> services to </w:t>
      </w:r>
      <w:r w:rsidRPr="006852E5">
        <w:rPr>
          <w:rFonts w:cstheme="minorHAnsi"/>
          <w:sz w:val="24"/>
          <w:szCs w:val="24"/>
        </w:rPr>
        <w:t>ensure that</w:t>
      </w:r>
      <w:r w:rsidR="00DF6683" w:rsidRPr="006852E5">
        <w:rPr>
          <w:rFonts w:cstheme="minorHAnsi"/>
          <w:sz w:val="24"/>
          <w:szCs w:val="24"/>
        </w:rPr>
        <w:t xml:space="preserve"> </w:t>
      </w:r>
      <w:r w:rsidR="00D40C25" w:rsidRPr="006852E5">
        <w:rPr>
          <w:rFonts w:cstheme="minorHAnsi"/>
          <w:sz w:val="24"/>
          <w:szCs w:val="24"/>
        </w:rPr>
        <w:t xml:space="preserve">departmental </w:t>
      </w:r>
      <w:r w:rsidRPr="006852E5">
        <w:rPr>
          <w:rFonts w:cstheme="minorHAnsi"/>
          <w:sz w:val="24"/>
          <w:szCs w:val="24"/>
        </w:rPr>
        <w:t xml:space="preserve">services </w:t>
      </w:r>
      <w:r w:rsidR="00D40C25" w:rsidRPr="006852E5">
        <w:rPr>
          <w:rFonts w:cstheme="minorHAnsi"/>
          <w:sz w:val="24"/>
          <w:szCs w:val="24"/>
        </w:rPr>
        <w:t xml:space="preserve">are accessible to Deaf people </w:t>
      </w:r>
      <w:r w:rsidRPr="006852E5">
        <w:rPr>
          <w:rFonts w:cstheme="minorHAnsi"/>
          <w:sz w:val="24"/>
          <w:szCs w:val="24"/>
        </w:rPr>
        <w:t xml:space="preserve">and </w:t>
      </w:r>
      <w:r w:rsidR="00D40C25" w:rsidRPr="006852E5">
        <w:rPr>
          <w:rFonts w:cstheme="minorHAnsi"/>
          <w:sz w:val="24"/>
          <w:szCs w:val="24"/>
        </w:rPr>
        <w:t xml:space="preserve">important </w:t>
      </w:r>
      <w:r w:rsidRPr="006852E5">
        <w:rPr>
          <w:rFonts w:cstheme="minorHAnsi"/>
          <w:sz w:val="24"/>
          <w:szCs w:val="24"/>
        </w:rPr>
        <w:t xml:space="preserve">information </w:t>
      </w:r>
      <w:r w:rsidR="00D40C25" w:rsidRPr="006852E5">
        <w:rPr>
          <w:rFonts w:cstheme="minorHAnsi"/>
          <w:sz w:val="24"/>
          <w:szCs w:val="24"/>
        </w:rPr>
        <w:t>is available in</w:t>
      </w:r>
      <w:r w:rsidR="00B82F55" w:rsidRPr="006852E5">
        <w:rPr>
          <w:rFonts w:cstheme="minorHAnsi"/>
          <w:sz w:val="24"/>
          <w:szCs w:val="24"/>
        </w:rPr>
        <w:t xml:space="preserve"> NZSL.</w:t>
      </w:r>
    </w:p>
    <w:p w14:paraId="7A66065F" w14:textId="243647D4" w:rsidR="002129B4" w:rsidRPr="006852E5" w:rsidRDefault="002129B4" w:rsidP="006852E5">
      <w:pPr>
        <w:pStyle w:val="ListParagraph"/>
        <w:widowControl w:val="0"/>
        <w:numPr>
          <w:ilvl w:val="0"/>
          <w:numId w:val="12"/>
        </w:numPr>
        <w:rPr>
          <w:rFonts w:cstheme="minorHAnsi"/>
          <w:sz w:val="24"/>
          <w:szCs w:val="24"/>
        </w:rPr>
      </w:pPr>
      <w:r w:rsidRPr="006852E5">
        <w:rPr>
          <w:rFonts w:cstheme="minorHAnsi"/>
          <w:sz w:val="24"/>
          <w:szCs w:val="24"/>
        </w:rPr>
        <w:t>Establishing and maintaining relationships with the Deaf community and Deaf representative organisations.</w:t>
      </w:r>
    </w:p>
    <w:p w14:paraId="0DF4E82D" w14:textId="09E7CD9D" w:rsidR="00071535" w:rsidRPr="006852E5" w:rsidRDefault="00071535" w:rsidP="006852E5">
      <w:pPr>
        <w:pStyle w:val="ListParagraph"/>
        <w:widowControl w:val="0"/>
        <w:numPr>
          <w:ilvl w:val="0"/>
          <w:numId w:val="12"/>
        </w:numPr>
        <w:rPr>
          <w:rFonts w:cstheme="minorHAnsi"/>
          <w:sz w:val="24"/>
          <w:szCs w:val="24"/>
        </w:rPr>
      </w:pPr>
      <w:r w:rsidRPr="006852E5">
        <w:rPr>
          <w:rFonts w:cstheme="minorHAnsi"/>
          <w:sz w:val="24"/>
          <w:szCs w:val="24"/>
        </w:rPr>
        <w:t xml:space="preserve">Establishing and maintaining comprehensive and up-to-date </w:t>
      </w:r>
      <w:r w:rsidRPr="00551995">
        <w:rPr>
          <w:rFonts w:cstheme="minorHAnsi"/>
          <w:sz w:val="24"/>
          <w:szCs w:val="24"/>
        </w:rPr>
        <w:t>policies</w:t>
      </w:r>
      <w:r w:rsidR="00CB6B5F" w:rsidRPr="006852E5">
        <w:rPr>
          <w:rFonts w:cstheme="minorHAnsi"/>
          <w:sz w:val="24"/>
          <w:szCs w:val="24"/>
        </w:rPr>
        <w:t xml:space="preserve"> on how the department will implement its obligations under the NZSL Act, including by providing NZSL interpreting services </w:t>
      </w:r>
      <w:r w:rsidR="003D76D8" w:rsidRPr="006852E5">
        <w:rPr>
          <w:rFonts w:cstheme="minorHAnsi"/>
          <w:sz w:val="24"/>
          <w:szCs w:val="24"/>
        </w:rPr>
        <w:t>and t</w:t>
      </w:r>
      <w:r w:rsidRPr="006852E5">
        <w:rPr>
          <w:rFonts w:cstheme="minorHAnsi"/>
          <w:sz w:val="24"/>
          <w:szCs w:val="24"/>
        </w:rPr>
        <w:t>ranslati</w:t>
      </w:r>
      <w:r w:rsidR="003D76D8" w:rsidRPr="006852E5">
        <w:rPr>
          <w:rFonts w:cstheme="minorHAnsi"/>
          <w:sz w:val="24"/>
          <w:szCs w:val="24"/>
        </w:rPr>
        <w:t>ng</w:t>
      </w:r>
      <w:r w:rsidRPr="006852E5">
        <w:rPr>
          <w:rFonts w:cstheme="minorHAnsi"/>
          <w:sz w:val="24"/>
          <w:szCs w:val="24"/>
        </w:rPr>
        <w:t xml:space="preserve"> information into NZSL</w:t>
      </w:r>
      <w:r w:rsidR="00551995">
        <w:rPr>
          <w:rFonts w:cstheme="minorHAnsi"/>
          <w:sz w:val="24"/>
          <w:szCs w:val="24"/>
        </w:rPr>
        <w:t xml:space="preserve"> (see </w:t>
      </w:r>
      <w:hyperlink w:anchor="_Planning" w:history="1">
        <w:r w:rsidR="00551995" w:rsidRPr="00551995">
          <w:rPr>
            <w:rStyle w:val="Hyperlink"/>
            <w:rFonts w:cstheme="minorHAnsi"/>
            <w:sz w:val="24"/>
            <w:szCs w:val="24"/>
          </w:rPr>
          <w:t>Policies</w:t>
        </w:r>
      </w:hyperlink>
      <w:r w:rsidR="00551995">
        <w:rPr>
          <w:rFonts w:cstheme="minorHAnsi"/>
          <w:sz w:val="24"/>
          <w:szCs w:val="24"/>
        </w:rPr>
        <w:t>)</w:t>
      </w:r>
      <w:r w:rsidRPr="006852E5">
        <w:rPr>
          <w:rFonts w:cstheme="minorHAnsi"/>
          <w:sz w:val="24"/>
          <w:szCs w:val="24"/>
        </w:rPr>
        <w:t>;</w:t>
      </w:r>
    </w:p>
    <w:p w14:paraId="2965BB0C" w14:textId="0FFE99C2" w:rsidR="00AF2973" w:rsidRPr="006852E5" w:rsidRDefault="00071535" w:rsidP="006852E5">
      <w:pPr>
        <w:pStyle w:val="ListParagraph"/>
        <w:widowControl w:val="0"/>
        <w:numPr>
          <w:ilvl w:val="0"/>
          <w:numId w:val="12"/>
        </w:numPr>
        <w:rPr>
          <w:rFonts w:cstheme="minorHAnsi"/>
          <w:sz w:val="24"/>
          <w:szCs w:val="24"/>
        </w:rPr>
      </w:pPr>
      <w:r w:rsidRPr="006852E5">
        <w:rPr>
          <w:rFonts w:cstheme="minorHAnsi"/>
          <w:sz w:val="24"/>
          <w:szCs w:val="24"/>
        </w:rPr>
        <w:t>Building</w:t>
      </w:r>
      <w:r w:rsidR="003D76D8" w:rsidRPr="006852E5">
        <w:rPr>
          <w:rFonts w:cstheme="minorHAnsi"/>
          <w:sz w:val="24"/>
          <w:szCs w:val="24"/>
        </w:rPr>
        <w:t xml:space="preserve"> </w:t>
      </w:r>
      <w:r w:rsidR="00EE3390" w:rsidRPr="006852E5">
        <w:rPr>
          <w:rFonts w:cstheme="minorHAnsi"/>
          <w:sz w:val="24"/>
          <w:szCs w:val="24"/>
        </w:rPr>
        <w:t>departmental</w:t>
      </w:r>
      <w:r w:rsidRPr="006852E5">
        <w:rPr>
          <w:rFonts w:cstheme="minorHAnsi"/>
          <w:sz w:val="24"/>
          <w:szCs w:val="24"/>
        </w:rPr>
        <w:t xml:space="preserve"> </w:t>
      </w:r>
      <w:r w:rsidRPr="00551995">
        <w:rPr>
          <w:rFonts w:cstheme="minorHAnsi"/>
          <w:sz w:val="24"/>
          <w:szCs w:val="24"/>
        </w:rPr>
        <w:t>capacity and capability</w:t>
      </w:r>
      <w:r w:rsidRPr="006852E5">
        <w:rPr>
          <w:rFonts w:cstheme="minorHAnsi"/>
          <w:sz w:val="24"/>
          <w:szCs w:val="24"/>
        </w:rPr>
        <w:t xml:space="preserve"> </w:t>
      </w:r>
      <w:r w:rsidR="003D76D8" w:rsidRPr="006852E5">
        <w:rPr>
          <w:rFonts w:cstheme="minorHAnsi"/>
          <w:sz w:val="24"/>
          <w:szCs w:val="24"/>
        </w:rPr>
        <w:t xml:space="preserve">to </w:t>
      </w:r>
      <w:r w:rsidR="00EE3390" w:rsidRPr="006852E5">
        <w:rPr>
          <w:rFonts w:cstheme="minorHAnsi"/>
          <w:sz w:val="24"/>
          <w:szCs w:val="24"/>
        </w:rPr>
        <w:t>give effect to the principles of the NZSL Act</w:t>
      </w:r>
      <w:r w:rsidR="00A67168" w:rsidRPr="006852E5">
        <w:rPr>
          <w:rFonts w:cstheme="minorHAnsi"/>
          <w:sz w:val="24"/>
          <w:szCs w:val="24"/>
        </w:rPr>
        <w:t xml:space="preserve">, including </w:t>
      </w:r>
      <w:r w:rsidR="004F68C6">
        <w:rPr>
          <w:rFonts w:cstheme="minorHAnsi"/>
          <w:sz w:val="24"/>
          <w:szCs w:val="24"/>
        </w:rPr>
        <w:t xml:space="preserve">through provision of regular training </w:t>
      </w:r>
      <w:r w:rsidR="00700DD2">
        <w:rPr>
          <w:rFonts w:cstheme="minorHAnsi"/>
          <w:sz w:val="24"/>
          <w:szCs w:val="24"/>
        </w:rPr>
        <w:t>to staff and</w:t>
      </w:r>
      <w:r w:rsidR="00A67168" w:rsidRPr="006852E5">
        <w:rPr>
          <w:rFonts w:cstheme="minorHAnsi"/>
          <w:sz w:val="24"/>
          <w:szCs w:val="24"/>
        </w:rPr>
        <w:t xml:space="preserve"> appointing Deaf members of staff</w:t>
      </w:r>
      <w:r w:rsidR="00551995">
        <w:rPr>
          <w:rFonts w:cstheme="minorHAnsi"/>
          <w:sz w:val="24"/>
          <w:szCs w:val="24"/>
        </w:rPr>
        <w:t xml:space="preserve"> (see </w:t>
      </w:r>
      <w:hyperlink w:anchor="_Capacity_and_capability" w:history="1">
        <w:r w:rsidR="00551995" w:rsidRPr="00551995">
          <w:rPr>
            <w:rStyle w:val="Hyperlink"/>
            <w:rFonts w:cstheme="minorHAnsi"/>
            <w:sz w:val="24"/>
            <w:szCs w:val="24"/>
          </w:rPr>
          <w:t>Capacity and capability</w:t>
        </w:r>
      </w:hyperlink>
      <w:r w:rsidR="00551995">
        <w:rPr>
          <w:rFonts w:cstheme="minorHAnsi"/>
          <w:sz w:val="24"/>
          <w:szCs w:val="24"/>
        </w:rPr>
        <w:t>)</w:t>
      </w:r>
      <w:r w:rsidR="00AF2973" w:rsidRPr="006852E5">
        <w:rPr>
          <w:rFonts w:cstheme="minorHAnsi"/>
          <w:sz w:val="24"/>
          <w:szCs w:val="24"/>
        </w:rPr>
        <w:t>;</w:t>
      </w:r>
    </w:p>
    <w:p w14:paraId="3891E79A" w14:textId="7A381E20" w:rsidR="00CB6B5F" w:rsidRPr="006852E5" w:rsidRDefault="00EE3390" w:rsidP="006852E5">
      <w:pPr>
        <w:pStyle w:val="ListParagraph"/>
        <w:widowControl w:val="0"/>
        <w:numPr>
          <w:ilvl w:val="0"/>
          <w:numId w:val="12"/>
        </w:numPr>
        <w:rPr>
          <w:rFonts w:cstheme="minorHAnsi"/>
          <w:sz w:val="24"/>
          <w:szCs w:val="24"/>
        </w:rPr>
      </w:pPr>
      <w:r w:rsidRPr="006852E5">
        <w:rPr>
          <w:rFonts w:cstheme="minorHAnsi"/>
          <w:color w:val="231F20"/>
          <w:sz w:val="24"/>
          <w:szCs w:val="24"/>
        </w:rPr>
        <w:t xml:space="preserve">Ongoing </w:t>
      </w:r>
      <w:r w:rsidRPr="00551995">
        <w:rPr>
          <w:rFonts w:cstheme="minorHAnsi"/>
          <w:sz w:val="24"/>
          <w:szCs w:val="24"/>
        </w:rPr>
        <w:t>monitoring</w:t>
      </w:r>
      <w:r w:rsidR="00301D68" w:rsidRPr="006852E5">
        <w:rPr>
          <w:rFonts w:cstheme="minorHAnsi"/>
          <w:color w:val="231F20"/>
          <w:sz w:val="24"/>
          <w:szCs w:val="24"/>
        </w:rPr>
        <w:t xml:space="preserve"> </w:t>
      </w:r>
      <w:r w:rsidRPr="006852E5">
        <w:rPr>
          <w:rFonts w:cstheme="minorHAnsi"/>
          <w:color w:val="231F20"/>
          <w:sz w:val="24"/>
          <w:szCs w:val="24"/>
        </w:rPr>
        <w:t>of the department’s efforts to comply, so far as reasonably practicable, with the principles of the NZSL Act</w:t>
      </w:r>
      <w:r w:rsidR="00551995">
        <w:rPr>
          <w:rFonts w:cstheme="minorHAnsi"/>
          <w:color w:val="231F20"/>
          <w:sz w:val="24"/>
          <w:szCs w:val="24"/>
        </w:rPr>
        <w:t xml:space="preserve"> (see </w:t>
      </w:r>
      <w:hyperlink w:anchor="_Monitoring" w:history="1">
        <w:r w:rsidR="00551995" w:rsidRPr="00551995">
          <w:rPr>
            <w:rStyle w:val="Hyperlink"/>
            <w:rFonts w:cstheme="minorHAnsi"/>
            <w:sz w:val="24"/>
            <w:szCs w:val="24"/>
          </w:rPr>
          <w:t>Monitoring</w:t>
        </w:r>
      </w:hyperlink>
      <w:r w:rsidR="00551995">
        <w:rPr>
          <w:rFonts w:cstheme="minorHAnsi"/>
          <w:color w:val="231F20"/>
          <w:sz w:val="24"/>
          <w:szCs w:val="24"/>
        </w:rPr>
        <w:t>)</w:t>
      </w:r>
      <w:r w:rsidR="002129B4" w:rsidRPr="006852E5">
        <w:rPr>
          <w:rFonts w:cstheme="minorHAnsi"/>
          <w:sz w:val="24"/>
          <w:szCs w:val="24"/>
        </w:rPr>
        <w:t xml:space="preserve">. </w:t>
      </w:r>
    </w:p>
    <w:tbl>
      <w:tblPr>
        <w:tblStyle w:val="TableBox"/>
        <w:tblW w:w="9297" w:type="dxa"/>
        <w:tblInd w:w="0" w:type="dxa"/>
        <w:tblLayout w:type="fixed"/>
        <w:tblLook w:val="04A0" w:firstRow="1" w:lastRow="0" w:firstColumn="1" w:lastColumn="0" w:noHBand="0" w:noVBand="1"/>
      </w:tblPr>
      <w:tblGrid>
        <w:gridCol w:w="9297"/>
      </w:tblGrid>
      <w:tr w:rsidR="002129B4" w:rsidRPr="006852E5" w14:paraId="29F00ABC" w14:textId="77777777" w:rsidTr="00E51985">
        <w:tc>
          <w:tcPr>
            <w:tcW w:w="9297" w:type="dxa"/>
            <w:hideMark/>
          </w:tcPr>
          <w:p w14:paraId="29FEAAED" w14:textId="486E0603" w:rsidR="002129B4" w:rsidRPr="006852E5" w:rsidRDefault="002129B4" w:rsidP="006852E5">
            <w:pPr>
              <w:pStyle w:val="Headingboxtexttop"/>
              <w:widowControl w:val="0"/>
              <w:spacing w:after="120"/>
              <w:rPr>
                <w:rFonts w:asciiTheme="minorHAnsi" w:hAnsiTheme="minorHAnsi" w:cstheme="minorHAnsi"/>
                <w:b w:val="0"/>
                <w:color w:val="5540AC"/>
              </w:rPr>
            </w:pPr>
            <w:r w:rsidRPr="006852E5">
              <w:rPr>
                <w:rFonts w:asciiTheme="minorHAnsi" w:hAnsiTheme="minorHAnsi" w:cstheme="minorHAnsi"/>
                <w:b w:val="0"/>
                <w:color w:val="5540AC"/>
              </w:rPr>
              <w:lastRenderedPageBreak/>
              <w:br w:type="page"/>
            </w:r>
            <w:r w:rsidR="002A5C5D" w:rsidRPr="00854B49">
              <w:rPr>
                <w:rFonts w:asciiTheme="minorHAnsi" w:hAnsiTheme="minorHAnsi" w:cstheme="minorHAnsi"/>
                <w:b w:val="0"/>
                <w:color w:val="554098"/>
              </w:rPr>
              <w:t>“</w:t>
            </w:r>
            <w:r w:rsidR="002A5C5D" w:rsidRPr="00854B49">
              <w:rPr>
                <w:rStyle w:val="fontstyle01"/>
                <w:rFonts w:asciiTheme="minorHAnsi" w:hAnsiTheme="minorHAnsi" w:cstheme="minorHAnsi"/>
                <w:b w:val="0"/>
                <w:color w:val="554098"/>
              </w:rPr>
              <w:t>It’s attitude. Be open-minded. No more excuses. This should be part of the culture, and it filters from the top</w:t>
            </w:r>
            <w:r w:rsidR="00F028D5" w:rsidRPr="00854B49">
              <w:rPr>
                <w:rStyle w:val="fontstyle01"/>
                <w:rFonts w:asciiTheme="minorHAnsi" w:hAnsiTheme="minorHAnsi" w:cstheme="minorHAnsi"/>
                <w:b w:val="0"/>
                <w:color w:val="554098"/>
              </w:rPr>
              <w:t>”</w:t>
            </w:r>
            <w:r w:rsidR="00F21135" w:rsidRPr="00854B49">
              <w:rPr>
                <w:rStyle w:val="fontstyle01"/>
                <w:rFonts w:asciiTheme="minorHAnsi" w:hAnsiTheme="minorHAnsi" w:cstheme="minorHAnsi"/>
                <w:b w:val="0"/>
                <w:color w:val="554098"/>
              </w:rPr>
              <w:t xml:space="preserve"> – Deaf NZSL user</w:t>
            </w:r>
          </w:p>
        </w:tc>
      </w:tr>
    </w:tbl>
    <w:p w14:paraId="52C08D36" w14:textId="77777777" w:rsidR="006F7599" w:rsidRPr="006852E5" w:rsidRDefault="006F7599" w:rsidP="006852E5">
      <w:pPr>
        <w:widowControl w:val="0"/>
        <w:rPr>
          <w:rFonts w:cstheme="minorHAnsi"/>
          <w:sz w:val="12"/>
          <w:szCs w:val="12"/>
        </w:rPr>
      </w:pPr>
      <w:bookmarkStart w:id="26" w:name="_Strategic_planning"/>
      <w:bookmarkStart w:id="27" w:name="_Interpreting"/>
      <w:bookmarkStart w:id="28" w:name="_Consulting"/>
      <w:bookmarkEnd w:id="26"/>
      <w:bookmarkEnd w:id="27"/>
      <w:bookmarkEnd w:id="28"/>
    </w:p>
    <w:p w14:paraId="1624588C" w14:textId="77777777" w:rsidR="008408ED" w:rsidRPr="00854B49" w:rsidRDefault="008408ED" w:rsidP="00622D8D">
      <w:pPr>
        <w:pStyle w:val="Heading2"/>
        <w:keepLines w:val="0"/>
        <w:spacing w:before="120" w:after="120"/>
        <w:rPr>
          <w:rFonts w:asciiTheme="minorHAnsi" w:hAnsiTheme="minorHAnsi" w:cstheme="minorHAnsi"/>
          <w:color w:val="554098"/>
        </w:rPr>
      </w:pPr>
      <w:bookmarkStart w:id="29" w:name="_Interpreting_1"/>
      <w:bookmarkEnd w:id="29"/>
      <w:r w:rsidRPr="00854B49">
        <w:rPr>
          <w:rFonts w:asciiTheme="minorHAnsi" w:hAnsiTheme="minorHAnsi" w:cstheme="minorHAnsi"/>
          <w:color w:val="554098"/>
          <w:sz w:val="28"/>
          <w:szCs w:val="28"/>
        </w:rPr>
        <w:t>Consulting</w:t>
      </w:r>
    </w:p>
    <w:p w14:paraId="0B65B1BA" w14:textId="4244B60B" w:rsidR="008408ED" w:rsidRPr="006852E5" w:rsidRDefault="008408ED" w:rsidP="00622D8D">
      <w:pPr>
        <w:keepNext/>
        <w:rPr>
          <w:rFonts w:cstheme="minorHAnsi"/>
          <w:sz w:val="24"/>
          <w:szCs w:val="24"/>
        </w:rPr>
      </w:pPr>
      <w:r w:rsidRPr="006852E5">
        <w:rPr>
          <w:rFonts w:cstheme="minorHAnsi"/>
          <w:sz w:val="24"/>
          <w:szCs w:val="24"/>
        </w:rPr>
        <w:t xml:space="preserve">Compliance with the NZSL Act requires </w:t>
      </w:r>
      <w:r w:rsidR="00A6199A" w:rsidRPr="006852E5">
        <w:rPr>
          <w:rFonts w:cstheme="minorHAnsi"/>
          <w:sz w:val="24"/>
          <w:szCs w:val="24"/>
        </w:rPr>
        <w:t xml:space="preserve">(so far as reasonably practicable) </w:t>
      </w:r>
      <w:r w:rsidRPr="006852E5">
        <w:rPr>
          <w:rFonts w:cstheme="minorHAnsi"/>
          <w:sz w:val="24"/>
          <w:szCs w:val="24"/>
        </w:rPr>
        <w:t>departments to consult with the Deaf community on matters relating to NZSL.</w:t>
      </w:r>
      <w:r w:rsidRPr="006852E5">
        <w:rPr>
          <w:rStyle w:val="FootnoteReference"/>
          <w:rFonts w:cstheme="minorHAnsi"/>
          <w:sz w:val="24"/>
          <w:szCs w:val="24"/>
        </w:rPr>
        <w:footnoteReference w:id="14"/>
      </w:r>
      <w:r w:rsidRPr="006852E5">
        <w:rPr>
          <w:rFonts w:cstheme="minorHAnsi"/>
          <w:sz w:val="24"/>
          <w:szCs w:val="24"/>
        </w:rPr>
        <w:t xml:space="preserve"> As a matter of good practice, departments should also consult the Deaf community on any matters that will impact </w:t>
      </w:r>
      <w:r w:rsidR="00CC0270">
        <w:rPr>
          <w:rFonts w:cstheme="minorHAnsi"/>
          <w:sz w:val="24"/>
          <w:szCs w:val="24"/>
        </w:rPr>
        <w:t xml:space="preserve">on </w:t>
      </w:r>
      <w:r w:rsidRPr="006852E5">
        <w:rPr>
          <w:rFonts w:cstheme="minorHAnsi"/>
          <w:sz w:val="24"/>
          <w:szCs w:val="24"/>
        </w:rPr>
        <w:t>them</w:t>
      </w:r>
      <w:r w:rsidR="00F70535">
        <w:rPr>
          <w:rFonts w:cstheme="minorHAnsi"/>
          <w:sz w:val="24"/>
          <w:szCs w:val="24"/>
        </w:rPr>
        <w:t xml:space="preserve"> as citizens or residents</w:t>
      </w:r>
      <w:r w:rsidRPr="006852E5">
        <w:rPr>
          <w:rFonts w:cstheme="minorHAnsi"/>
          <w:sz w:val="24"/>
          <w:szCs w:val="24"/>
        </w:rPr>
        <w:t>, including their ability to access services.</w:t>
      </w:r>
    </w:p>
    <w:p w14:paraId="575FEF41" w14:textId="4756B913" w:rsidR="008408ED" w:rsidRPr="006852E5" w:rsidRDefault="008408ED" w:rsidP="006852E5">
      <w:pPr>
        <w:widowControl w:val="0"/>
        <w:rPr>
          <w:rFonts w:cstheme="minorHAnsi"/>
          <w:sz w:val="24"/>
          <w:szCs w:val="24"/>
        </w:rPr>
      </w:pPr>
      <w:r w:rsidRPr="006852E5">
        <w:rPr>
          <w:rFonts w:cstheme="minorHAnsi"/>
          <w:sz w:val="24"/>
          <w:szCs w:val="24"/>
        </w:rPr>
        <w:t xml:space="preserve">Consultation with the Deaf community cannot rely solely on communications in written English. As discussed above, written English is inaccessible to many Deaf people, and </w:t>
      </w:r>
      <w:r w:rsidR="009A5FDD">
        <w:rPr>
          <w:rFonts w:cstheme="minorHAnsi"/>
          <w:sz w:val="24"/>
          <w:szCs w:val="24"/>
        </w:rPr>
        <w:t>is</w:t>
      </w:r>
      <w:r w:rsidR="009A5FDD" w:rsidRPr="006852E5">
        <w:rPr>
          <w:rFonts w:cstheme="minorHAnsi"/>
          <w:sz w:val="24"/>
          <w:szCs w:val="24"/>
        </w:rPr>
        <w:t xml:space="preserve"> </w:t>
      </w:r>
      <w:r w:rsidRPr="006852E5">
        <w:rPr>
          <w:rFonts w:cstheme="minorHAnsi"/>
          <w:sz w:val="24"/>
          <w:szCs w:val="24"/>
        </w:rPr>
        <w:t xml:space="preserve">not </w:t>
      </w:r>
      <w:r w:rsidR="00BA63FC" w:rsidRPr="006852E5">
        <w:rPr>
          <w:rFonts w:cstheme="minorHAnsi"/>
          <w:sz w:val="24"/>
          <w:szCs w:val="24"/>
        </w:rPr>
        <w:t xml:space="preserve"> </w:t>
      </w:r>
      <w:r w:rsidRPr="006852E5">
        <w:rPr>
          <w:rFonts w:cstheme="minorHAnsi"/>
          <w:sz w:val="24"/>
          <w:szCs w:val="24"/>
        </w:rPr>
        <w:t>an</w:t>
      </w:r>
      <w:r w:rsidR="00813BA4">
        <w:rPr>
          <w:rFonts w:cstheme="minorHAnsi"/>
          <w:sz w:val="24"/>
          <w:szCs w:val="24"/>
        </w:rPr>
        <w:t xml:space="preserve"> adequate substitute for NZSL (s</w:t>
      </w:r>
      <w:r w:rsidRPr="006852E5">
        <w:rPr>
          <w:rFonts w:cstheme="minorHAnsi"/>
          <w:sz w:val="24"/>
          <w:szCs w:val="24"/>
        </w:rPr>
        <w:t xml:space="preserve">ee </w:t>
      </w:r>
      <w:hyperlink w:anchor="_New_Zealand_Sign" w:history="1">
        <w:r w:rsidRPr="006852E5">
          <w:rPr>
            <w:rStyle w:val="Hyperlink"/>
            <w:rFonts w:cstheme="minorHAnsi"/>
            <w:sz w:val="24"/>
            <w:szCs w:val="24"/>
          </w:rPr>
          <w:t>Important context – New Zealand Sign Language</w:t>
        </w:r>
      </w:hyperlink>
      <w:r w:rsidRPr="006852E5">
        <w:rPr>
          <w:rFonts w:cstheme="minorHAnsi"/>
          <w:sz w:val="24"/>
          <w:szCs w:val="24"/>
        </w:rPr>
        <w:t>).</w:t>
      </w:r>
    </w:p>
    <w:p w14:paraId="166A83C8" w14:textId="77777777" w:rsidR="008408ED" w:rsidRPr="006852E5" w:rsidRDefault="008408ED" w:rsidP="006852E5">
      <w:pPr>
        <w:widowControl w:val="0"/>
        <w:spacing w:before="120" w:after="120"/>
        <w:rPr>
          <w:rFonts w:cstheme="minorHAnsi"/>
          <w:sz w:val="24"/>
          <w:szCs w:val="24"/>
        </w:rPr>
      </w:pPr>
      <w:r w:rsidRPr="006852E5">
        <w:rPr>
          <w:rFonts w:cstheme="minorHAnsi"/>
          <w:sz w:val="24"/>
          <w:szCs w:val="24"/>
        </w:rPr>
        <w:t xml:space="preserve">As a minimum, therefore, consultation with the Deaf community should involve: </w:t>
      </w:r>
    </w:p>
    <w:p w14:paraId="0F4E4A1B" w14:textId="77777777" w:rsidR="008408ED" w:rsidRPr="006852E5" w:rsidRDefault="008408ED" w:rsidP="006852E5">
      <w:pPr>
        <w:pStyle w:val="ListParagraph"/>
        <w:widowControl w:val="0"/>
        <w:numPr>
          <w:ilvl w:val="0"/>
          <w:numId w:val="9"/>
        </w:numPr>
        <w:spacing w:before="120" w:after="120"/>
        <w:rPr>
          <w:rFonts w:cstheme="minorHAnsi"/>
          <w:sz w:val="24"/>
          <w:szCs w:val="24"/>
        </w:rPr>
      </w:pPr>
      <w:r w:rsidRPr="006852E5">
        <w:rPr>
          <w:rFonts w:cstheme="minorHAnsi"/>
          <w:sz w:val="24"/>
          <w:szCs w:val="24"/>
        </w:rPr>
        <w:t>Communications about the purpose of the consultation in NZSL, so that Deaf people can participate on an informed basis;</w:t>
      </w:r>
    </w:p>
    <w:p w14:paraId="497D94FF" w14:textId="4B4F38C1" w:rsidR="008408ED" w:rsidRPr="006852E5" w:rsidRDefault="008408ED" w:rsidP="006852E5">
      <w:pPr>
        <w:pStyle w:val="ListParagraph"/>
        <w:widowControl w:val="0"/>
        <w:numPr>
          <w:ilvl w:val="0"/>
          <w:numId w:val="9"/>
        </w:numPr>
        <w:spacing w:before="120" w:after="120"/>
        <w:rPr>
          <w:rFonts w:cstheme="minorHAnsi"/>
          <w:sz w:val="24"/>
          <w:szCs w:val="24"/>
        </w:rPr>
      </w:pPr>
      <w:r w:rsidRPr="006852E5">
        <w:rPr>
          <w:rFonts w:cstheme="minorHAnsi"/>
          <w:sz w:val="24"/>
          <w:szCs w:val="24"/>
        </w:rPr>
        <w:t xml:space="preserve">Enabling Deaf people to participate in the consultation process in </w:t>
      </w:r>
      <w:r w:rsidR="006445F0" w:rsidRPr="006852E5">
        <w:rPr>
          <w:rFonts w:cstheme="minorHAnsi"/>
          <w:sz w:val="24"/>
          <w:szCs w:val="24"/>
        </w:rPr>
        <w:t>NZSL (which may include the ability to make video submissions in NZSL)</w:t>
      </w:r>
      <w:r w:rsidRPr="006852E5">
        <w:rPr>
          <w:rFonts w:cstheme="minorHAnsi"/>
          <w:sz w:val="24"/>
          <w:szCs w:val="24"/>
        </w:rPr>
        <w:t xml:space="preserve">; and </w:t>
      </w:r>
    </w:p>
    <w:p w14:paraId="71C9D466" w14:textId="77777777" w:rsidR="008408ED" w:rsidRPr="006852E5" w:rsidRDefault="008408ED" w:rsidP="006852E5">
      <w:pPr>
        <w:pStyle w:val="ListParagraph"/>
        <w:widowControl w:val="0"/>
        <w:numPr>
          <w:ilvl w:val="0"/>
          <w:numId w:val="9"/>
        </w:numPr>
        <w:spacing w:before="120" w:after="120"/>
        <w:rPr>
          <w:rFonts w:cstheme="minorHAnsi"/>
          <w:sz w:val="24"/>
          <w:szCs w:val="24"/>
        </w:rPr>
      </w:pPr>
      <w:r w:rsidRPr="006852E5">
        <w:rPr>
          <w:rFonts w:cstheme="minorHAnsi"/>
          <w:sz w:val="24"/>
          <w:szCs w:val="24"/>
        </w:rPr>
        <w:t xml:space="preserve">Communications about the outcome of the consultation process in NZSL, so that Deaf people can understand how their input was considered. </w:t>
      </w:r>
    </w:p>
    <w:p w14:paraId="66E63E1F" w14:textId="02B597BB" w:rsidR="008408ED" w:rsidRPr="006852E5" w:rsidRDefault="008408ED" w:rsidP="006852E5">
      <w:pPr>
        <w:pStyle w:val="Heading3"/>
        <w:keepNext w:val="0"/>
        <w:keepLines w:val="0"/>
        <w:widowControl w:val="0"/>
        <w:rPr>
          <w:rFonts w:asciiTheme="minorHAnsi" w:hAnsiTheme="minorHAnsi" w:cstheme="minorHAnsi"/>
          <w:b/>
          <w:color w:val="auto"/>
        </w:rPr>
      </w:pPr>
      <w:r w:rsidRPr="006852E5">
        <w:rPr>
          <w:rFonts w:asciiTheme="minorHAnsi" w:hAnsiTheme="minorHAnsi" w:cstheme="minorHAnsi"/>
          <w:b/>
          <w:color w:val="auto"/>
        </w:rPr>
        <w:t>Face to face communication</w:t>
      </w:r>
    </w:p>
    <w:p w14:paraId="29EA08D9" w14:textId="184ACF21" w:rsidR="008408ED" w:rsidRPr="006852E5" w:rsidRDefault="00C32240" w:rsidP="006852E5">
      <w:pPr>
        <w:widowControl w:val="0"/>
        <w:rPr>
          <w:rFonts w:cstheme="minorHAnsi"/>
          <w:sz w:val="24"/>
          <w:szCs w:val="24"/>
        </w:rPr>
      </w:pPr>
      <w:r w:rsidRPr="006852E5">
        <w:rPr>
          <w:rFonts w:cstheme="minorHAnsi"/>
          <w:sz w:val="24"/>
          <w:szCs w:val="24"/>
        </w:rPr>
        <w:t xml:space="preserve">NZSL is a visual language, and so it makes sense that there is a strong preference </w:t>
      </w:r>
      <w:r w:rsidR="008408ED" w:rsidRPr="006852E5">
        <w:rPr>
          <w:rFonts w:cstheme="minorHAnsi"/>
          <w:sz w:val="24"/>
          <w:szCs w:val="24"/>
        </w:rPr>
        <w:t xml:space="preserve">for face-to-face </w:t>
      </w:r>
      <w:r w:rsidR="00ED367C" w:rsidRPr="006852E5">
        <w:rPr>
          <w:rFonts w:cstheme="minorHAnsi"/>
          <w:sz w:val="24"/>
          <w:szCs w:val="24"/>
        </w:rPr>
        <w:t xml:space="preserve">(kanohi ki te kanohi) </w:t>
      </w:r>
      <w:r w:rsidR="008408ED" w:rsidRPr="006852E5">
        <w:rPr>
          <w:rFonts w:cstheme="minorHAnsi"/>
          <w:sz w:val="24"/>
          <w:szCs w:val="24"/>
        </w:rPr>
        <w:t>co</w:t>
      </w:r>
      <w:r w:rsidR="00ED367C" w:rsidRPr="006852E5">
        <w:rPr>
          <w:rFonts w:cstheme="minorHAnsi"/>
          <w:sz w:val="24"/>
          <w:szCs w:val="24"/>
        </w:rPr>
        <w:t xml:space="preserve">mmunication when conducting </w:t>
      </w:r>
      <w:r w:rsidR="008408ED" w:rsidRPr="006852E5">
        <w:rPr>
          <w:rFonts w:cstheme="minorHAnsi"/>
          <w:sz w:val="24"/>
          <w:szCs w:val="24"/>
        </w:rPr>
        <w:t>consultation</w:t>
      </w:r>
      <w:r w:rsidR="00ED367C" w:rsidRPr="006852E5">
        <w:rPr>
          <w:rFonts w:cstheme="minorHAnsi"/>
          <w:sz w:val="24"/>
          <w:szCs w:val="24"/>
        </w:rPr>
        <w:t xml:space="preserve"> with the Deaf community</w:t>
      </w:r>
      <w:r w:rsidR="008408ED" w:rsidRPr="006852E5">
        <w:rPr>
          <w:rFonts w:cstheme="minorHAnsi"/>
          <w:sz w:val="24"/>
          <w:szCs w:val="24"/>
        </w:rPr>
        <w:t xml:space="preserve">. </w:t>
      </w:r>
      <w:r w:rsidR="00ED367C" w:rsidRPr="006852E5">
        <w:rPr>
          <w:rFonts w:cstheme="minorHAnsi"/>
          <w:sz w:val="24"/>
          <w:szCs w:val="24"/>
        </w:rPr>
        <w:t xml:space="preserve">Face-to-face usually means in-person, but it could also mean online, through a video conferencing platform. </w:t>
      </w:r>
      <w:r w:rsidR="00025993" w:rsidRPr="006852E5">
        <w:rPr>
          <w:rFonts w:cstheme="minorHAnsi"/>
          <w:sz w:val="24"/>
          <w:szCs w:val="24"/>
        </w:rPr>
        <w:t xml:space="preserve">In the alternative, </w:t>
      </w:r>
      <w:r w:rsidR="00475C7F" w:rsidRPr="006852E5">
        <w:rPr>
          <w:rFonts w:cstheme="minorHAnsi"/>
          <w:sz w:val="24"/>
          <w:szCs w:val="24"/>
        </w:rPr>
        <w:t xml:space="preserve">departments could offer to receive </w:t>
      </w:r>
      <w:r w:rsidR="00025993" w:rsidRPr="006852E5">
        <w:rPr>
          <w:rFonts w:cstheme="minorHAnsi"/>
          <w:sz w:val="24"/>
          <w:szCs w:val="24"/>
        </w:rPr>
        <w:t>video submissions in NZSL, which can then be translated.</w:t>
      </w:r>
    </w:p>
    <w:tbl>
      <w:tblPr>
        <w:tblStyle w:val="TableBox"/>
        <w:tblW w:w="9297" w:type="dxa"/>
        <w:tblInd w:w="0" w:type="dxa"/>
        <w:tblLayout w:type="fixed"/>
        <w:tblLook w:val="04A0" w:firstRow="1" w:lastRow="0" w:firstColumn="1" w:lastColumn="0" w:noHBand="0" w:noVBand="1"/>
      </w:tblPr>
      <w:tblGrid>
        <w:gridCol w:w="9297"/>
      </w:tblGrid>
      <w:tr w:rsidR="008408ED" w:rsidRPr="006852E5" w14:paraId="5E7D6ED2" w14:textId="77777777" w:rsidTr="006445F0">
        <w:tc>
          <w:tcPr>
            <w:tcW w:w="9297" w:type="dxa"/>
            <w:hideMark/>
          </w:tcPr>
          <w:p w14:paraId="126241A7" w14:textId="77777777" w:rsidR="008408ED" w:rsidRPr="00854B49" w:rsidRDefault="008408ED" w:rsidP="006852E5">
            <w:pPr>
              <w:pStyle w:val="Headingboxtexttop"/>
              <w:widowControl w:val="0"/>
              <w:spacing w:after="120"/>
              <w:rPr>
                <w:rFonts w:asciiTheme="minorHAnsi" w:hAnsiTheme="minorHAnsi" w:cstheme="minorHAnsi"/>
                <w:b w:val="0"/>
                <w:color w:val="554098"/>
              </w:rPr>
            </w:pPr>
            <w:r w:rsidRPr="00854B49">
              <w:rPr>
                <w:rFonts w:asciiTheme="minorHAnsi" w:hAnsiTheme="minorHAnsi" w:cstheme="minorHAnsi"/>
                <w:b w:val="0"/>
                <w:color w:val="554098"/>
              </w:rPr>
              <w:br w:type="page"/>
            </w:r>
            <w:r w:rsidRPr="00854B49">
              <w:rPr>
                <w:rStyle w:val="fontstyle01"/>
                <w:rFonts w:asciiTheme="minorHAnsi" w:hAnsiTheme="minorHAnsi" w:cstheme="minorHAnsi"/>
                <w:b w:val="0"/>
                <w:color w:val="554098"/>
              </w:rPr>
              <w:t xml:space="preserve">“Some consultations are faceless. They put out a bit of information in English and expect the Deaf community to provide feedback on it. We need people to come out to our communities – to clarify and answer questions in our language. Deaf culture places a really high value on face to face communication” – Deaf NZSL user </w:t>
            </w:r>
          </w:p>
        </w:tc>
      </w:tr>
    </w:tbl>
    <w:p w14:paraId="0D114F40" w14:textId="77777777" w:rsidR="008408ED" w:rsidRPr="006852E5" w:rsidRDefault="008408ED" w:rsidP="006852E5">
      <w:pPr>
        <w:widowControl w:val="0"/>
        <w:rPr>
          <w:rFonts w:cstheme="minorHAnsi"/>
          <w:sz w:val="12"/>
          <w:szCs w:val="12"/>
        </w:rPr>
      </w:pPr>
    </w:p>
    <w:p w14:paraId="550FA989" w14:textId="7B87C3F1" w:rsidR="006445F0" w:rsidRPr="006852E5" w:rsidRDefault="006445F0" w:rsidP="006852E5">
      <w:pPr>
        <w:pStyle w:val="Heading3"/>
        <w:keepNext w:val="0"/>
        <w:keepLines w:val="0"/>
        <w:widowControl w:val="0"/>
        <w:rPr>
          <w:rFonts w:asciiTheme="minorHAnsi" w:hAnsiTheme="minorHAnsi" w:cstheme="minorHAnsi"/>
        </w:rPr>
      </w:pPr>
      <w:r w:rsidRPr="006852E5">
        <w:rPr>
          <w:rFonts w:asciiTheme="minorHAnsi" w:hAnsiTheme="minorHAnsi" w:cstheme="minorHAnsi"/>
          <w:b/>
          <w:color w:val="auto"/>
        </w:rPr>
        <w:t>Targeted communication</w:t>
      </w:r>
    </w:p>
    <w:p w14:paraId="54E7D9F0" w14:textId="77777777" w:rsidR="006445F0" w:rsidRPr="006852E5" w:rsidRDefault="006445F0" w:rsidP="006852E5">
      <w:pPr>
        <w:widowControl w:val="0"/>
        <w:rPr>
          <w:rFonts w:cstheme="minorHAnsi"/>
          <w:sz w:val="24"/>
          <w:szCs w:val="24"/>
        </w:rPr>
      </w:pPr>
      <w:r w:rsidRPr="006852E5">
        <w:rPr>
          <w:rFonts w:cstheme="minorHAnsi"/>
          <w:sz w:val="24"/>
          <w:szCs w:val="24"/>
        </w:rPr>
        <w:t xml:space="preserve">Consultation that is targeted to Deaf people, rather than an add-on to general consultation processes, may be more effective. </w:t>
      </w:r>
    </w:p>
    <w:tbl>
      <w:tblPr>
        <w:tblStyle w:val="TableBox"/>
        <w:tblW w:w="9297" w:type="dxa"/>
        <w:tblInd w:w="0" w:type="dxa"/>
        <w:tblLayout w:type="fixed"/>
        <w:tblLook w:val="04A0" w:firstRow="1" w:lastRow="0" w:firstColumn="1" w:lastColumn="0" w:noHBand="0" w:noVBand="1"/>
      </w:tblPr>
      <w:tblGrid>
        <w:gridCol w:w="9297"/>
      </w:tblGrid>
      <w:tr w:rsidR="006445F0" w:rsidRPr="006852E5" w14:paraId="7ACB6125" w14:textId="77777777" w:rsidTr="006445F0">
        <w:tc>
          <w:tcPr>
            <w:tcW w:w="9297" w:type="dxa"/>
            <w:hideMark/>
          </w:tcPr>
          <w:p w14:paraId="5DA0BEFA" w14:textId="77777777" w:rsidR="006445F0" w:rsidRPr="00854B49" w:rsidRDefault="006445F0" w:rsidP="006852E5">
            <w:pPr>
              <w:pStyle w:val="Headingboxtexttop"/>
              <w:widowControl w:val="0"/>
              <w:spacing w:after="120"/>
              <w:rPr>
                <w:rFonts w:asciiTheme="minorHAnsi" w:hAnsiTheme="minorHAnsi" w:cstheme="minorHAnsi"/>
                <w:b w:val="0"/>
                <w:color w:val="554098"/>
              </w:rPr>
            </w:pPr>
            <w:r w:rsidRPr="00854B49">
              <w:rPr>
                <w:rFonts w:asciiTheme="minorHAnsi" w:hAnsiTheme="minorHAnsi" w:cstheme="minorHAnsi"/>
                <w:b w:val="0"/>
                <w:color w:val="554098"/>
              </w:rPr>
              <w:br w:type="page"/>
              <w:t>“</w:t>
            </w:r>
            <w:r w:rsidRPr="00854B49">
              <w:rPr>
                <w:rStyle w:val="fontstyle01"/>
                <w:rFonts w:asciiTheme="minorHAnsi" w:hAnsiTheme="minorHAnsi" w:cstheme="minorHAnsi"/>
                <w:b w:val="0"/>
                <w:color w:val="554098"/>
              </w:rPr>
              <w:t xml:space="preserve">I’ve been involved in general consultations where NZSL interpreters were provided, but </w:t>
            </w:r>
            <w:r w:rsidRPr="00854B49">
              <w:rPr>
                <w:rStyle w:val="fontstyle01"/>
                <w:rFonts w:asciiTheme="minorHAnsi" w:hAnsiTheme="minorHAnsi" w:cstheme="minorHAnsi"/>
                <w:b w:val="0"/>
                <w:color w:val="554098"/>
              </w:rPr>
              <w:lastRenderedPageBreak/>
              <w:t xml:space="preserve">they were still hearing dominated. The examples and experiences given by hearing attendees were irrelevant to the Deaf attendees. It is very difficult to interrupt a conversation people are having orally. The hearing group communicated more quickly. We needed more time. We needed space for us” – Deaf NZSL user </w:t>
            </w:r>
          </w:p>
        </w:tc>
      </w:tr>
    </w:tbl>
    <w:p w14:paraId="6CB4CBAA" w14:textId="77777777" w:rsidR="008408ED" w:rsidRPr="006852E5" w:rsidRDefault="008408ED" w:rsidP="006852E5">
      <w:pPr>
        <w:widowControl w:val="0"/>
        <w:rPr>
          <w:rFonts w:cstheme="minorHAnsi"/>
          <w:sz w:val="12"/>
          <w:szCs w:val="12"/>
        </w:rPr>
      </w:pPr>
    </w:p>
    <w:p w14:paraId="6EF63224" w14:textId="77777777" w:rsidR="008408ED" w:rsidRPr="006852E5" w:rsidRDefault="008408ED" w:rsidP="006852E5">
      <w:pPr>
        <w:pStyle w:val="Heading3"/>
        <w:keepNext w:val="0"/>
        <w:keepLines w:val="0"/>
        <w:widowControl w:val="0"/>
        <w:rPr>
          <w:rFonts w:asciiTheme="minorHAnsi" w:hAnsiTheme="minorHAnsi" w:cstheme="minorHAnsi"/>
          <w:b/>
          <w:color w:val="auto"/>
        </w:rPr>
      </w:pPr>
      <w:r w:rsidRPr="006852E5">
        <w:rPr>
          <w:rFonts w:asciiTheme="minorHAnsi" w:hAnsiTheme="minorHAnsi" w:cstheme="minorHAnsi"/>
          <w:b/>
          <w:color w:val="auto"/>
        </w:rPr>
        <w:t xml:space="preserve">Planning and preparation </w:t>
      </w:r>
    </w:p>
    <w:p w14:paraId="37236671" w14:textId="6506DF33" w:rsidR="003248FD" w:rsidRPr="006852E5" w:rsidRDefault="00025993" w:rsidP="006852E5">
      <w:pPr>
        <w:widowControl w:val="0"/>
        <w:rPr>
          <w:rFonts w:cstheme="minorHAnsi"/>
          <w:sz w:val="24"/>
          <w:szCs w:val="24"/>
        </w:rPr>
      </w:pPr>
      <w:r w:rsidRPr="006852E5">
        <w:rPr>
          <w:rFonts w:cstheme="minorHAnsi"/>
          <w:sz w:val="24"/>
          <w:szCs w:val="24"/>
        </w:rPr>
        <w:t xml:space="preserve">Consultation with the Deaf community should be planned – not an afterthought. </w:t>
      </w:r>
      <w:r w:rsidR="003248FD" w:rsidRPr="006852E5">
        <w:rPr>
          <w:rFonts w:cstheme="minorHAnsi"/>
          <w:sz w:val="24"/>
          <w:szCs w:val="24"/>
        </w:rPr>
        <w:t xml:space="preserve">Early involvement of </w:t>
      </w:r>
      <w:r w:rsidRPr="006852E5">
        <w:rPr>
          <w:rFonts w:cstheme="minorHAnsi"/>
          <w:sz w:val="24"/>
          <w:szCs w:val="24"/>
        </w:rPr>
        <w:t>Deaf people</w:t>
      </w:r>
      <w:r w:rsidR="003248FD" w:rsidRPr="006852E5">
        <w:rPr>
          <w:rFonts w:cstheme="minorHAnsi"/>
          <w:sz w:val="24"/>
          <w:szCs w:val="24"/>
        </w:rPr>
        <w:t xml:space="preserve"> in </w:t>
      </w:r>
      <w:r w:rsidRPr="006852E5">
        <w:rPr>
          <w:rFonts w:cstheme="minorHAnsi"/>
          <w:sz w:val="24"/>
          <w:szCs w:val="24"/>
        </w:rPr>
        <w:t xml:space="preserve">the </w:t>
      </w:r>
      <w:r w:rsidR="003248FD" w:rsidRPr="006852E5">
        <w:rPr>
          <w:rFonts w:cstheme="minorHAnsi"/>
          <w:sz w:val="24"/>
          <w:szCs w:val="24"/>
        </w:rPr>
        <w:t>planning and preparation</w:t>
      </w:r>
      <w:r w:rsidRPr="006852E5">
        <w:rPr>
          <w:rFonts w:cstheme="minorHAnsi"/>
          <w:sz w:val="24"/>
          <w:szCs w:val="24"/>
        </w:rPr>
        <w:t xml:space="preserve"> for consultation</w:t>
      </w:r>
      <w:r w:rsidR="003248FD" w:rsidRPr="006852E5">
        <w:rPr>
          <w:rFonts w:cstheme="minorHAnsi"/>
          <w:sz w:val="24"/>
          <w:szCs w:val="24"/>
        </w:rPr>
        <w:t xml:space="preserve"> </w:t>
      </w:r>
      <w:r w:rsidR="00B82F55" w:rsidRPr="006852E5">
        <w:rPr>
          <w:rFonts w:cstheme="minorHAnsi"/>
          <w:sz w:val="24"/>
          <w:szCs w:val="24"/>
        </w:rPr>
        <w:t xml:space="preserve">will help to ensure that </w:t>
      </w:r>
      <w:r w:rsidR="00622D8D">
        <w:rPr>
          <w:rFonts w:cstheme="minorHAnsi"/>
          <w:sz w:val="24"/>
          <w:szCs w:val="24"/>
        </w:rPr>
        <w:t xml:space="preserve">the consultation </w:t>
      </w:r>
      <w:r w:rsidR="003248FD" w:rsidRPr="006852E5">
        <w:rPr>
          <w:rFonts w:cstheme="minorHAnsi"/>
          <w:sz w:val="24"/>
          <w:szCs w:val="24"/>
        </w:rPr>
        <w:t>process</w:t>
      </w:r>
      <w:r w:rsidR="00A6199A" w:rsidRPr="006852E5">
        <w:rPr>
          <w:rFonts w:cstheme="minorHAnsi"/>
          <w:sz w:val="24"/>
          <w:szCs w:val="24"/>
        </w:rPr>
        <w:t>,</w:t>
      </w:r>
      <w:r w:rsidR="003248FD" w:rsidRPr="006852E5">
        <w:rPr>
          <w:rFonts w:cstheme="minorHAnsi"/>
          <w:sz w:val="24"/>
          <w:szCs w:val="24"/>
        </w:rPr>
        <w:t xml:space="preserve"> and</w:t>
      </w:r>
      <w:r w:rsidR="00B82F55" w:rsidRPr="006852E5">
        <w:rPr>
          <w:rFonts w:cstheme="minorHAnsi"/>
          <w:sz w:val="24"/>
          <w:szCs w:val="24"/>
        </w:rPr>
        <w:t xml:space="preserve"> the</w:t>
      </w:r>
      <w:r w:rsidRPr="006852E5">
        <w:rPr>
          <w:rFonts w:cstheme="minorHAnsi"/>
          <w:sz w:val="24"/>
          <w:szCs w:val="24"/>
        </w:rPr>
        <w:t xml:space="preserve"> </w:t>
      </w:r>
      <w:r w:rsidR="00971442" w:rsidRPr="006852E5">
        <w:rPr>
          <w:rFonts w:cstheme="minorHAnsi"/>
          <w:sz w:val="24"/>
          <w:szCs w:val="24"/>
        </w:rPr>
        <w:t xml:space="preserve">information </w:t>
      </w:r>
      <w:r w:rsidR="00F70535">
        <w:rPr>
          <w:rFonts w:cstheme="minorHAnsi"/>
          <w:sz w:val="24"/>
          <w:szCs w:val="24"/>
        </w:rPr>
        <w:t xml:space="preserve">and examples </w:t>
      </w:r>
      <w:r w:rsidR="00A6199A" w:rsidRPr="006852E5">
        <w:rPr>
          <w:rFonts w:cstheme="minorHAnsi"/>
          <w:sz w:val="24"/>
          <w:szCs w:val="24"/>
        </w:rPr>
        <w:t xml:space="preserve">that </w:t>
      </w:r>
      <w:r w:rsidR="00F70535">
        <w:rPr>
          <w:rFonts w:cstheme="minorHAnsi"/>
          <w:sz w:val="24"/>
          <w:szCs w:val="24"/>
        </w:rPr>
        <w:t>are</w:t>
      </w:r>
      <w:r w:rsidR="00A6199A" w:rsidRPr="006852E5">
        <w:rPr>
          <w:rFonts w:cstheme="minorHAnsi"/>
          <w:sz w:val="24"/>
          <w:szCs w:val="24"/>
        </w:rPr>
        <w:t xml:space="preserve"> </w:t>
      </w:r>
      <w:r w:rsidR="00971442" w:rsidRPr="006852E5">
        <w:rPr>
          <w:rFonts w:cstheme="minorHAnsi"/>
          <w:sz w:val="24"/>
          <w:szCs w:val="24"/>
        </w:rPr>
        <w:t>provided in</w:t>
      </w:r>
      <w:r w:rsidR="003248FD" w:rsidRPr="006852E5">
        <w:rPr>
          <w:rFonts w:cstheme="minorHAnsi"/>
          <w:sz w:val="24"/>
          <w:szCs w:val="24"/>
        </w:rPr>
        <w:t xml:space="preserve"> NZSL</w:t>
      </w:r>
      <w:r w:rsidR="00A6199A" w:rsidRPr="006852E5">
        <w:rPr>
          <w:rFonts w:cstheme="minorHAnsi"/>
          <w:sz w:val="24"/>
          <w:szCs w:val="24"/>
        </w:rPr>
        <w:t>,</w:t>
      </w:r>
      <w:r w:rsidR="003248FD" w:rsidRPr="006852E5">
        <w:rPr>
          <w:rFonts w:cstheme="minorHAnsi"/>
          <w:sz w:val="24"/>
          <w:szCs w:val="24"/>
        </w:rPr>
        <w:t xml:space="preserve"> </w:t>
      </w:r>
      <w:r w:rsidRPr="006852E5">
        <w:rPr>
          <w:rFonts w:cstheme="minorHAnsi"/>
          <w:sz w:val="24"/>
          <w:szCs w:val="24"/>
        </w:rPr>
        <w:t xml:space="preserve">are </w:t>
      </w:r>
      <w:r w:rsidR="00F70535">
        <w:rPr>
          <w:rFonts w:cstheme="minorHAnsi"/>
          <w:sz w:val="24"/>
          <w:szCs w:val="24"/>
        </w:rPr>
        <w:t xml:space="preserve">relatable, </w:t>
      </w:r>
      <w:r w:rsidRPr="006852E5">
        <w:rPr>
          <w:rFonts w:cstheme="minorHAnsi"/>
          <w:sz w:val="24"/>
          <w:szCs w:val="24"/>
        </w:rPr>
        <w:t>effective and fit for purpose.</w:t>
      </w:r>
      <w:r w:rsidR="00971442" w:rsidRPr="006852E5">
        <w:rPr>
          <w:rFonts w:cstheme="minorHAnsi"/>
          <w:sz w:val="24"/>
          <w:szCs w:val="24"/>
        </w:rPr>
        <w:t xml:space="preserve"> </w:t>
      </w:r>
    </w:p>
    <w:p w14:paraId="75EE72CE" w14:textId="0DA3CA1A" w:rsidR="008408ED" w:rsidRPr="006852E5" w:rsidRDefault="008408ED" w:rsidP="006852E5">
      <w:pPr>
        <w:widowControl w:val="0"/>
        <w:rPr>
          <w:rFonts w:cstheme="minorHAnsi"/>
          <w:sz w:val="24"/>
          <w:szCs w:val="24"/>
        </w:rPr>
      </w:pPr>
      <w:r w:rsidRPr="006852E5">
        <w:rPr>
          <w:rFonts w:cstheme="minorHAnsi"/>
          <w:sz w:val="24"/>
          <w:szCs w:val="24"/>
        </w:rPr>
        <w:t xml:space="preserve">Deaf participants </w:t>
      </w:r>
      <w:r w:rsidR="00025993" w:rsidRPr="006852E5">
        <w:rPr>
          <w:rFonts w:cstheme="minorHAnsi"/>
          <w:sz w:val="24"/>
          <w:szCs w:val="24"/>
        </w:rPr>
        <w:t>should be</w:t>
      </w:r>
      <w:r w:rsidRPr="006852E5">
        <w:rPr>
          <w:rFonts w:cstheme="minorHAnsi"/>
          <w:sz w:val="24"/>
          <w:szCs w:val="24"/>
        </w:rPr>
        <w:t xml:space="preserve"> given advance information (in NZSL) about the purpose of the consultation, and the questions that will be asked, so they can think and prepare beforehand. </w:t>
      </w:r>
    </w:p>
    <w:p w14:paraId="7B0F5EA1" w14:textId="77777777" w:rsidR="00813BA4" w:rsidRDefault="008408ED" w:rsidP="00813BA4">
      <w:pPr>
        <w:widowControl w:val="0"/>
        <w:rPr>
          <w:rFonts w:cstheme="minorHAnsi"/>
          <w:sz w:val="24"/>
          <w:szCs w:val="24"/>
        </w:rPr>
      </w:pPr>
      <w:r w:rsidRPr="006852E5">
        <w:rPr>
          <w:rFonts w:cstheme="minorHAnsi"/>
          <w:sz w:val="24"/>
          <w:szCs w:val="24"/>
        </w:rPr>
        <w:t>NZSL interpreters also need to be booked well in advance</w:t>
      </w:r>
      <w:r w:rsidR="00813BA4" w:rsidRPr="00813BA4">
        <w:rPr>
          <w:rFonts w:cstheme="minorHAnsi"/>
          <w:sz w:val="24"/>
          <w:szCs w:val="24"/>
        </w:rPr>
        <w:t xml:space="preserve"> </w:t>
      </w:r>
      <w:r w:rsidR="00813BA4">
        <w:rPr>
          <w:rFonts w:cstheme="minorHAnsi"/>
          <w:sz w:val="24"/>
          <w:szCs w:val="24"/>
        </w:rPr>
        <w:t xml:space="preserve">to ensure availability and adequate time to prepare (see </w:t>
      </w:r>
      <w:hyperlink w:anchor="_Planning_and_preparation_1" w:history="1">
        <w:r w:rsidR="00813BA4" w:rsidRPr="00E80E72">
          <w:rPr>
            <w:rStyle w:val="Hyperlink"/>
            <w:rFonts w:cstheme="minorHAnsi"/>
            <w:sz w:val="24"/>
            <w:szCs w:val="24"/>
          </w:rPr>
          <w:t>Interpreting – Planning and preparation</w:t>
        </w:r>
      </w:hyperlink>
      <w:r w:rsidR="00813BA4">
        <w:rPr>
          <w:rFonts w:cstheme="minorHAnsi"/>
          <w:sz w:val="24"/>
          <w:szCs w:val="24"/>
        </w:rPr>
        <w:t>)</w:t>
      </w:r>
      <w:r w:rsidRPr="006852E5">
        <w:rPr>
          <w:rFonts w:cstheme="minorHAnsi"/>
          <w:sz w:val="24"/>
          <w:szCs w:val="24"/>
        </w:rPr>
        <w:t xml:space="preserve">. </w:t>
      </w:r>
    </w:p>
    <w:p w14:paraId="6A0B19CB" w14:textId="500C185C" w:rsidR="00025993" w:rsidRPr="006852E5" w:rsidRDefault="00025993" w:rsidP="00813BA4">
      <w:pPr>
        <w:widowControl w:val="0"/>
        <w:rPr>
          <w:rFonts w:cstheme="minorHAnsi"/>
          <w:sz w:val="24"/>
          <w:szCs w:val="24"/>
        </w:rPr>
      </w:pPr>
      <w:r w:rsidRPr="006852E5">
        <w:rPr>
          <w:rFonts w:cstheme="minorHAnsi"/>
          <w:sz w:val="24"/>
          <w:szCs w:val="24"/>
        </w:rPr>
        <w:t xml:space="preserve">The time to do all of this needs to be built into the consultation process. </w:t>
      </w:r>
    </w:p>
    <w:tbl>
      <w:tblPr>
        <w:tblStyle w:val="TableBox"/>
        <w:tblW w:w="9297" w:type="dxa"/>
        <w:tblInd w:w="0" w:type="dxa"/>
        <w:tblLayout w:type="fixed"/>
        <w:tblLook w:val="04A0" w:firstRow="1" w:lastRow="0" w:firstColumn="1" w:lastColumn="0" w:noHBand="0" w:noVBand="1"/>
      </w:tblPr>
      <w:tblGrid>
        <w:gridCol w:w="9297"/>
      </w:tblGrid>
      <w:tr w:rsidR="00025993" w:rsidRPr="006852E5" w14:paraId="217A7018" w14:textId="77777777" w:rsidTr="00EF256E">
        <w:tc>
          <w:tcPr>
            <w:tcW w:w="9297" w:type="dxa"/>
            <w:hideMark/>
          </w:tcPr>
          <w:p w14:paraId="5BAD469A" w14:textId="1D0DD1FC" w:rsidR="00025993" w:rsidRPr="00854B49" w:rsidRDefault="00025993" w:rsidP="006852E5">
            <w:pPr>
              <w:pStyle w:val="Headingboxtexttop"/>
              <w:widowControl w:val="0"/>
              <w:spacing w:after="120"/>
              <w:rPr>
                <w:rFonts w:asciiTheme="minorHAnsi" w:hAnsiTheme="minorHAnsi" w:cstheme="minorHAnsi"/>
                <w:b w:val="0"/>
                <w:color w:val="554098"/>
              </w:rPr>
            </w:pPr>
            <w:r w:rsidRPr="00854B49">
              <w:rPr>
                <w:rFonts w:asciiTheme="minorHAnsi" w:hAnsiTheme="minorHAnsi" w:cstheme="minorHAnsi"/>
                <w:b w:val="0"/>
                <w:color w:val="554098"/>
              </w:rPr>
              <w:br w:type="page"/>
            </w:r>
            <w:r w:rsidR="00E043C0" w:rsidRPr="00854B49">
              <w:rPr>
                <w:rFonts w:asciiTheme="minorHAnsi" w:hAnsiTheme="minorHAnsi" w:cstheme="minorHAnsi"/>
                <w:b w:val="0"/>
                <w:color w:val="554098"/>
              </w:rPr>
              <w:t>“</w:t>
            </w:r>
            <w:r w:rsidR="00E043C0" w:rsidRPr="00854B49">
              <w:rPr>
                <w:rStyle w:val="fontstyle01"/>
                <w:rFonts w:asciiTheme="minorHAnsi" w:hAnsiTheme="minorHAnsi" w:cstheme="minorHAnsi"/>
                <w:b w:val="0"/>
                <w:color w:val="554098"/>
              </w:rPr>
              <w:t xml:space="preserve">A good consultation process would involve skilled Deaf people from the beginning advising the government department on how the consultation can be run in a Deaf cultural and appropriate manner. This would ensure that the planning is Deaf/NZSL friendly from the beginning rather than us having to try and spin some magic </w:t>
            </w:r>
            <w:r w:rsidR="003773C1" w:rsidRPr="00854B49">
              <w:rPr>
                <w:rStyle w:val="fontstyle01"/>
                <w:rFonts w:asciiTheme="minorHAnsi" w:hAnsiTheme="minorHAnsi" w:cstheme="minorHAnsi"/>
                <w:b w:val="0"/>
                <w:color w:val="554098"/>
              </w:rPr>
              <w:t>…</w:t>
            </w:r>
            <w:r w:rsidR="00E043C0" w:rsidRPr="00854B49">
              <w:rPr>
                <w:rStyle w:val="fontstyle01"/>
                <w:rFonts w:asciiTheme="minorHAnsi" w:hAnsiTheme="minorHAnsi" w:cstheme="minorHAnsi"/>
                <w:b w:val="0"/>
                <w:color w:val="554098"/>
              </w:rPr>
              <w:t xml:space="preserve"> at the end </w:t>
            </w:r>
            <w:r w:rsidR="003773C1" w:rsidRPr="00854B49">
              <w:rPr>
                <w:rStyle w:val="fontstyle01"/>
                <w:rFonts w:asciiTheme="minorHAnsi" w:hAnsiTheme="minorHAnsi" w:cstheme="minorHAnsi"/>
                <w:b w:val="0"/>
                <w:color w:val="554098"/>
              </w:rPr>
              <w:t>…</w:t>
            </w:r>
            <w:r w:rsidR="00E043C0" w:rsidRPr="00854B49">
              <w:rPr>
                <w:rStyle w:val="fontstyle01"/>
                <w:rFonts w:asciiTheme="minorHAnsi" w:hAnsiTheme="minorHAnsi" w:cstheme="minorHAnsi"/>
                <w:b w:val="0"/>
                <w:color w:val="554098"/>
              </w:rPr>
              <w:t xml:space="preserve">” </w:t>
            </w:r>
            <w:r w:rsidRPr="00854B49">
              <w:rPr>
                <w:rStyle w:val="fontstyle01"/>
                <w:rFonts w:asciiTheme="minorHAnsi" w:hAnsiTheme="minorHAnsi" w:cstheme="minorHAnsi"/>
                <w:b w:val="0"/>
                <w:color w:val="554098"/>
              </w:rPr>
              <w:t xml:space="preserve">– Deaf NZSL user </w:t>
            </w:r>
          </w:p>
        </w:tc>
      </w:tr>
    </w:tbl>
    <w:p w14:paraId="55F71698" w14:textId="77777777" w:rsidR="00025993" w:rsidRPr="006852E5" w:rsidRDefault="00025993" w:rsidP="006852E5">
      <w:pPr>
        <w:widowControl w:val="0"/>
        <w:rPr>
          <w:rFonts w:cstheme="minorHAnsi"/>
          <w:sz w:val="12"/>
          <w:szCs w:val="12"/>
        </w:rPr>
      </w:pPr>
    </w:p>
    <w:p w14:paraId="4B904A5B" w14:textId="77777777" w:rsidR="008408ED" w:rsidRPr="006852E5" w:rsidRDefault="008408ED" w:rsidP="006852E5">
      <w:pPr>
        <w:pStyle w:val="Heading3"/>
        <w:keepNext w:val="0"/>
        <w:keepLines w:val="0"/>
        <w:widowControl w:val="0"/>
        <w:rPr>
          <w:rFonts w:asciiTheme="minorHAnsi" w:hAnsiTheme="minorHAnsi" w:cstheme="minorHAnsi"/>
          <w:b/>
          <w:color w:val="auto"/>
        </w:rPr>
      </w:pPr>
      <w:r w:rsidRPr="006852E5">
        <w:rPr>
          <w:rFonts w:asciiTheme="minorHAnsi" w:hAnsiTheme="minorHAnsi" w:cstheme="minorHAnsi"/>
          <w:b/>
          <w:color w:val="auto"/>
        </w:rPr>
        <w:t xml:space="preserve">Deaf facilitators </w:t>
      </w:r>
    </w:p>
    <w:p w14:paraId="798151C8" w14:textId="547CD067" w:rsidR="008408ED" w:rsidRDefault="008408ED" w:rsidP="006852E5">
      <w:pPr>
        <w:widowControl w:val="0"/>
        <w:rPr>
          <w:rFonts w:cstheme="minorHAnsi"/>
          <w:sz w:val="24"/>
          <w:szCs w:val="24"/>
        </w:rPr>
      </w:pPr>
      <w:r w:rsidRPr="006852E5">
        <w:rPr>
          <w:rFonts w:cstheme="minorHAnsi"/>
          <w:sz w:val="24"/>
          <w:szCs w:val="24"/>
        </w:rPr>
        <w:t>Appointing a Deaf facilitator to le</w:t>
      </w:r>
      <w:r w:rsidR="00040F65" w:rsidRPr="006852E5">
        <w:rPr>
          <w:rFonts w:cstheme="minorHAnsi"/>
          <w:sz w:val="24"/>
          <w:szCs w:val="24"/>
        </w:rPr>
        <w:t>ad the consultation process can</w:t>
      </w:r>
      <w:r w:rsidRPr="006852E5">
        <w:rPr>
          <w:rFonts w:cstheme="minorHAnsi"/>
          <w:sz w:val="24"/>
          <w:szCs w:val="24"/>
        </w:rPr>
        <w:t xml:space="preserve"> support effective comm</w:t>
      </w:r>
      <w:r w:rsidR="00040F65" w:rsidRPr="006852E5">
        <w:rPr>
          <w:rFonts w:cstheme="minorHAnsi"/>
          <w:sz w:val="24"/>
          <w:szCs w:val="24"/>
        </w:rPr>
        <w:t>unication, and help</w:t>
      </w:r>
      <w:r w:rsidRPr="006852E5">
        <w:rPr>
          <w:rFonts w:cstheme="minorHAnsi"/>
          <w:sz w:val="24"/>
          <w:szCs w:val="24"/>
        </w:rPr>
        <w:t xml:space="preserve"> to create a safe space for Deaf participants to freely express their views. </w:t>
      </w:r>
    </w:p>
    <w:p w14:paraId="5353EBC3" w14:textId="7B32CBB3" w:rsidR="00F70535" w:rsidRPr="006852E5" w:rsidRDefault="00F70535" w:rsidP="006852E5">
      <w:pPr>
        <w:widowControl w:val="0"/>
        <w:rPr>
          <w:rFonts w:cstheme="minorHAnsi"/>
          <w:sz w:val="24"/>
          <w:szCs w:val="24"/>
        </w:rPr>
      </w:pPr>
      <w:r>
        <w:rPr>
          <w:rFonts w:cstheme="minorHAnsi"/>
          <w:sz w:val="24"/>
          <w:szCs w:val="24"/>
        </w:rPr>
        <w:t>A Deaf facilitator can conduct the consultation and report back to the Department. Officials can also take part in the consultation process as participant observers, with the assistance of NZSL interpreters. That way information can go both ways, and officials can answer any questions the other participants may have.</w:t>
      </w:r>
    </w:p>
    <w:tbl>
      <w:tblPr>
        <w:tblStyle w:val="TableBox"/>
        <w:tblW w:w="9297" w:type="dxa"/>
        <w:tblInd w:w="0" w:type="dxa"/>
        <w:tblLayout w:type="fixed"/>
        <w:tblLook w:val="04A0" w:firstRow="1" w:lastRow="0" w:firstColumn="1" w:lastColumn="0" w:noHBand="0" w:noVBand="1"/>
      </w:tblPr>
      <w:tblGrid>
        <w:gridCol w:w="9297"/>
      </w:tblGrid>
      <w:tr w:rsidR="00F45000" w:rsidRPr="006852E5" w14:paraId="1281EB6C" w14:textId="77777777" w:rsidTr="00EF256E">
        <w:tc>
          <w:tcPr>
            <w:tcW w:w="9297" w:type="dxa"/>
            <w:hideMark/>
          </w:tcPr>
          <w:p w14:paraId="49E287D6" w14:textId="24283324" w:rsidR="00F45000" w:rsidRPr="00854B49" w:rsidRDefault="00F45000" w:rsidP="006852E5">
            <w:pPr>
              <w:pStyle w:val="Headingboxtexttop"/>
              <w:widowControl w:val="0"/>
              <w:spacing w:after="120"/>
              <w:rPr>
                <w:rFonts w:asciiTheme="minorHAnsi" w:hAnsiTheme="minorHAnsi" w:cstheme="minorHAnsi"/>
                <w:b w:val="0"/>
                <w:color w:val="554098"/>
              </w:rPr>
            </w:pPr>
            <w:r w:rsidRPr="00854B49">
              <w:rPr>
                <w:rFonts w:asciiTheme="minorHAnsi" w:hAnsiTheme="minorHAnsi" w:cstheme="minorHAnsi"/>
                <w:b w:val="0"/>
                <w:color w:val="554098"/>
              </w:rPr>
              <w:br w:type="page"/>
              <w:t>“</w:t>
            </w:r>
            <w:r w:rsidRPr="00854B49">
              <w:rPr>
                <w:rStyle w:val="fontstyle01"/>
                <w:rFonts w:asciiTheme="minorHAnsi" w:hAnsiTheme="minorHAnsi" w:cstheme="minorHAnsi"/>
                <w:b w:val="0"/>
                <w:color w:val="554098"/>
              </w:rPr>
              <w:t xml:space="preserve">[Consultation] sessions should absolutely be run or co-run with a skilled Deaf person to ensure the process is appropriate and the audience comfortable to give the best feedback they can” – Deaf NZSL user </w:t>
            </w:r>
          </w:p>
        </w:tc>
      </w:tr>
    </w:tbl>
    <w:p w14:paraId="71D5C011" w14:textId="77777777" w:rsidR="00F45000" w:rsidRPr="006852E5" w:rsidRDefault="00F45000" w:rsidP="006852E5">
      <w:pPr>
        <w:widowControl w:val="0"/>
        <w:rPr>
          <w:rFonts w:cstheme="minorHAnsi"/>
        </w:rPr>
      </w:pPr>
    </w:p>
    <w:p w14:paraId="712B65DB" w14:textId="4952355B" w:rsidR="008408ED" w:rsidRPr="006852E5" w:rsidRDefault="008408ED" w:rsidP="007A5014">
      <w:pPr>
        <w:pStyle w:val="Heading3"/>
        <w:keepLines w:val="0"/>
        <w:widowControl w:val="0"/>
        <w:rPr>
          <w:rFonts w:asciiTheme="minorHAnsi" w:hAnsiTheme="minorHAnsi" w:cstheme="minorHAnsi"/>
          <w:color w:val="9966CC"/>
        </w:rPr>
      </w:pPr>
      <w:r w:rsidRPr="006852E5">
        <w:rPr>
          <w:rFonts w:asciiTheme="minorHAnsi" w:hAnsiTheme="minorHAnsi" w:cstheme="minorHAnsi"/>
          <w:b/>
          <w:color w:val="auto"/>
        </w:rPr>
        <w:lastRenderedPageBreak/>
        <w:t>Logistics</w:t>
      </w:r>
    </w:p>
    <w:p w14:paraId="28EF7AAC" w14:textId="42BE9F85" w:rsidR="008408ED" w:rsidRPr="006852E5" w:rsidRDefault="008408ED" w:rsidP="007A5014">
      <w:pPr>
        <w:keepNext/>
        <w:widowControl w:val="0"/>
        <w:rPr>
          <w:rFonts w:cstheme="minorHAnsi"/>
          <w:sz w:val="24"/>
          <w:szCs w:val="24"/>
        </w:rPr>
      </w:pPr>
      <w:r w:rsidRPr="006852E5">
        <w:rPr>
          <w:rFonts w:cstheme="minorHAnsi"/>
          <w:sz w:val="24"/>
          <w:szCs w:val="24"/>
        </w:rPr>
        <w:t>Think carefully about the timing and location of consultation processes. A poor choice of time (for example, in the middle of a work day</w:t>
      </w:r>
      <w:r w:rsidR="008029B5">
        <w:rPr>
          <w:rFonts w:cstheme="minorHAnsi"/>
          <w:sz w:val="24"/>
          <w:szCs w:val="24"/>
        </w:rPr>
        <w:t>, when people may be busy or have to take leave</w:t>
      </w:r>
      <w:r w:rsidRPr="006852E5">
        <w:rPr>
          <w:rFonts w:cstheme="minorHAnsi"/>
          <w:sz w:val="24"/>
          <w:szCs w:val="24"/>
        </w:rPr>
        <w:t xml:space="preserve">) can be a barrier to effective participation for many. So too a poor choice of location. </w:t>
      </w:r>
      <w:r w:rsidR="00BB6E7E">
        <w:rPr>
          <w:rFonts w:cstheme="minorHAnsi"/>
          <w:sz w:val="24"/>
          <w:szCs w:val="24"/>
        </w:rPr>
        <w:t>C</w:t>
      </w:r>
      <w:r w:rsidRPr="006852E5">
        <w:rPr>
          <w:rFonts w:cstheme="minorHAnsi"/>
          <w:sz w:val="24"/>
          <w:szCs w:val="24"/>
        </w:rPr>
        <w:t>onsultation in a “</w:t>
      </w:r>
      <w:r w:rsidR="00EA006F">
        <w:rPr>
          <w:rFonts w:cstheme="minorHAnsi"/>
          <w:sz w:val="24"/>
          <w:szCs w:val="24"/>
        </w:rPr>
        <w:t>D</w:t>
      </w:r>
      <w:r w:rsidRPr="006852E5">
        <w:rPr>
          <w:rFonts w:cstheme="minorHAnsi"/>
          <w:sz w:val="24"/>
          <w:szCs w:val="24"/>
        </w:rPr>
        <w:t>eaf space” will be appreciated. A “</w:t>
      </w:r>
      <w:r w:rsidR="00EA006F">
        <w:rPr>
          <w:rFonts w:cstheme="minorHAnsi"/>
          <w:sz w:val="24"/>
          <w:szCs w:val="24"/>
        </w:rPr>
        <w:t>D</w:t>
      </w:r>
      <w:r w:rsidRPr="006852E5">
        <w:rPr>
          <w:rFonts w:cstheme="minorHAnsi"/>
          <w:sz w:val="24"/>
          <w:szCs w:val="24"/>
        </w:rPr>
        <w:t>eaf space” is somewhere comfortable and familiar to Deaf people – for example, local Deaf clubs.</w:t>
      </w:r>
    </w:p>
    <w:p w14:paraId="2E693413" w14:textId="0C228ABE" w:rsidR="0005640E" w:rsidRPr="00854B49" w:rsidRDefault="000C2C0F" w:rsidP="00A11808">
      <w:pPr>
        <w:pStyle w:val="Heading2"/>
        <w:keepLines w:val="0"/>
        <w:spacing w:before="120" w:after="120"/>
        <w:rPr>
          <w:rFonts w:asciiTheme="minorHAnsi" w:hAnsiTheme="minorHAnsi" w:cstheme="minorHAnsi"/>
          <w:color w:val="554098"/>
        </w:rPr>
      </w:pPr>
      <w:bookmarkStart w:id="30" w:name="_Interpreting_2"/>
      <w:bookmarkEnd w:id="30"/>
      <w:r w:rsidRPr="00854B49">
        <w:rPr>
          <w:rFonts w:asciiTheme="minorHAnsi" w:hAnsiTheme="minorHAnsi" w:cstheme="minorHAnsi"/>
          <w:color w:val="554098"/>
          <w:sz w:val="28"/>
          <w:szCs w:val="28"/>
        </w:rPr>
        <w:t>Interpreting</w:t>
      </w:r>
    </w:p>
    <w:p w14:paraId="232E31D0" w14:textId="11CB5DDE" w:rsidR="00A154BF" w:rsidRPr="006852E5" w:rsidRDefault="00A154BF" w:rsidP="00A11808">
      <w:pPr>
        <w:keepNext/>
        <w:rPr>
          <w:rFonts w:cstheme="minorHAnsi"/>
          <w:sz w:val="24"/>
          <w:szCs w:val="24"/>
        </w:rPr>
      </w:pPr>
      <w:r w:rsidRPr="006852E5">
        <w:rPr>
          <w:rFonts w:cstheme="minorHAnsi"/>
          <w:sz w:val="24"/>
          <w:szCs w:val="24"/>
        </w:rPr>
        <w:t xml:space="preserve">“Interpretation” is defined in the NZSL Act as the expression in NZSL of words spoken in English and/or </w:t>
      </w:r>
      <w:r w:rsidR="006B5325">
        <w:rPr>
          <w:rFonts w:cstheme="minorHAnsi"/>
          <w:sz w:val="24"/>
          <w:szCs w:val="24"/>
        </w:rPr>
        <w:t xml:space="preserve">te </w:t>
      </w:r>
      <w:proofErr w:type="spellStart"/>
      <w:r w:rsidR="006B5325">
        <w:rPr>
          <w:rFonts w:cstheme="minorHAnsi"/>
          <w:sz w:val="24"/>
          <w:szCs w:val="24"/>
        </w:rPr>
        <w:t>reo</w:t>
      </w:r>
      <w:proofErr w:type="spellEnd"/>
      <w:r w:rsidR="006B5325">
        <w:rPr>
          <w:rFonts w:cstheme="minorHAnsi"/>
          <w:sz w:val="24"/>
          <w:szCs w:val="24"/>
        </w:rPr>
        <w:t xml:space="preserve"> </w:t>
      </w:r>
      <w:r w:rsidRPr="006852E5">
        <w:rPr>
          <w:rFonts w:cstheme="minorHAnsi"/>
          <w:sz w:val="24"/>
          <w:szCs w:val="24"/>
        </w:rPr>
        <w:t xml:space="preserve">Māori, and the oral expression in English and/or </w:t>
      </w:r>
      <w:r w:rsidR="006B5325">
        <w:rPr>
          <w:rFonts w:cstheme="minorHAnsi"/>
          <w:sz w:val="24"/>
          <w:szCs w:val="24"/>
        </w:rPr>
        <w:t xml:space="preserve">te </w:t>
      </w:r>
      <w:proofErr w:type="spellStart"/>
      <w:r w:rsidR="006B5325">
        <w:rPr>
          <w:rFonts w:cstheme="minorHAnsi"/>
          <w:sz w:val="24"/>
          <w:szCs w:val="24"/>
        </w:rPr>
        <w:t>reo</w:t>
      </w:r>
      <w:proofErr w:type="spellEnd"/>
      <w:r w:rsidR="006B5325">
        <w:rPr>
          <w:rFonts w:cstheme="minorHAnsi"/>
          <w:sz w:val="24"/>
          <w:szCs w:val="24"/>
        </w:rPr>
        <w:t xml:space="preserve"> Māori</w:t>
      </w:r>
      <w:r w:rsidRPr="006852E5">
        <w:rPr>
          <w:rFonts w:cstheme="minorHAnsi"/>
          <w:sz w:val="24"/>
          <w:szCs w:val="24"/>
        </w:rPr>
        <w:t xml:space="preserve"> of messages expressed in NZSL.</w:t>
      </w:r>
      <w:r w:rsidR="00E257B9" w:rsidRPr="006852E5">
        <w:rPr>
          <w:rStyle w:val="FootnoteReference"/>
          <w:rFonts w:cstheme="minorHAnsi"/>
          <w:sz w:val="24"/>
          <w:szCs w:val="24"/>
        </w:rPr>
        <w:footnoteReference w:id="15"/>
      </w:r>
      <w:r w:rsidRPr="006852E5">
        <w:rPr>
          <w:rFonts w:cstheme="minorHAnsi"/>
          <w:sz w:val="24"/>
          <w:szCs w:val="24"/>
        </w:rPr>
        <w:t xml:space="preserve"> It therefore enables</w:t>
      </w:r>
      <w:r w:rsidR="00E257B9" w:rsidRPr="006852E5">
        <w:rPr>
          <w:rFonts w:cstheme="minorHAnsi"/>
          <w:sz w:val="24"/>
          <w:szCs w:val="24"/>
        </w:rPr>
        <w:t xml:space="preserve"> Deaf people to understand information communicated </w:t>
      </w:r>
      <w:r w:rsidR="00E257B9" w:rsidRPr="006852E5">
        <w:rPr>
          <w:rFonts w:cstheme="minorHAnsi"/>
          <w:b/>
          <w:sz w:val="24"/>
          <w:szCs w:val="24"/>
        </w:rPr>
        <w:t>orally</w:t>
      </w:r>
      <w:r w:rsidR="00E257B9" w:rsidRPr="006852E5">
        <w:rPr>
          <w:rFonts w:cstheme="minorHAnsi"/>
          <w:sz w:val="24"/>
          <w:szCs w:val="24"/>
        </w:rPr>
        <w:t xml:space="preserve"> by providing that information in NZSL.</w:t>
      </w:r>
    </w:p>
    <w:p w14:paraId="36E53704" w14:textId="147203D8" w:rsidR="00682E0A" w:rsidRPr="006852E5" w:rsidRDefault="00756F89" w:rsidP="006852E5">
      <w:pPr>
        <w:widowControl w:val="0"/>
        <w:rPr>
          <w:rFonts w:cstheme="minorHAnsi"/>
          <w:sz w:val="24"/>
          <w:szCs w:val="24"/>
        </w:rPr>
      </w:pPr>
      <w:r w:rsidRPr="006852E5">
        <w:rPr>
          <w:rFonts w:cstheme="minorHAnsi"/>
          <w:sz w:val="24"/>
          <w:szCs w:val="24"/>
        </w:rPr>
        <w:t xml:space="preserve">Compliance with the NZSL Act requires </w:t>
      </w:r>
      <w:r w:rsidR="00682E0A" w:rsidRPr="006852E5">
        <w:rPr>
          <w:rFonts w:cstheme="minorHAnsi"/>
          <w:sz w:val="24"/>
          <w:szCs w:val="24"/>
        </w:rPr>
        <w:t xml:space="preserve">departments </w:t>
      </w:r>
      <w:r w:rsidR="00E0241A" w:rsidRPr="006852E5">
        <w:rPr>
          <w:rFonts w:cstheme="minorHAnsi"/>
          <w:sz w:val="24"/>
          <w:szCs w:val="24"/>
        </w:rPr>
        <w:t xml:space="preserve">(so far as reasonably practicable) </w:t>
      </w:r>
      <w:r w:rsidR="00682E0A" w:rsidRPr="006852E5">
        <w:rPr>
          <w:rFonts w:cstheme="minorHAnsi"/>
          <w:sz w:val="24"/>
          <w:szCs w:val="24"/>
        </w:rPr>
        <w:t>to provide accessible services and information to the Deaf community.</w:t>
      </w:r>
      <w:r w:rsidR="00682E0A" w:rsidRPr="006852E5">
        <w:rPr>
          <w:rStyle w:val="FootnoteReference"/>
          <w:rFonts w:cstheme="minorHAnsi"/>
          <w:sz w:val="24"/>
          <w:szCs w:val="24"/>
        </w:rPr>
        <w:footnoteReference w:id="16"/>
      </w:r>
      <w:r w:rsidR="00682E0A" w:rsidRPr="006852E5">
        <w:rPr>
          <w:rFonts w:cstheme="minorHAnsi"/>
          <w:sz w:val="24"/>
          <w:szCs w:val="24"/>
        </w:rPr>
        <w:t xml:space="preserve"> This means </w:t>
      </w:r>
      <w:r w:rsidRPr="006852E5">
        <w:rPr>
          <w:rFonts w:cstheme="minorHAnsi"/>
          <w:sz w:val="24"/>
          <w:szCs w:val="24"/>
        </w:rPr>
        <w:t>booking and paying for NZSL interpreting services</w:t>
      </w:r>
      <w:r w:rsidR="00E36FA4" w:rsidRPr="006852E5">
        <w:rPr>
          <w:rFonts w:cstheme="minorHAnsi"/>
          <w:sz w:val="24"/>
          <w:szCs w:val="24"/>
        </w:rPr>
        <w:t xml:space="preserve"> whenever a meeting is required with a Deaf person</w:t>
      </w:r>
      <w:r w:rsidRPr="006852E5">
        <w:rPr>
          <w:rFonts w:cstheme="minorHAnsi"/>
          <w:sz w:val="24"/>
          <w:szCs w:val="24"/>
        </w:rPr>
        <w:t xml:space="preserve">. </w:t>
      </w:r>
      <w:r w:rsidR="00481714" w:rsidRPr="006852E5">
        <w:rPr>
          <w:rFonts w:cstheme="minorHAnsi"/>
          <w:sz w:val="24"/>
          <w:szCs w:val="24"/>
        </w:rPr>
        <w:t>Trilingual interpreters (English/</w:t>
      </w:r>
      <w:r w:rsidR="006B5325">
        <w:rPr>
          <w:rFonts w:cstheme="minorHAnsi"/>
          <w:sz w:val="24"/>
          <w:szCs w:val="24"/>
        </w:rPr>
        <w:t xml:space="preserve">te </w:t>
      </w:r>
      <w:proofErr w:type="spellStart"/>
      <w:r w:rsidR="006B5325">
        <w:rPr>
          <w:rFonts w:cstheme="minorHAnsi"/>
          <w:sz w:val="24"/>
          <w:szCs w:val="24"/>
        </w:rPr>
        <w:t>reo</w:t>
      </w:r>
      <w:proofErr w:type="spellEnd"/>
      <w:r w:rsidR="006B5325">
        <w:rPr>
          <w:rFonts w:cstheme="minorHAnsi"/>
          <w:sz w:val="24"/>
          <w:szCs w:val="24"/>
        </w:rPr>
        <w:t xml:space="preserve"> </w:t>
      </w:r>
      <w:r w:rsidR="00481714" w:rsidRPr="006852E5">
        <w:rPr>
          <w:rFonts w:cstheme="minorHAnsi"/>
          <w:sz w:val="24"/>
          <w:szCs w:val="24"/>
        </w:rPr>
        <w:t xml:space="preserve">Māori/NZSL) will be required if the spoken language is </w:t>
      </w:r>
      <w:r w:rsidR="006B5325">
        <w:rPr>
          <w:rFonts w:cstheme="minorHAnsi"/>
          <w:sz w:val="24"/>
          <w:szCs w:val="24"/>
        </w:rPr>
        <w:t xml:space="preserve">te </w:t>
      </w:r>
      <w:proofErr w:type="spellStart"/>
      <w:r w:rsidR="006B5325">
        <w:rPr>
          <w:rFonts w:cstheme="minorHAnsi"/>
          <w:sz w:val="24"/>
          <w:szCs w:val="24"/>
        </w:rPr>
        <w:t>reo</w:t>
      </w:r>
      <w:proofErr w:type="spellEnd"/>
      <w:r w:rsidR="006B5325">
        <w:rPr>
          <w:rFonts w:cstheme="minorHAnsi"/>
          <w:sz w:val="24"/>
          <w:szCs w:val="24"/>
        </w:rPr>
        <w:t xml:space="preserve"> </w:t>
      </w:r>
      <w:r w:rsidR="00481714" w:rsidRPr="006852E5">
        <w:rPr>
          <w:rFonts w:cstheme="minorHAnsi"/>
          <w:sz w:val="24"/>
          <w:szCs w:val="24"/>
        </w:rPr>
        <w:t>Māori.</w:t>
      </w:r>
    </w:p>
    <w:p w14:paraId="351F46AA" w14:textId="22D17EF1" w:rsidR="00767134" w:rsidRPr="006852E5" w:rsidRDefault="00756F89" w:rsidP="006852E5">
      <w:pPr>
        <w:widowControl w:val="0"/>
        <w:rPr>
          <w:rFonts w:cstheme="minorHAnsi"/>
          <w:sz w:val="24"/>
          <w:szCs w:val="24"/>
        </w:rPr>
      </w:pPr>
      <w:r w:rsidRPr="006852E5">
        <w:rPr>
          <w:rFonts w:cstheme="minorHAnsi"/>
          <w:sz w:val="24"/>
          <w:szCs w:val="24"/>
        </w:rPr>
        <w:t xml:space="preserve">Departments should establish and maintain comprehensive and up-to-date policies on </w:t>
      </w:r>
      <w:r w:rsidR="00126BF6" w:rsidRPr="006852E5">
        <w:rPr>
          <w:rFonts w:cstheme="minorHAnsi"/>
          <w:sz w:val="24"/>
          <w:szCs w:val="24"/>
        </w:rPr>
        <w:t>providing</w:t>
      </w:r>
      <w:r w:rsidRPr="006852E5">
        <w:rPr>
          <w:rFonts w:cstheme="minorHAnsi"/>
          <w:sz w:val="24"/>
          <w:szCs w:val="24"/>
        </w:rPr>
        <w:t xml:space="preserve"> NZSL interpreters (see </w:t>
      </w:r>
      <w:hyperlink w:anchor="_Planning" w:history="1">
        <w:r w:rsidR="00BE2968" w:rsidRPr="006852E5">
          <w:rPr>
            <w:rStyle w:val="Hyperlink"/>
            <w:rFonts w:cstheme="minorHAnsi"/>
            <w:sz w:val="24"/>
            <w:szCs w:val="24"/>
          </w:rPr>
          <w:t>Policies</w:t>
        </w:r>
      </w:hyperlink>
      <w:r w:rsidRPr="006852E5">
        <w:rPr>
          <w:rFonts w:cstheme="minorHAnsi"/>
          <w:sz w:val="24"/>
          <w:szCs w:val="24"/>
        </w:rPr>
        <w:t>)</w:t>
      </w:r>
      <w:r w:rsidR="00126BF6" w:rsidRPr="006852E5">
        <w:rPr>
          <w:rFonts w:cstheme="minorHAnsi"/>
          <w:sz w:val="24"/>
          <w:szCs w:val="24"/>
        </w:rPr>
        <w:t>,</w:t>
      </w:r>
      <w:r w:rsidRPr="006852E5">
        <w:rPr>
          <w:rFonts w:cstheme="minorHAnsi"/>
          <w:sz w:val="24"/>
          <w:szCs w:val="24"/>
        </w:rPr>
        <w:t xml:space="preserve"> and ensure that staff are aware of those policies (See </w:t>
      </w:r>
      <w:hyperlink w:anchor="_Capacity_and_capability" w:history="1">
        <w:r w:rsidRPr="006852E5">
          <w:rPr>
            <w:rStyle w:val="Hyperlink"/>
            <w:rFonts w:cstheme="minorHAnsi"/>
            <w:sz w:val="24"/>
            <w:szCs w:val="24"/>
          </w:rPr>
          <w:t>Capacity and capabili</w:t>
        </w:r>
        <w:r w:rsidR="00C23D48" w:rsidRPr="006852E5">
          <w:rPr>
            <w:rStyle w:val="Hyperlink"/>
            <w:rFonts w:cstheme="minorHAnsi"/>
            <w:sz w:val="24"/>
            <w:szCs w:val="24"/>
          </w:rPr>
          <w:t>ty</w:t>
        </w:r>
      </w:hyperlink>
      <w:r w:rsidRPr="006852E5">
        <w:rPr>
          <w:rFonts w:cstheme="minorHAnsi"/>
          <w:sz w:val="24"/>
          <w:szCs w:val="24"/>
        </w:rPr>
        <w:t xml:space="preserve">). </w:t>
      </w:r>
    </w:p>
    <w:tbl>
      <w:tblPr>
        <w:tblStyle w:val="TableBox"/>
        <w:tblW w:w="9297" w:type="dxa"/>
        <w:tblInd w:w="0" w:type="dxa"/>
        <w:tblLayout w:type="fixed"/>
        <w:tblLook w:val="04A0" w:firstRow="1" w:lastRow="0" w:firstColumn="1" w:lastColumn="0" w:noHBand="0" w:noVBand="1"/>
      </w:tblPr>
      <w:tblGrid>
        <w:gridCol w:w="9297"/>
      </w:tblGrid>
      <w:tr w:rsidR="00910FE6" w:rsidRPr="006852E5" w14:paraId="16099139" w14:textId="77777777" w:rsidTr="004E483A">
        <w:tc>
          <w:tcPr>
            <w:tcW w:w="9297" w:type="dxa"/>
            <w:hideMark/>
          </w:tcPr>
          <w:p w14:paraId="5116B81C" w14:textId="77777777" w:rsidR="00F70535" w:rsidRPr="00237E39" w:rsidRDefault="00910FE6" w:rsidP="00F70535">
            <w:pPr>
              <w:pStyle w:val="Headingboxtexttop"/>
              <w:widowControl w:val="0"/>
              <w:spacing w:after="120"/>
              <w:rPr>
                <w:rFonts w:asciiTheme="minorHAnsi" w:hAnsiTheme="minorHAnsi" w:cstheme="minorHAnsi"/>
                <w:b w:val="0"/>
                <w:color w:val="554098"/>
              </w:rPr>
            </w:pPr>
            <w:r w:rsidRPr="00854B49">
              <w:rPr>
                <w:rFonts w:asciiTheme="minorHAnsi" w:hAnsiTheme="minorHAnsi" w:cstheme="minorHAnsi"/>
                <w:color w:val="554098"/>
              </w:rPr>
              <w:br w:type="page"/>
            </w:r>
            <w:r w:rsidR="00F70535" w:rsidRPr="00237E39">
              <w:rPr>
                <w:rFonts w:asciiTheme="minorHAnsi" w:hAnsiTheme="minorHAnsi" w:cstheme="minorHAnsi"/>
                <w:b w:val="0"/>
                <w:color w:val="554098"/>
              </w:rPr>
              <w:t>Language Assistance Services</w:t>
            </w:r>
            <w:r w:rsidR="00F70535">
              <w:rPr>
                <w:rFonts w:asciiTheme="minorHAnsi" w:hAnsiTheme="minorHAnsi" w:cstheme="minorHAnsi"/>
                <w:b w:val="0"/>
                <w:color w:val="554098"/>
              </w:rPr>
              <w:t xml:space="preserve"> (LAS)</w:t>
            </w:r>
          </w:p>
          <w:p w14:paraId="25E0668F" w14:textId="594AD32B" w:rsidR="00F70535" w:rsidRPr="00F70535" w:rsidRDefault="00F70535" w:rsidP="00BD157C">
            <w:pPr>
              <w:widowControl w:val="0"/>
              <w:spacing w:before="120" w:after="120"/>
              <w:rPr>
                <w:rFonts w:asciiTheme="minorHAnsi" w:hAnsiTheme="minorHAnsi" w:cstheme="minorHAnsi"/>
              </w:rPr>
            </w:pPr>
            <w:r>
              <w:rPr>
                <w:rFonts w:asciiTheme="minorHAnsi" w:hAnsiTheme="minorHAnsi" w:cstheme="minorHAnsi"/>
              </w:rPr>
              <w:t xml:space="preserve">LAS is run by the Ministry of Business, Innovation and Employment (MBIE) with the aim of establishing </w:t>
            </w:r>
            <w:r w:rsidR="00CC0270">
              <w:rPr>
                <w:rFonts w:asciiTheme="minorHAnsi" w:hAnsiTheme="minorHAnsi" w:cstheme="minorHAnsi"/>
              </w:rPr>
              <w:t xml:space="preserve">a </w:t>
            </w:r>
            <w:r>
              <w:rPr>
                <w:rFonts w:asciiTheme="minorHAnsi" w:hAnsiTheme="minorHAnsi" w:cstheme="minorHAnsi"/>
              </w:rPr>
              <w:t xml:space="preserve">comprehensive framework for the delivery of high quality, consistent and coordinated language assistance services across Government. It includes a new </w:t>
            </w:r>
            <w:r w:rsidRPr="00237E39">
              <w:rPr>
                <w:rFonts w:asciiTheme="minorHAnsi" w:hAnsiTheme="minorHAnsi" w:cstheme="minorHAnsi"/>
              </w:rPr>
              <w:t xml:space="preserve">national model for </w:t>
            </w:r>
            <w:r w:rsidR="00CC0270">
              <w:rPr>
                <w:rFonts w:asciiTheme="minorHAnsi" w:hAnsiTheme="minorHAnsi" w:cstheme="minorHAnsi"/>
              </w:rPr>
              <w:t xml:space="preserve">agencies to access </w:t>
            </w:r>
            <w:r>
              <w:rPr>
                <w:rFonts w:asciiTheme="minorHAnsi" w:hAnsiTheme="minorHAnsi" w:cstheme="minorHAnsi"/>
              </w:rPr>
              <w:t>face-to-face interpreting services, including NZSL interpreting services</w:t>
            </w:r>
            <w:r w:rsidRPr="00237E39">
              <w:rPr>
                <w:rFonts w:asciiTheme="minorHAnsi" w:hAnsiTheme="minorHAnsi" w:cstheme="minorHAnsi"/>
              </w:rPr>
              <w:t>.</w:t>
            </w:r>
            <w:r>
              <w:rPr>
                <w:rFonts w:asciiTheme="minorHAnsi" w:hAnsiTheme="minorHAnsi" w:cstheme="minorHAnsi"/>
              </w:rPr>
              <w:t xml:space="preserve"> Visit </w:t>
            </w:r>
            <w:hyperlink r:id="rId12" w:history="1">
              <w:r w:rsidRPr="009F1408">
                <w:rPr>
                  <w:rStyle w:val="Hyperlink"/>
                  <w:rFonts w:cstheme="minorHAnsi"/>
                </w:rPr>
                <w:t>www.mbie.govt.nz</w:t>
              </w:r>
            </w:hyperlink>
            <w:r>
              <w:rPr>
                <w:rFonts w:asciiTheme="minorHAnsi" w:hAnsiTheme="minorHAnsi" w:cstheme="minorHAnsi"/>
              </w:rPr>
              <w:t xml:space="preserve"> for more information.</w:t>
            </w:r>
          </w:p>
          <w:p w14:paraId="6D273FC5" w14:textId="46181B69" w:rsidR="00910FE6" w:rsidRPr="00854B49" w:rsidRDefault="00910FE6" w:rsidP="006852E5">
            <w:pPr>
              <w:pStyle w:val="Headingboxtexttop"/>
              <w:widowControl w:val="0"/>
              <w:spacing w:after="120"/>
              <w:rPr>
                <w:rFonts w:asciiTheme="minorHAnsi" w:hAnsiTheme="minorHAnsi" w:cstheme="minorHAnsi"/>
                <w:b w:val="0"/>
                <w:color w:val="554098"/>
              </w:rPr>
            </w:pPr>
            <w:r w:rsidRPr="00854B49">
              <w:rPr>
                <w:rFonts w:asciiTheme="minorHAnsi" w:hAnsiTheme="minorHAnsi" w:cstheme="minorHAnsi"/>
                <w:b w:val="0"/>
                <w:color w:val="554098"/>
              </w:rPr>
              <w:t>Effective communication with Deaf people: A guide to working with New Zealand Sign Language interpreters</w:t>
            </w:r>
          </w:p>
          <w:p w14:paraId="33D53972" w14:textId="4082040F" w:rsidR="0027388F" w:rsidRPr="006852E5" w:rsidRDefault="00910FE6" w:rsidP="00CF6D9E">
            <w:pPr>
              <w:widowControl w:val="0"/>
              <w:spacing w:before="120" w:after="120"/>
              <w:rPr>
                <w:rFonts w:asciiTheme="minorHAnsi" w:hAnsiTheme="minorHAnsi" w:cstheme="minorHAnsi"/>
              </w:rPr>
            </w:pPr>
            <w:r w:rsidRPr="006852E5">
              <w:rPr>
                <w:rFonts w:asciiTheme="minorHAnsi" w:hAnsiTheme="minorHAnsi" w:cstheme="minorHAnsi"/>
              </w:rPr>
              <w:t>Departments should refer to</w:t>
            </w:r>
            <w:r w:rsidR="00126BF6" w:rsidRPr="006852E5">
              <w:rPr>
                <w:rFonts w:asciiTheme="minorHAnsi" w:hAnsiTheme="minorHAnsi" w:cstheme="minorHAnsi"/>
              </w:rPr>
              <w:t xml:space="preserve"> this</w:t>
            </w:r>
            <w:r w:rsidRPr="006852E5">
              <w:rPr>
                <w:rFonts w:asciiTheme="minorHAnsi" w:hAnsiTheme="minorHAnsi" w:cstheme="minorHAnsi"/>
              </w:rPr>
              <w:t xml:space="preserve"> </w:t>
            </w:r>
            <w:hyperlink r:id="rId13" w:history="1">
              <w:r w:rsidRPr="006852E5">
                <w:rPr>
                  <w:rStyle w:val="Hyperlink"/>
                  <w:rFonts w:asciiTheme="minorHAnsi" w:hAnsiTheme="minorHAnsi" w:cstheme="minorHAnsi"/>
                </w:rPr>
                <w:t>guid</w:t>
              </w:r>
              <w:r w:rsidR="00705BF0" w:rsidRPr="006852E5">
                <w:rPr>
                  <w:rStyle w:val="Hyperlink"/>
                  <w:rFonts w:asciiTheme="minorHAnsi" w:hAnsiTheme="minorHAnsi" w:cstheme="minorHAnsi"/>
                </w:rPr>
                <w:t>e</w:t>
              </w:r>
              <w:r w:rsidRPr="006852E5">
                <w:rPr>
                  <w:rStyle w:val="Hyperlink"/>
                  <w:rFonts w:asciiTheme="minorHAnsi" w:hAnsiTheme="minorHAnsi" w:cstheme="minorHAnsi"/>
                </w:rPr>
                <w:t xml:space="preserve"> </w:t>
              </w:r>
              <w:r w:rsidR="00F97C78" w:rsidRPr="006852E5">
                <w:rPr>
                  <w:rStyle w:val="Hyperlink"/>
                  <w:rFonts w:asciiTheme="minorHAnsi" w:hAnsiTheme="minorHAnsi" w:cstheme="minorHAnsi"/>
                </w:rPr>
                <w:t>by the Office for Disability Issues</w:t>
              </w:r>
            </w:hyperlink>
            <w:r w:rsidR="00F97C78" w:rsidRPr="006852E5">
              <w:rPr>
                <w:rFonts w:asciiTheme="minorHAnsi" w:hAnsiTheme="minorHAnsi" w:cstheme="minorHAnsi"/>
              </w:rPr>
              <w:t xml:space="preserve"> </w:t>
            </w:r>
            <w:r w:rsidRPr="006852E5">
              <w:rPr>
                <w:rFonts w:asciiTheme="minorHAnsi" w:hAnsiTheme="minorHAnsi" w:cstheme="minorHAnsi"/>
              </w:rPr>
              <w:t xml:space="preserve">for detailed information on working with NZSL interpreters, including </w:t>
            </w:r>
            <w:r w:rsidR="00F97C78" w:rsidRPr="006852E5">
              <w:rPr>
                <w:rFonts w:asciiTheme="minorHAnsi" w:hAnsiTheme="minorHAnsi" w:cstheme="minorHAnsi"/>
              </w:rPr>
              <w:t xml:space="preserve">information on </w:t>
            </w:r>
            <w:r w:rsidR="009A49C5" w:rsidRPr="006852E5">
              <w:rPr>
                <w:rFonts w:asciiTheme="minorHAnsi" w:hAnsiTheme="minorHAnsi" w:cstheme="minorHAnsi"/>
              </w:rPr>
              <w:t xml:space="preserve">what </w:t>
            </w:r>
            <w:r w:rsidR="003F55C5" w:rsidRPr="006852E5">
              <w:rPr>
                <w:rFonts w:asciiTheme="minorHAnsi" w:hAnsiTheme="minorHAnsi" w:cstheme="minorHAnsi"/>
              </w:rPr>
              <w:t>they</w:t>
            </w:r>
            <w:r w:rsidR="009A49C5" w:rsidRPr="006852E5">
              <w:rPr>
                <w:rFonts w:asciiTheme="minorHAnsi" w:hAnsiTheme="minorHAnsi" w:cstheme="minorHAnsi"/>
              </w:rPr>
              <w:t xml:space="preserve"> do</w:t>
            </w:r>
            <w:r w:rsidR="00F97C78" w:rsidRPr="006852E5">
              <w:rPr>
                <w:rFonts w:asciiTheme="minorHAnsi" w:hAnsiTheme="minorHAnsi" w:cstheme="minorHAnsi"/>
              </w:rPr>
              <w:t xml:space="preserve">; how to know </w:t>
            </w:r>
            <w:r w:rsidR="009A49C5" w:rsidRPr="006852E5">
              <w:rPr>
                <w:rFonts w:asciiTheme="minorHAnsi" w:hAnsiTheme="minorHAnsi" w:cstheme="minorHAnsi"/>
              </w:rPr>
              <w:t>they are</w:t>
            </w:r>
            <w:r w:rsidR="00F97C78" w:rsidRPr="006852E5">
              <w:rPr>
                <w:rFonts w:asciiTheme="minorHAnsi" w:hAnsiTheme="minorHAnsi" w:cstheme="minorHAnsi"/>
              </w:rPr>
              <w:t xml:space="preserve"> professionally competent; legal requirements for providing interpreters; when </w:t>
            </w:r>
            <w:r w:rsidR="009A49C5" w:rsidRPr="006852E5">
              <w:rPr>
                <w:rFonts w:asciiTheme="minorHAnsi" w:hAnsiTheme="minorHAnsi" w:cstheme="minorHAnsi"/>
              </w:rPr>
              <w:t xml:space="preserve">and how </w:t>
            </w:r>
            <w:r w:rsidR="00F97C78" w:rsidRPr="006852E5">
              <w:rPr>
                <w:rFonts w:asciiTheme="minorHAnsi" w:hAnsiTheme="minorHAnsi" w:cstheme="minorHAnsi"/>
              </w:rPr>
              <w:t xml:space="preserve">to book </w:t>
            </w:r>
            <w:r w:rsidR="009A49C5" w:rsidRPr="006852E5">
              <w:rPr>
                <w:rFonts w:asciiTheme="minorHAnsi" w:hAnsiTheme="minorHAnsi" w:cstheme="minorHAnsi"/>
              </w:rPr>
              <w:t>interpreter</w:t>
            </w:r>
            <w:r w:rsidR="003F55C5" w:rsidRPr="006852E5">
              <w:rPr>
                <w:rFonts w:asciiTheme="minorHAnsi" w:hAnsiTheme="minorHAnsi" w:cstheme="minorHAnsi"/>
              </w:rPr>
              <w:t>s</w:t>
            </w:r>
            <w:r w:rsidR="00F97C78" w:rsidRPr="006852E5">
              <w:rPr>
                <w:rFonts w:asciiTheme="minorHAnsi" w:hAnsiTheme="minorHAnsi" w:cstheme="minorHAnsi"/>
              </w:rPr>
              <w:t>;</w:t>
            </w:r>
            <w:r w:rsidR="009A49C5" w:rsidRPr="006852E5">
              <w:rPr>
                <w:rFonts w:asciiTheme="minorHAnsi" w:hAnsiTheme="minorHAnsi" w:cstheme="minorHAnsi"/>
              </w:rPr>
              <w:t xml:space="preserve"> and</w:t>
            </w:r>
            <w:r w:rsidR="00F97C78" w:rsidRPr="006852E5">
              <w:rPr>
                <w:rFonts w:asciiTheme="minorHAnsi" w:hAnsiTheme="minorHAnsi" w:cstheme="minorHAnsi"/>
              </w:rPr>
              <w:t xml:space="preserve"> who pays. </w:t>
            </w:r>
          </w:p>
        </w:tc>
      </w:tr>
    </w:tbl>
    <w:p w14:paraId="17E89BF9" w14:textId="77777777" w:rsidR="00F97C78" w:rsidRPr="006852E5" w:rsidRDefault="00F97C78" w:rsidP="006852E5">
      <w:pPr>
        <w:widowControl w:val="0"/>
        <w:rPr>
          <w:rFonts w:cstheme="minorHAnsi"/>
          <w:sz w:val="12"/>
          <w:szCs w:val="12"/>
        </w:rPr>
      </w:pPr>
    </w:p>
    <w:p w14:paraId="399DACC7" w14:textId="1D0D0795" w:rsidR="00CB6339" w:rsidRPr="006852E5" w:rsidRDefault="00E36FA4" w:rsidP="00440AC6">
      <w:pPr>
        <w:pStyle w:val="Heading3"/>
        <w:keepLines w:val="0"/>
        <w:widowControl w:val="0"/>
        <w:rPr>
          <w:rFonts w:asciiTheme="minorHAnsi" w:hAnsiTheme="minorHAnsi" w:cstheme="minorHAnsi"/>
        </w:rPr>
      </w:pPr>
      <w:bookmarkStart w:id="31" w:name="_Choice"/>
      <w:bookmarkEnd w:id="31"/>
      <w:r w:rsidRPr="006852E5">
        <w:rPr>
          <w:rFonts w:asciiTheme="minorHAnsi" w:hAnsiTheme="minorHAnsi" w:cstheme="minorHAnsi"/>
          <w:b/>
          <w:color w:val="auto"/>
        </w:rPr>
        <w:t>Choice</w:t>
      </w:r>
    </w:p>
    <w:p w14:paraId="6C2215F5" w14:textId="2D7D0613" w:rsidR="004E483A" w:rsidRPr="006852E5" w:rsidRDefault="00E36FA4" w:rsidP="00440AC6">
      <w:pPr>
        <w:keepNext/>
        <w:widowControl w:val="0"/>
        <w:rPr>
          <w:rFonts w:cstheme="minorHAnsi"/>
          <w:sz w:val="24"/>
          <w:szCs w:val="24"/>
        </w:rPr>
      </w:pPr>
      <w:r w:rsidRPr="006852E5">
        <w:rPr>
          <w:rFonts w:cstheme="minorHAnsi"/>
          <w:sz w:val="24"/>
          <w:szCs w:val="24"/>
        </w:rPr>
        <w:t>Departments should always start by asking the Deaf person if they have particular requirements or preferences</w:t>
      </w:r>
      <w:r w:rsidR="0055539E" w:rsidRPr="006852E5">
        <w:rPr>
          <w:rFonts w:cstheme="minorHAnsi"/>
          <w:sz w:val="24"/>
          <w:szCs w:val="24"/>
        </w:rPr>
        <w:t xml:space="preserve"> for a NZSL interpreter</w:t>
      </w:r>
      <w:r w:rsidRPr="006852E5">
        <w:rPr>
          <w:rFonts w:cstheme="minorHAnsi"/>
          <w:sz w:val="24"/>
          <w:szCs w:val="24"/>
        </w:rPr>
        <w:t xml:space="preserve">. </w:t>
      </w:r>
      <w:r w:rsidR="00182DAC" w:rsidRPr="006852E5">
        <w:rPr>
          <w:rFonts w:cstheme="minorHAnsi"/>
          <w:sz w:val="24"/>
          <w:szCs w:val="24"/>
        </w:rPr>
        <w:t>Some r</w:t>
      </w:r>
      <w:r w:rsidR="004E483A" w:rsidRPr="006852E5">
        <w:rPr>
          <w:rFonts w:cstheme="minorHAnsi"/>
          <w:sz w:val="24"/>
          <w:szCs w:val="24"/>
        </w:rPr>
        <w:t xml:space="preserve">easons for preferring a particular </w:t>
      </w:r>
      <w:r w:rsidR="004E483A" w:rsidRPr="006852E5">
        <w:rPr>
          <w:rFonts w:cstheme="minorHAnsi"/>
          <w:sz w:val="24"/>
          <w:szCs w:val="24"/>
        </w:rPr>
        <w:lastRenderedPageBreak/>
        <w:t>interpreter include:</w:t>
      </w:r>
    </w:p>
    <w:p w14:paraId="6DBCA409" w14:textId="3CEF9289" w:rsidR="00EB0F59" w:rsidRPr="006852E5" w:rsidRDefault="00EB0F59" w:rsidP="006852E5">
      <w:pPr>
        <w:pStyle w:val="ListParagraph"/>
        <w:widowControl w:val="0"/>
        <w:numPr>
          <w:ilvl w:val="0"/>
          <w:numId w:val="9"/>
        </w:numPr>
        <w:spacing w:before="120" w:after="120"/>
        <w:rPr>
          <w:rFonts w:cstheme="minorHAnsi"/>
          <w:sz w:val="24"/>
          <w:szCs w:val="24"/>
        </w:rPr>
      </w:pPr>
      <w:r w:rsidRPr="006852E5">
        <w:rPr>
          <w:rFonts w:cstheme="minorHAnsi"/>
          <w:sz w:val="24"/>
          <w:szCs w:val="24"/>
        </w:rPr>
        <w:t>The gender of the interpreter</w:t>
      </w:r>
      <w:r w:rsidR="00571E09" w:rsidRPr="006852E5">
        <w:rPr>
          <w:rFonts w:cstheme="minorHAnsi"/>
          <w:sz w:val="24"/>
          <w:szCs w:val="24"/>
        </w:rPr>
        <w:t>;</w:t>
      </w:r>
    </w:p>
    <w:p w14:paraId="799FED68" w14:textId="31224F34" w:rsidR="00EB0F59" w:rsidRPr="006852E5" w:rsidRDefault="00EB0F59" w:rsidP="006852E5">
      <w:pPr>
        <w:pStyle w:val="ListParagraph"/>
        <w:widowControl w:val="0"/>
        <w:numPr>
          <w:ilvl w:val="0"/>
          <w:numId w:val="9"/>
        </w:numPr>
        <w:spacing w:before="120" w:after="120"/>
        <w:rPr>
          <w:rFonts w:cstheme="minorHAnsi"/>
          <w:sz w:val="24"/>
          <w:szCs w:val="24"/>
        </w:rPr>
      </w:pPr>
      <w:r w:rsidRPr="006852E5">
        <w:rPr>
          <w:rFonts w:cstheme="minorHAnsi"/>
          <w:sz w:val="24"/>
          <w:szCs w:val="24"/>
        </w:rPr>
        <w:t>The experience and knowledge of the interpreter (</w:t>
      </w:r>
      <w:r w:rsidR="00571E09" w:rsidRPr="006852E5">
        <w:rPr>
          <w:rFonts w:cstheme="minorHAnsi"/>
          <w:sz w:val="24"/>
          <w:szCs w:val="24"/>
        </w:rPr>
        <w:t>e.g. medical or legal);</w:t>
      </w:r>
    </w:p>
    <w:p w14:paraId="050196DF" w14:textId="22E11392" w:rsidR="00571E09" w:rsidRPr="006852E5" w:rsidRDefault="00571E09" w:rsidP="006852E5">
      <w:pPr>
        <w:pStyle w:val="ListParagraph"/>
        <w:widowControl w:val="0"/>
        <w:numPr>
          <w:ilvl w:val="0"/>
          <w:numId w:val="9"/>
        </w:numPr>
        <w:spacing w:before="120" w:after="120"/>
        <w:rPr>
          <w:rFonts w:cstheme="minorHAnsi"/>
          <w:sz w:val="24"/>
          <w:szCs w:val="24"/>
        </w:rPr>
      </w:pPr>
      <w:r w:rsidRPr="006852E5">
        <w:rPr>
          <w:rFonts w:cstheme="minorHAnsi"/>
          <w:sz w:val="24"/>
          <w:szCs w:val="24"/>
        </w:rPr>
        <w:t>Consistency (e.g. if the same interpreter has handled previous similar assignments);</w:t>
      </w:r>
    </w:p>
    <w:p w14:paraId="2FB87A64" w14:textId="1117C73B" w:rsidR="007C13BC" w:rsidRPr="006852E5" w:rsidRDefault="007C13BC" w:rsidP="006852E5">
      <w:pPr>
        <w:pStyle w:val="ListParagraph"/>
        <w:widowControl w:val="0"/>
        <w:numPr>
          <w:ilvl w:val="0"/>
          <w:numId w:val="9"/>
        </w:numPr>
        <w:spacing w:before="120" w:after="120"/>
        <w:rPr>
          <w:rFonts w:cstheme="minorHAnsi"/>
          <w:sz w:val="24"/>
          <w:szCs w:val="24"/>
        </w:rPr>
      </w:pPr>
      <w:r w:rsidRPr="006852E5">
        <w:rPr>
          <w:rFonts w:cstheme="minorHAnsi"/>
          <w:sz w:val="24"/>
          <w:szCs w:val="24"/>
        </w:rPr>
        <w:t xml:space="preserve">The Deaf person’s desire to control who has access to their personal information (see </w:t>
      </w:r>
      <w:hyperlink w:anchor="privacy" w:history="1">
        <w:r w:rsidRPr="006852E5">
          <w:rPr>
            <w:rStyle w:val="Hyperlink"/>
            <w:rFonts w:cstheme="minorHAnsi"/>
            <w:sz w:val="24"/>
            <w:szCs w:val="24"/>
          </w:rPr>
          <w:t>What about privacy</w:t>
        </w:r>
      </w:hyperlink>
      <w:r w:rsidRPr="006852E5">
        <w:rPr>
          <w:rFonts w:cstheme="minorHAnsi"/>
          <w:sz w:val="24"/>
          <w:szCs w:val="24"/>
        </w:rPr>
        <w:t xml:space="preserve"> below); and</w:t>
      </w:r>
    </w:p>
    <w:p w14:paraId="0F18D3BF" w14:textId="3EDB287F" w:rsidR="004E483A" w:rsidRPr="006852E5" w:rsidRDefault="00571E09" w:rsidP="006852E5">
      <w:pPr>
        <w:pStyle w:val="ListParagraph"/>
        <w:widowControl w:val="0"/>
        <w:numPr>
          <w:ilvl w:val="0"/>
          <w:numId w:val="9"/>
        </w:numPr>
        <w:spacing w:before="120" w:after="120"/>
        <w:rPr>
          <w:rFonts w:cstheme="minorHAnsi"/>
          <w:sz w:val="24"/>
          <w:szCs w:val="24"/>
        </w:rPr>
      </w:pPr>
      <w:r w:rsidRPr="006852E5">
        <w:rPr>
          <w:rFonts w:cstheme="minorHAnsi"/>
          <w:sz w:val="24"/>
          <w:szCs w:val="24"/>
        </w:rPr>
        <w:t>Language repertoire (e.g.</w:t>
      </w:r>
      <w:r w:rsidR="004E483A" w:rsidRPr="006852E5">
        <w:rPr>
          <w:rFonts w:cstheme="minorHAnsi"/>
          <w:sz w:val="24"/>
          <w:szCs w:val="24"/>
        </w:rPr>
        <w:t xml:space="preserve"> an interpreter who uses clear English lip patterns in combination with NZSL, or is famili</w:t>
      </w:r>
      <w:r w:rsidRPr="006852E5">
        <w:rPr>
          <w:rFonts w:cstheme="minorHAnsi"/>
          <w:sz w:val="24"/>
          <w:szCs w:val="24"/>
        </w:rPr>
        <w:t>ar with older or younger people’</w:t>
      </w:r>
      <w:r w:rsidR="004E483A" w:rsidRPr="006852E5">
        <w:rPr>
          <w:rFonts w:cstheme="minorHAnsi"/>
          <w:sz w:val="24"/>
          <w:szCs w:val="24"/>
        </w:rPr>
        <w:t>s signing style).</w:t>
      </w:r>
    </w:p>
    <w:p w14:paraId="3B2AE4A6" w14:textId="07ED0FD4" w:rsidR="00705BF0" w:rsidRPr="006852E5" w:rsidRDefault="41FFC8EF" w:rsidP="41FFC8EF">
      <w:pPr>
        <w:widowControl w:val="0"/>
        <w:rPr>
          <w:sz w:val="24"/>
          <w:szCs w:val="24"/>
        </w:rPr>
      </w:pPr>
      <w:r w:rsidRPr="2A215D48">
        <w:rPr>
          <w:sz w:val="24"/>
          <w:szCs w:val="24"/>
        </w:rPr>
        <w:t xml:space="preserve">If it is not reasonably practicable to meet the Deaf person’s preferences, they should be informed </w:t>
      </w:r>
      <w:r w:rsidR="001001F4">
        <w:rPr>
          <w:sz w:val="24"/>
          <w:szCs w:val="24"/>
        </w:rPr>
        <w:t xml:space="preserve">as soon as possible </w:t>
      </w:r>
      <w:r w:rsidRPr="2A215D48">
        <w:rPr>
          <w:sz w:val="24"/>
          <w:szCs w:val="24"/>
        </w:rPr>
        <w:t>and appropriate alternatives discussed.</w:t>
      </w:r>
    </w:p>
    <w:p w14:paraId="07953876" w14:textId="53BD9D9C" w:rsidR="00083CE6" w:rsidRPr="00097C4B" w:rsidRDefault="002564A7" w:rsidP="00B2392D">
      <w:pPr>
        <w:pStyle w:val="Heading3"/>
        <w:keepNext w:val="0"/>
        <w:keepLines w:val="0"/>
        <w:widowControl w:val="0"/>
        <w:rPr>
          <w:rFonts w:asciiTheme="minorHAnsi" w:hAnsiTheme="minorHAnsi" w:cstheme="minorHAnsi"/>
          <w:b/>
          <w:color w:val="auto"/>
        </w:rPr>
      </w:pPr>
      <w:bookmarkStart w:id="32" w:name="_Qualified"/>
      <w:bookmarkEnd w:id="32"/>
      <w:r w:rsidRPr="00B2392D">
        <w:rPr>
          <w:rFonts w:asciiTheme="minorHAnsi" w:hAnsiTheme="minorHAnsi" w:cstheme="minorHAnsi"/>
          <w:b/>
          <w:color w:val="auto"/>
        </w:rPr>
        <w:t>Qualified</w:t>
      </w:r>
      <w:r w:rsidR="00C030B8">
        <w:rPr>
          <w:rFonts w:asciiTheme="minorHAnsi" w:hAnsiTheme="minorHAnsi" w:cstheme="minorHAnsi"/>
          <w:b/>
          <w:color w:val="auto"/>
        </w:rPr>
        <w:t xml:space="preserve"> </w:t>
      </w:r>
      <w:r w:rsidR="00C030B8" w:rsidRPr="00A16964">
        <w:rPr>
          <w:rFonts w:asciiTheme="minorHAnsi" w:hAnsiTheme="minorHAnsi" w:cstheme="minorHAnsi"/>
          <w:b/>
          <w:color w:val="auto"/>
        </w:rPr>
        <w:t>NZSL interpreters</w:t>
      </w:r>
    </w:p>
    <w:p w14:paraId="5AA010E8" w14:textId="70BDC1D7" w:rsidR="00083CE6" w:rsidRPr="006852E5" w:rsidRDefault="00083CE6" w:rsidP="006852E5">
      <w:pPr>
        <w:widowControl w:val="0"/>
        <w:spacing w:before="120" w:after="120"/>
        <w:rPr>
          <w:rFonts w:cstheme="minorHAnsi"/>
          <w:color w:val="231F20"/>
          <w:sz w:val="24"/>
          <w:szCs w:val="24"/>
        </w:rPr>
      </w:pPr>
      <w:r w:rsidRPr="006852E5">
        <w:rPr>
          <w:rFonts w:cstheme="minorHAnsi"/>
          <w:color w:val="231F20"/>
          <w:sz w:val="24"/>
          <w:szCs w:val="24"/>
        </w:rPr>
        <w:t xml:space="preserve">Departments should generally only use professional NZSL interpreters. </w:t>
      </w:r>
      <w:r w:rsidR="00E51985" w:rsidRPr="006852E5">
        <w:rPr>
          <w:rFonts w:cstheme="minorHAnsi"/>
          <w:color w:val="231F20"/>
          <w:sz w:val="24"/>
          <w:szCs w:val="24"/>
        </w:rPr>
        <w:t xml:space="preserve">Professional NZSL </w:t>
      </w:r>
      <w:r w:rsidRPr="006852E5">
        <w:rPr>
          <w:rFonts w:cstheme="minorHAnsi"/>
          <w:color w:val="231F20"/>
          <w:sz w:val="24"/>
          <w:szCs w:val="24"/>
        </w:rPr>
        <w:t>interpreters belong to the Sign Language Interpreters Association (SLIANZ) and/or the New Zealand Society of Translators and Interpreters (NZSTI), and follow those organisations’ Code of Ethics.</w:t>
      </w:r>
      <w:r w:rsidR="00440AC6">
        <w:rPr>
          <w:rFonts w:cstheme="minorHAnsi"/>
          <w:color w:val="231F20"/>
          <w:sz w:val="24"/>
          <w:szCs w:val="24"/>
        </w:rPr>
        <w:t xml:space="preserve"> </w:t>
      </w:r>
      <w:r w:rsidR="00E4794A">
        <w:rPr>
          <w:rFonts w:cstheme="minorHAnsi"/>
          <w:color w:val="231F20"/>
          <w:sz w:val="24"/>
          <w:szCs w:val="24"/>
        </w:rPr>
        <w:t xml:space="preserve">The guide to </w:t>
      </w:r>
      <w:hyperlink r:id="rId14" w:history="1">
        <w:r w:rsidR="00E4794A" w:rsidRPr="00E4794A">
          <w:rPr>
            <w:rStyle w:val="Hyperlink"/>
            <w:rFonts w:cstheme="minorHAnsi"/>
            <w:sz w:val="24"/>
            <w:szCs w:val="24"/>
          </w:rPr>
          <w:t>Effective communication with Deaf people</w:t>
        </w:r>
      </w:hyperlink>
      <w:r w:rsidR="00E4794A">
        <w:rPr>
          <w:rFonts w:cstheme="minorHAnsi"/>
          <w:color w:val="231F20"/>
          <w:sz w:val="24"/>
          <w:szCs w:val="24"/>
        </w:rPr>
        <w:t xml:space="preserve"> has more detail on how to know if an interpreter is professionally competent.</w:t>
      </w:r>
    </w:p>
    <w:p w14:paraId="7C27451A" w14:textId="15550AC1" w:rsidR="00546C44" w:rsidRPr="006852E5" w:rsidRDefault="41FFC8EF" w:rsidP="41FFC8EF">
      <w:pPr>
        <w:widowControl w:val="0"/>
        <w:spacing w:before="120" w:after="120"/>
        <w:rPr>
          <w:color w:val="231F20"/>
          <w:sz w:val="24"/>
          <w:szCs w:val="24"/>
        </w:rPr>
      </w:pPr>
      <w:r w:rsidRPr="2A215D48">
        <w:rPr>
          <w:color w:val="231F20"/>
          <w:sz w:val="24"/>
          <w:szCs w:val="24"/>
        </w:rPr>
        <w:t>Departments should avoid using unqualified people as interpreters</w:t>
      </w:r>
      <w:r w:rsidR="001001F4">
        <w:rPr>
          <w:color w:val="231F20"/>
          <w:sz w:val="24"/>
          <w:szCs w:val="24"/>
        </w:rPr>
        <w:t xml:space="preserve"> </w:t>
      </w:r>
      <w:r w:rsidRPr="2A215D48">
        <w:rPr>
          <w:color w:val="231F20"/>
          <w:sz w:val="24"/>
          <w:szCs w:val="24"/>
        </w:rPr>
        <w:t xml:space="preserve">– for example, a staff member, or friend or family member of the Deaf person. </w:t>
      </w:r>
      <w:r w:rsidR="001001F4">
        <w:rPr>
          <w:rFonts w:cstheme="minorHAnsi"/>
          <w:color w:val="231F20"/>
          <w:sz w:val="24"/>
          <w:szCs w:val="24"/>
        </w:rPr>
        <w:t xml:space="preserve">While a friend or family member can provide support, they should not be the sole or primary source of interpreting services. They do not have to abide by the same ethical standards (like confidentiality) as professional interpreters. </w:t>
      </w:r>
      <w:r w:rsidRPr="2A215D48">
        <w:rPr>
          <w:color w:val="231F20"/>
          <w:sz w:val="24"/>
          <w:szCs w:val="24"/>
        </w:rPr>
        <w:t>There is</w:t>
      </w:r>
      <w:r w:rsidR="001001F4">
        <w:rPr>
          <w:color w:val="231F20"/>
          <w:sz w:val="24"/>
          <w:szCs w:val="24"/>
        </w:rPr>
        <w:t xml:space="preserve"> also</w:t>
      </w:r>
      <w:r w:rsidRPr="2A215D48">
        <w:rPr>
          <w:color w:val="231F20"/>
          <w:sz w:val="24"/>
          <w:szCs w:val="24"/>
        </w:rPr>
        <w:t xml:space="preserve"> no way of knowing whether an unqualified person is fluent enough to enable effective communication. This is particularly risky in situations where a clear understanding is critical – for example, where the discussion feeds into a decision affecting the rights or entitlements of the Deaf person. It also does not respect the Deaf person’s right to privacy (for more on </w:t>
      </w:r>
      <w:hyperlink w:anchor="privacy">
        <w:r w:rsidRPr="2A215D48">
          <w:rPr>
            <w:rStyle w:val="Hyperlink"/>
            <w:sz w:val="24"/>
            <w:szCs w:val="24"/>
          </w:rPr>
          <w:t>privacy</w:t>
        </w:r>
      </w:hyperlink>
      <w:r w:rsidRPr="2A215D48">
        <w:rPr>
          <w:color w:val="231F20"/>
          <w:sz w:val="24"/>
          <w:szCs w:val="24"/>
        </w:rPr>
        <w:t xml:space="preserve"> see below).</w:t>
      </w:r>
    </w:p>
    <w:p w14:paraId="35814B44" w14:textId="2509D0D6" w:rsidR="00440AC6" w:rsidRDefault="00546C44" w:rsidP="006852E5">
      <w:pPr>
        <w:widowControl w:val="0"/>
        <w:spacing w:before="120" w:after="120"/>
        <w:rPr>
          <w:rFonts w:cstheme="minorHAnsi"/>
          <w:color w:val="231F20"/>
          <w:sz w:val="24"/>
          <w:szCs w:val="24"/>
        </w:rPr>
      </w:pPr>
      <w:r w:rsidRPr="006852E5">
        <w:rPr>
          <w:rFonts w:cstheme="minorHAnsi"/>
          <w:color w:val="231F20"/>
          <w:sz w:val="24"/>
          <w:szCs w:val="24"/>
        </w:rPr>
        <w:t>Using a qualified NZSL interpreter usually means booking an in</w:t>
      </w:r>
      <w:r w:rsidR="00B82F55" w:rsidRPr="006852E5">
        <w:rPr>
          <w:rFonts w:cstheme="minorHAnsi"/>
          <w:color w:val="231F20"/>
          <w:sz w:val="24"/>
          <w:szCs w:val="24"/>
        </w:rPr>
        <w:t>terpreter through a</w:t>
      </w:r>
      <w:r w:rsidRPr="006852E5">
        <w:rPr>
          <w:rFonts w:cstheme="minorHAnsi"/>
          <w:color w:val="231F20"/>
          <w:sz w:val="24"/>
          <w:szCs w:val="24"/>
        </w:rPr>
        <w:t xml:space="preserve"> NZSL interpreting service</w:t>
      </w:r>
      <w:r w:rsidR="001001F4">
        <w:rPr>
          <w:rFonts w:cstheme="minorHAnsi"/>
          <w:color w:val="231F20"/>
          <w:sz w:val="24"/>
          <w:szCs w:val="24"/>
        </w:rPr>
        <w:t xml:space="preserve"> (visit </w:t>
      </w:r>
      <w:hyperlink r:id="rId15" w:history="1">
        <w:r w:rsidR="001001F4" w:rsidRPr="009F1408">
          <w:rPr>
            <w:rStyle w:val="Hyperlink"/>
            <w:rFonts w:cstheme="minorHAnsi"/>
            <w:sz w:val="24"/>
            <w:szCs w:val="24"/>
          </w:rPr>
          <w:t>www.mbie.govt.nz</w:t>
        </w:r>
      </w:hyperlink>
      <w:r w:rsidR="001001F4">
        <w:rPr>
          <w:rFonts w:cstheme="minorHAnsi"/>
          <w:color w:val="231F20"/>
          <w:sz w:val="24"/>
          <w:szCs w:val="24"/>
        </w:rPr>
        <w:t xml:space="preserve"> for more information about the new national </w:t>
      </w:r>
      <w:r w:rsidR="001001F4" w:rsidRPr="001001F4">
        <w:rPr>
          <w:rFonts w:cstheme="minorHAnsi"/>
          <w:color w:val="231F20"/>
          <w:sz w:val="24"/>
          <w:szCs w:val="24"/>
        </w:rPr>
        <w:t>model for</w:t>
      </w:r>
      <w:r w:rsidR="001001F4" w:rsidRPr="001001F4">
        <w:rPr>
          <w:rFonts w:cstheme="minorHAnsi"/>
          <w:sz w:val="24"/>
          <w:szCs w:val="24"/>
        </w:rPr>
        <w:t xml:space="preserve"> agencies to access face-to-face interpreting services</w:t>
      </w:r>
      <w:r w:rsidR="001001F4">
        <w:rPr>
          <w:rFonts w:cstheme="minorHAnsi"/>
        </w:rPr>
        <w:t>)</w:t>
      </w:r>
      <w:r w:rsidRPr="006852E5">
        <w:rPr>
          <w:rFonts w:cstheme="minorHAnsi"/>
          <w:color w:val="231F20"/>
          <w:sz w:val="24"/>
          <w:szCs w:val="24"/>
        </w:rPr>
        <w:t xml:space="preserve">. </w:t>
      </w:r>
    </w:p>
    <w:p w14:paraId="41F38DE6" w14:textId="049D5DD7" w:rsidR="00CB6339" w:rsidRDefault="41FFC8EF" w:rsidP="41FFC8EF">
      <w:pPr>
        <w:widowControl w:val="0"/>
        <w:spacing w:before="120" w:after="120"/>
        <w:rPr>
          <w:color w:val="231F20"/>
          <w:sz w:val="24"/>
          <w:szCs w:val="24"/>
        </w:rPr>
      </w:pPr>
      <w:r w:rsidRPr="2A215D48">
        <w:rPr>
          <w:color w:val="231F20"/>
          <w:sz w:val="24"/>
          <w:szCs w:val="24"/>
        </w:rPr>
        <w:t xml:space="preserve">Some departments or government agencies may have qualified NZSL interpreters on staff. This is great in order to ensure a base level of access to NZSL interpreting services, but it is still important to </w:t>
      </w:r>
      <w:r w:rsidR="001001F4">
        <w:rPr>
          <w:color w:val="231F20"/>
          <w:sz w:val="24"/>
          <w:szCs w:val="24"/>
        </w:rPr>
        <w:t>respect</w:t>
      </w:r>
      <w:r w:rsidRPr="2A215D48">
        <w:rPr>
          <w:color w:val="231F20"/>
          <w:sz w:val="24"/>
          <w:szCs w:val="24"/>
        </w:rPr>
        <w:t xml:space="preserve"> the Deaf person’s right to choose an interpreter independent of the department or government agency (see </w:t>
      </w:r>
      <w:hyperlink w:anchor="_Choice">
        <w:r w:rsidRPr="2A215D48">
          <w:rPr>
            <w:rStyle w:val="Hyperlink"/>
            <w:sz w:val="24"/>
            <w:szCs w:val="24"/>
          </w:rPr>
          <w:t>Choice</w:t>
        </w:r>
      </w:hyperlink>
      <w:r w:rsidRPr="2A215D48">
        <w:rPr>
          <w:color w:val="231F20"/>
          <w:sz w:val="24"/>
          <w:szCs w:val="24"/>
        </w:rPr>
        <w:t xml:space="preserve"> above).</w:t>
      </w:r>
    </w:p>
    <w:p w14:paraId="2F21D2CA" w14:textId="2F5128DA" w:rsidR="006F2AF4" w:rsidRDefault="41FFC8EF" w:rsidP="41FFC8EF">
      <w:pPr>
        <w:widowControl w:val="0"/>
        <w:spacing w:before="120" w:after="120"/>
        <w:rPr>
          <w:b/>
          <w:bCs/>
        </w:rPr>
      </w:pPr>
      <w:r w:rsidRPr="2A215D48">
        <w:rPr>
          <w:color w:val="231F20"/>
          <w:sz w:val="24"/>
          <w:szCs w:val="24"/>
        </w:rPr>
        <w:t xml:space="preserve">Where the subject matter is very technical or specialised (such as health or legal interpreting), </w:t>
      </w:r>
      <w:r w:rsidR="001001F4">
        <w:rPr>
          <w:color w:val="231F20"/>
          <w:sz w:val="24"/>
          <w:szCs w:val="24"/>
        </w:rPr>
        <w:t>departments</w:t>
      </w:r>
      <w:r w:rsidR="001001F4" w:rsidRPr="2A215D48">
        <w:rPr>
          <w:color w:val="231F20"/>
          <w:sz w:val="24"/>
          <w:szCs w:val="24"/>
        </w:rPr>
        <w:t xml:space="preserve"> </w:t>
      </w:r>
      <w:r w:rsidRPr="2A215D48">
        <w:rPr>
          <w:color w:val="231F20"/>
          <w:sz w:val="24"/>
          <w:szCs w:val="24"/>
        </w:rPr>
        <w:t xml:space="preserve">should </w:t>
      </w:r>
      <w:r w:rsidR="001001F4">
        <w:rPr>
          <w:color w:val="231F20"/>
          <w:sz w:val="24"/>
          <w:szCs w:val="24"/>
        </w:rPr>
        <w:t>work with booking agencies to ensure the</w:t>
      </w:r>
      <w:r w:rsidR="001001F4" w:rsidRPr="2A215D48">
        <w:rPr>
          <w:color w:val="231F20"/>
          <w:sz w:val="24"/>
          <w:szCs w:val="24"/>
        </w:rPr>
        <w:t xml:space="preserve"> </w:t>
      </w:r>
      <w:r w:rsidR="001001F4">
        <w:rPr>
          <w:color w:val="231F20"/>
          <w:sz w:val="24"/>
          <w:szCs w:val="24"/>
        </w:rPr>
        <w:t xml:space="preserve">right interpreter is booked, and that they are appropriately prepared for the job (see </w:t>
      </w:r>
      <w:hyperlink w:anchor="_Planning_and_preparation_1" w:history="1">
        <w:r w:rsidR="001001F4" w:rsidRPr="001001F4">
          <w:rPr>
            <w:rStyle w:val="Hyperlink"/>
            <w:sz w:val="24"/>
            <w:szCs w:val="24"/>
          </w:rPr>
          <w:t>Planning and preparation</w:t>
        </w:r>
      </w:hyperlink>
      <w:r w:rsidR="001001F4">
        <w:rPr>
          <w:color w:val="231F20"/>
          <w:sz w:val="24"/>
          <w:szCs w:val="24"/>
        </w:rPr>
        <w:t xml:space="preserve">). </w:t>
      </w:r>
    </w:p>
    <w:p w14:paraId="3542E50B" w14:textId="10B2CBE9" w:rsidR="00546C44" w:rsidRPr="006852E5" w:rsidRDefault="00546C44" w:rsidP="00023994">
      <w:pPr>
        <w:pStyle w:val="Heading3"/>
        <w:keepLines w:val="0"/>
        <w:widowControl w:val="0"/>
        <w:rPr>
          <w:rFonts w:asciiTheme="minorHAnsi" w:hAnsiTheme="minorHAnsi" w:cstheme="minorHAnsi"/>
          <w:b/>
          <w:color w:val="auto"/>
        </w:rPr>
      </w:pPr>
      <w:r w:rsidRPr="006852E5">
        <w:rPr>
          <w:rFonts w:asciiTheme="minorHAnsi" w:hAnsiTheme="minorHAnsi" w:cstheme="minorHAnsi"/>
          <w:b/>
          <w:color w:val="auto"/>
        </w:rPr>
        <w:lastRenderedPageBreak/>
        <w:t>The role of interpreters</w:t>
      </w:r>
    </w:p>
    <w:p w14:paraId="71EACCF7" w14:textId="77777777" w:rsidR="003319A2" w:rsidRDefault="003319A2" w:rsidP="00023994">
      <w:pPr>
        <w:keepNext/>
        <w:widowControl w:val="0"/>
        <w:spacing w:before="120" w:after="120"/>
        <w:rPr>
          <w:rFonts w:cstheme="minorHAnsi"/>
          <w:color w:val="231F20"/>
          <w:sz w:val="24"/>
          <w:szCs w:val="24"/>
        </w:rPr>
      </w:pPr>
      <w:r>
        <w:rPr>
          <w:rFonts w:cstheme="minorHAnsi"/>
          <w:color w:val="231F20"/>
          <w:sz w:val="24"/>
          <w:szCs w:val="24"/>
        </w:rPr>
        <w:t>I</w:t>
      </w:r>
      <w:r w:rsidRPr="00C04ABE">
        <w:rPr>
          <w:rFonts w:cstheme="minorHAnsi"/>
          <w:color w:val="231F20"/>
          <w:sz w:val="24"/>
          <w:szCs w:val="24"/>
        </w:rPr>
        <w:t>nterpreter</w:t>
      </w:r>
      <w:r>
        <w:rPr>
          <w:rFonts w:cstheme="minorHAnsi"/>
          <w:color w:val="231F20"/>
          <w:sz w:val="24"/>
          <w:szCs w:val="24"/>
        </w:rPr>
        <w:t>s facilitate</w:t>
      </w:r>
      <w:r w:rsidRPr="00C04ABE">
        <w:rPr>
          <w:rFonts w:cstheme="minorHAnsi"/>
          <w:color w:val="231F20"/>
          <w:sz w:val="24"/>
          <w:szCs w:val="24"/>
        </w:rPr>
        <w:t xml:space="preserve"> communication between Deaf and hearing people by interpreting between </w:t>
      </w:r>
      <w:r>
        <w:rPr>
          <w:rFonts w:cstheme="minorHAnsi"/>
          <w:color w:val="231F20"/>
          <w:sz w:val="24"/>
          <w:szCs w:val="24"/>
        </w:rPr>
        <w:t>NZSL</w:t>
      </w:r>
      <w:r w:rsidRPr="00C04ABE">
        <w:rPr>
          <w:rFonts w:cstheme="minorHAnsi"/>
          <w:color w:val="231F20"/>
          <w:sz w:val="24"/>
          <w:szCs w:val="24"/>
        </w:rPr>
        <w:t xml:space="preserve"> and spoken language. </w:t>
      </w:r>
    </w:p>
    <w:p w14:paraId="57C60901" w14:textId="77777777" w:rsidR="003319A2" w:rsidRDefault="003319A2" w:rsidP="003319A2">
      <w:pPr>
        <w:widowControl w:val="0"/>
        <w:spacing w:before="120" w:after="120"/>
        <w:rPr>
          <w:rFonts w:cstheme="minorHAnsi"/>
          <w:color w:val="231F20"/>
          <w:sz w:val="24"/>
          <w:szCs w:val="24"/>
        </w:rPr>
      </w:pPr>
      <w:r w:rsidRPr="00C04ABE">
        <w:rPr>
          <w:rFonts w:cstheme="minorHAnsi"/>
          <w:color w:val="231F20"/>
          <w:sz w:val="24"/>
          <w:szCs w:val="24"/>
        </w:rPr>
        <w:t xml:space="preserve">The interpreter’s role is to convey meaning between spoken and signed language, not to become involved in the interpreted event in a substantive way. The interpreter will not offer advice or opinions on the situation, other than to assist participants to work effectively with the interpreter when necessary. </w:t>
      </w:r>
    </w:p>
    <w:p w14:paraId="63544D25" w14:textId="1CEEEBCA" w:rsidR="003319A2" w:rsidRDefault="003319A2" w:rsidP="003319A2">
      <w:pPr>
        <w:widowControl w:val="0"/>
        <w:spacing w:before="120" w:after="120"/>
        <w:rPr>
          <w:rFonts w:cstheme="minorHAnsi"/>
          <w:color w:val="231F20"/>
          <w:sz w:val="24"/>
          <w:szCs w:val="24"/>
        </w:rPr>
      </w:pPr>
      <w:r w:rsidRPr="006852E5">
        <w:rPr>
          <w:rFonts w:cstheme="minorHAnsi"/>
          <w:color w:val="231F20"/>
          <w:sz w:val="24"/>
          <w:szCs w:val="24"/>
        </w:rPr>
        <w:t xml:space="preserve">Staff should </w:t>
      </w:r>
      <w:r>
        <w:rPr>
          <w:rFonts w:cstheme="minorHAnsi"/>
          <w:color w:val="231F20"/>
          <w:sz w:val="24"/>
          <w:szCs w:val="24"/>
        </w:rPr>
        <w:t xml:space="preserve">face </w:t>
      </w:r>
      <w:r w:rsidR="00023994">
        <w:rPr>
          <w:rFonts w:cstheme="minorHAnsi"/>
          <w:color w:val="231F20"/>
          <w:sz w:val="24"/>
          <w:szCs w:val="24"/>
        </w:rPr>
        <w:t xml:space="preserve">toward </w:t>
      </w:r>
      <w:r>
        <w:rPr>
          <w:rFonts w:cstheme="minorHAnsi"/>
          <w:color w:val="231F20"/>
          <w:sz w:val="24"/>
          <w:szCs w:val="24"/>
        </w:rPr>
        <w:t xml:space="preserve">and </w:t>
      </w:r>
      <w:r w:rsidRPr="006852E5">
        <w:rPr>
          <w:rFonts w:cstheme="minorHAnsi"/>
          <w:color w:val="231F20"/>
          <w:sz w:val="24"/>
          <w:szCs w:val="24"/>
        </w:rPr>
        <w:t xml:space="preserve">speak directly to the Deaf person they are meeting with – not the NZSL interpreter. </w:t>
      </w:r>
    </w:p>
    <w:p w14:paraId="34205FDB" w14:textId="77777777" w:rsidR="003319A2" w:rsidRDefault="003319A2" w:rsidP="003319A2">
      <w:pPr>
        <w:widowControl w:val="0"/>
        <w:spacing w:before="120" w:after="120"/>
        <w:rPr>
          <w:rFonts w:cstheme="minorHAnsi"/>
          <w:color w:val="231F20"/>
          <w:sz w:val="24"/>
          <w:szCs w:val="24"/>
        </w:rPr>
      </w:pPr>
      <w:r w:rsidRPr="00C04ABE">
        <w:rPr>
          <w:rFonts w:cstheme="minorHAnsi"/>
          <w:color w:val="231F20"/>
          <w:sz w:val="24"/>
          <w:szCs w:val="24"/>
        </w:rPr>
        <w:t>The interpreter will keep the interpreted interaction confidential.</w:t>
      </w:r>
      <w:r>
        <w:rPr>
          <w:rFonts w:cstheme="minorHAnsi"/>
          <w:color w:val="231F20"/>
          <w:sz w:val="24"/>
          <w:szCs w:val="24"/>
        </w:rPr>
        <w:t xml:space="preserve"> </w:t>
      </w:r>
    </w:p>
    <w:p w14:paraId="50DF37E2" w14:textId="5AC57355" w:rsidR="00CB6339" w:rsidRPr="006852E5" w:rsidRDefault="00CB6339" w:rsidP="006852E5">
      <w:pPr>
        <w:widowControl w:val="0"/>
        <w:spacing w:before="120" w:after="120"/>
        <w:rPr>
          <w:rFonts w:cstheme="minorHAnsi"/>
          <w:color w:val="231F20"/>
          <w:sz w:val="24"/>
          <w:szCs w:val="24"/>
        </w:rPr>
      </w:pPr>
    </w:p>
    <w:tbl>
      <w:tblPr>
        <w:tblStyle w:val="TableBox"/>
        <w:tblW w:w="9297" w:type="dxa"/>
        <w:tblInd w:w="0" w:type="dxa"/>
        <w:tblLayout w:type="fixed"/>
        <w:tblLook w:val="04A0" w:firstRow="1" w:lastRow="0" w:firstColumn="1" w:lastColumn="0" w:noHBand="0" w:noVBand="1"/>
      </w:tblPr>
      <w:tblGrid>
        <w:gridCol w:w="9297"/>
      </w:tblGrid>
      <w:tr w:rsidR="00985AE0" w:rsidRPr="006852E5" w14:paraId="053E62FB" w14:textId="77777777" w:rsidTr="004E483A">
        <w:tc>
          <w:tcPr>
            <w:tcW w:w="9297" w:type="dxa"/>
            <w:hideMark/>
          </w:tcPr>
          <w:p w14:paraId="50AC8385" w14:textId="1D41FF19" w:rsidR="00985AE0" w:rsidRPr="00854B49" w:rsidRDefault="00985AE0" w:rsidP="00784597">
            <w:pPr>
              <w:pStyle w:val="Headingboxtexttop"/>
              <w:keepNext/>
              <w:spacing w:after="120"/>
              <w:rPr>
                <w:rFonts w:asciiTheme="minorHAnsi" w:hAnsiTheme="minorHAnsi" w:cstheme="minorHAnsi"/>
                <w:b w:val="0"/>
                <w:color w:val="554098"/>
              </w:rPr>
            </w:pPr>
            <w:r w:rsidRPr="00854B49">
              <w:rPr>
                <w:rFonts w:asciiTheme="minorHAnsi" w:hAnsiTheme="minorHAnsi" w:cstheme="minorHAnsi"/>
                <w:b w:val="0"/>
                <w:color w:val="554098"/>
              </w:rPr>
              <w:br w:type="page"/>
            </w:r>
            <w:r w:rsidRPr="00854B49">
              <w:rPr>
                <w:rStyle w:val="fontstyle01"/>
                <w:rFonts w:asciiTheme="minorHAnsi" w:hAnsiTheme="minorHAnsi" w:cstheme="minorHAnsi"/>
                <w:b w:val="0"/>
                <w:color w:val="554098"/>
              </w:rPr>
              <w:t>“[There is a] lack of knowledge of the NZSL interpreter’s role: agency staff often say to the interpreter ‘Please tell him/her [the Deaf person]…’ or ask ‘What do you [interpreter] think?’ Agencies [need] to understand the professional role of interpre</w:t>
            </w:r>
            <w:r w:rsidR="005A41D1">
              <w:rPr>
                <w:rStyle w:val="fontstyle01"/>
                <w:rFonts w:asciiTheme="minorHAnsi" w:hAnsiTheme="minorHAnsi" w:cstheme="minorHAnsi"/>
                <w:b w:val="0"/>
                <w:color w:val="554098"/>
              </w:rPr>
              <w:t>ters and their code of conduct and</w:t>
            </w:r>
            <w:r w:rsidRPr="00854B49">
              <w:rPr>
                <w:rStyle w:val="fontstyle01"/>
                <w:rFonts w:asciiTheme="minorHAnsi" w:hAnsiTheme="minorHAnsi" w:cstheme="minorHAnsi"/>
                <w:b w:val="0"/>
                <w:color w:val="554098"/>
              </w:rPr>
              <w:t xml:space="preserve"> ethic</w:t>
            </w:r>
            <w:r w:rsidR="00B07058" w:rsidRPr="00854B49">
              <w:rPr>
                <w:rStyle w:val="fontstyle01"/>
                <w:rFonts w:asciiTheme="minorHAnsi" w:hAnsiTheme="minorHAnsi" w:cstheme="minorHAnsi"/>
                <w:b w:val="0"/>
                <w:color w:val="554098"/>
              </w:rPr>
              <w:t>s – Deaf NZSL user</w:t>
            </w:r>
          </w:p>
        </w:tc>
      </w:tr>
    </w:tbl>
    <w:p w14:paraId="4965FCA8" w14:textId="77777777" w:rsidR="00985AE0" w:rsidRPr="006852E5" w:rsidRDefault="00985AE0" w:rsidP="006852E5">
      <w:pPr>
        <w:widowControl w:val="0"/>
        <w:rPr>
          <w:rFonts w:cstheme="minorHAnsi"/>
          <w:sz w:val="12"/>
          <w:szCs w:val="12"/>
        </w:rPr>
      </w:pPr>
    </w:p>
    <w:p w14:paraId="76C84B6B" w14:textId="77777777" w:rsidR="00732D75" w:rsidRPr="006852E5" w:rsidRDefault="00732D75" w:rsidP="006852E5">
      <w:pPr>
        <w:pStyle w:val="Heading3"/>
        <w:keepNext w:val="0"/>
        <w:keepLines w:val="0"/>
        <w:widowControl w:val="0"/>
        <w:rPr>
          <w:rFonts w:asciiTheme="minorHAnsi" w:hAnsiTheme="minorHAnsi" w:cstheme="minorHAnsi"/>
          <w:b/>
          <w:color w:val="auto"/>
        </w:rPr>
      </w:pPr>
      <w:bookmarkStart w:id="33" w:name="_Planning_and_preparation_1"/>
      <w:bookmarkEnd w:id="33"/>
      <w:r w:rsidRPr="006852E5">
        <w:rPr>
          <w:rFonts w:asciiTheme="minorHAnsi" w:hAnsiTheme="minorHAnsi" w:cstheme="minorHAnsi"/>
          <w:b/>
          <w:color w:val="auto"/>
        </w:rPr>
        <w:t xml:space="preserve">Planning and preparation </w:t>
      </w:r>
    </w:p>
    <w:p w14:paraId="08D95F9B" w14:textId="45232682" w:rsidR="00CD2D46" w:rsidRPr="006852E5" w:rsidRDefault="00732D75" w:rsidP="006852E5">
      <w:pPr>
        <w:widowControl w:val="0"/>
        <w:rPr>
          <w:rFonts w:cstheme="minorHAnsi"/>
          <w:sz w:val="24"/>
          <w:szCs w:val="24"/>
        </w:rPr>
      </w:pPr>
      <w:r w:rsidRPr="006852E5">
        <w:rPr>
          <w:rFonts w:cstheme="minorHAnsi"/>
          <w:sz w:val="24"/>
          <w:szCs w:val="24"/>
        </w:rPr>
        <w:t>NZSL interpreters should be booked well in advance. This is particularly true for trilingual interpreters (English/</w:t>
      </w:r>
      <w:r w:rsidR="00B25BB4">
        <w:rPr>
          <w:rFonts w:cstheme="minorHAnsi"/>
          <w:sz w:val="24"/>
          <w:szCs w:val="24"/>
        </w:rPr>
        <w:t>t</w:t>
      </w:r>
      <w:r w:rsidR="006B5325">
        <w:rPr>
          <w:rFonts w:cstheme="minorHAnsi"/>
          <w:sz w:val="24"/>
          <w:szCs w:val="24"/>
        </w:rPr>
        <w:t xml:space="preserve">e </w:t>
      </w:r>
      <w:proofErr w:type="spellStart"/>
      <w:r w:rsidR="006B5325">
        <w:rPr>
          <w:rFonts w:cstheme="minorHAnsi"/>
          <w:sz w:val="24"/>
          <w:szCs w:val="24"/>
        </w:rPr>
        <w:t>reo</w:t>
      </w:r>
      <w:proofErr w:type="spellEnd"/>
      <w:r w:rsidR="006B5325">
        <w:rPr>
          <w:rFonts w:cstheme="minorHAnsi"/>
          <w:sz w:val="24"/>
          <w:szCs w:val="24"/>
        </w:rPr>
        <w:t xml:space="preserve"> </w:t>
      </w:r>
      <w:r w:rsidRPr="006852E5">
        <w:rPr>
          <w:rFonts w:cstheme="minorHAnsi"/>
          <w:sz w:val="24"/>
          <w:szCs w:val="24"/>
        </w:rPr>
        <w:t xml:space="preserve">Māori/NZSL) because there are fewer of them. </w:t>
      </w:r>
      <w:r w:rsidR="00B2392D">
        <w:rPr>
          <w:rFonts w:cstheme="minorHAnsi"/>
          <w:sz w:val="24"/>
          <w:szCs w:val="24"/>
        </w:rPr>
        <w:t xml:space="preserve">If a trilingual interpreter is not available, it may be possible to use a team to </w:t>
      </w:r>
      <w:r w:rsidR="003319A2">
        <w:rPr>
          <w:rFonts w:cstheme="minorHAnsi"/>
          <w:sz w:val="24"/>
          <w:szCs w:val="24"/>
        </w:rPr>
        <w:t xml:space="preserve">interpret </w:t>
      </w:r>
      <w:r w:rsidR="00B2392D">
        <w:rPr>
          <w:rFonts w:cstheme="minorHAnsi"/>
          <w:sz w:val="24"/>
          <w:szCs w:val="24"/>
        </w:rPr>
        <w:t xml:space="preserve">between English, </w:t>
      </w:r>
      <w:r w:rsidR="00B25BB4">
        <w:rPr>
          <w:rFonts w:cstheme="minorHAnsi"/>
          <w:sz w:val="24"/>
          <w:szCs w:val="24"/>
        </w:rPr>
        <w:t>t</w:t>
      </w:r>
      <w:r w:rsidR="00B2392D">
        <w:rPr>
          <w:rFonts w:cstheme="minorHAnsi"/>
          <w:sz w:val="24"/>
          <w:szCs w:val="24"/>
        </w:rPr>
        <w:t xml:space="preserve">e </w:t>
      </w:r>
      <w:proofErr w:type="spellStart"/>
      <w:r w:rsidR="00B2392D">
        <w:rPr>
          <w:rFonts w:cstheme="minorHAnsi"/>
          <w:sz w:val="24"/>
          <w:szCs w:val="24"/>
        </w:rPr>
        <w:t>reo</w:t>
      </w:r>
      <w:proofErr w:type="spellEnd"/>
      <w:r w:rsidR="00B2392D">
        <w:rPr>
          <w:rFonts w:cstheme="minorHAnsi"/>
          <w:sz w:val="24"/>
          <w:szCs w:val="24"/>
        </w:rPr>
        <w:t xml:space="preserve"> Māori and NZSL. </w:t>
      </w:r>
      <w:r w:rsidR="00AA6B3E" w:rsidRPr="006852E5">
        <w:rPr>
          <w:rFonts w:cstheme="minorHAnsi"/>
          <w:sz w:val="24"/>
          <w:szCs w:val="24"/>
        </w:rPr>
        <w:t xml:space="preserve">If left to the last minute, an interpreter may be unavailable, and the </w:t>
      </w:r>
      <w:r w:rsidR="00EA006F">
        <w:rPr>
          <w:rFonts w:cstheme="minorHAnsi"/>
          <w:sz w:val="24"/>
          <w:szCs w:val="24"/>
        </w:rPr>
        <w:t>D</w:t>
      </w:r>
      <w:r w:rsidR="00AA6B3E" w:rsidRPr="006852E5">
        <w:rPr>
          <w:rFonts w:cstheme="minorHAnsi"/>
          <w:sz w:val="24"/>
          <w:szCs w:val="24"/>
        </w:rPr>
        <w:t xml:space="preserve">eaf person may not get their choice of interpreter, or any interpreter at all. </w:t>
      </w:r>
    </w:p>
    <w:p w14:paraId="49018657" w14:textId="77777777" w:rsidR="00E61469" w:rsidRPr="006852E5" w:rsidRDefault="00AA6B3E" w:rsidP="006852E5">
      <w:pPr>
        <w:widowControl w:val="0"/>
        <w:rPr>
          <w:rFonts w:cstheme="minorHAnsi"/>
          <w:sz w:val="24"/>
          <w:szCs w:val="24"/>
        </w:rPr>
      </w:pPr>
      <w:r w:rsidRPr="006852E5">
        <w:rPr>
          <w:rFonts w:cstheme="minorHAnsi"/>
          <w:sz w:val="24"/>
          <w:szCs w:val="24"/>
        </w:rPr>
        <w:t>Booking in advance is also important to ensure adequate time for the interpreter to prepare for the meeting. This involve</w:t>
      </w:r>
      <w:r w:rsidR="00CD2D46" w:rsidRPr="006852E5">
        <w:rPr>
          <w:rFonts w:cstheme="minorHAnsi"/>
          <w:sz w:val="24"/>
          <w:szCs w:val="24"/>
        </w:rPr>
        <w:t>s</w:t>
      </w:r>
      <w:r w:rsidRPr="006852E5">
        <w:rPr>
          <w:rFonts w:cstheme="minorHAnsi"/>
          <w:sz w:val="24"/>
          <w:szCs w:val="24"/>
        </w:rPr>
        <w:t xml:space="preserve"> briefing the interpreter on the purpose of the meeting</w:t>
      </w:r>
      <w:r w:rsidR="00CD2D46" w:rsidRPr="006852E5">
        <w:rPr>
          <w:rFonts w:cstheme="minorHAnsi"/>
          <w:sz w:val="24"/>
          <w:szCs w:val="24"/>
        </w:rPr>
        <w:t>, the names and roles of attendees, the agenda and any other relevant documentation (for example, speech notes</w:t>
      </w:r>
      <w:r w:rsidR="008C147D" w:rsidRPr="006852E5">
        <w:rPr>
          <w:rFonts w:cstheme="minorHAnsi"/>
          <w:sz w:val="24"/>
          <w:szCs w:val="24"/>
        </w:rPr>
        <w:t xml:space="preserve">, </w:t>
      </w:r>
      <w:r w:rsidR="00CD2D46" w:rsidRPr="006852E5">
        <w:rPr>
          <w:rFonts w:cstheme="minorHAnsi"/>
          <w:sz w:val="24"/>
          <w:szCs w:val="24"/>
        </w:rPr>
        <w:t>handouts</w:t>
      </w:r>
      <w:r w:rsidR="008C147D" w:rsidRPr="006852E5">
        <w:rPr>
          <w:rFonts w:cstheme="minorHAnsi"/>
          <w:sz w:val="24"/>
          <w:szCs w:val="24"/>
        </w:rPr>
        <w:t xml:space="preserve"> or a copy of </w:t>
      </w:r>
      <w:r w:rsidR="00CD2D46" w:rsidRPr="006852E5">
        <w:rPr>
          <w:rFonts w:cstheme="minorHAnsi"/>
          <w:sz w:val="24"/>
          <w:szCs w:val="24"/>
        </w:rPr>
        <w:t>a copy of presentation slides</w:t>
      </w:r>
      <w:r w:rsidR="008C147D" w:rsidRPr="006852E5">
        <w:rPr>
          <w:rFonts w:cstheme="minorHAnsi"/>
          <w:sz w:val="24"/>
          <w:szCs w:val="24"/>
        </w:rPr>
        <w:t>)</w:t>
      </w:r>
      <w:r w:rsidR="00CD2D46" w:rsidRPr="006852E5">
        <w:rPr>
          <w:rFonts w:cstheme="minorHAnsi"/>
          <w:sz w:val="24"/>
          <w:szCs w:val="24"/>
        </w:rPr>
        <w:t>.</w:t>
      </w:r>
      <w:r w:rsidR="008C147D" w:rsidRPr="006852E5">
        <w:rPr>
          <w:rFonts w:cstheme="minorHAnsi"/>
          <w:sz w:val="24"/>
          <w:szCs w:val="24"/>
        </w:rPr>
        <w:t xml:space="preserve"> This helps the</w:t>
      </w:r>
      <w:r w:rsidR="00CD2D46" w:rsidRPr="006852E5">
        <w:rPr>
          <w:rFonts w:cstheme="minorHAnsi"/>
          <w:sz w:val="24"/>
          <w:szCs w:val="24"/>
        </w:rPr>
        <w:t xml:space="preserve"> interpreter </w:t>
      </w:r>
      <w:r w:rsidR="008C147D" w:rsidRPr="006852E5">
        <w:rPr>
          <w:rFonts w:cstheme="minorHAnsi"/>
          <w:sz w:val="24"/>
          <w:szCs w:val="24"/>
        </w:rPr>
        <w:t>to understand</w:t>
      </w:r>
      <w:r w:rsidR="00CD2D46" w:rsidRPr="006852E5">
        <w:rPr>
          <w:rFonts w:cstheme="minorHAnsi"/>
          <w:sz w:val="24"/>
          <w:szCs w:val="24"/>
        </w:rPr>
        <w:t xml:space="preserve"> the context of the meeting, and any specialised language or terms used which may not be common in NZSL or known by the Deaf person</w:t>
      </w:r>
      <w:r w:rsidR="008C147D" w:rsidRPr="006852E5">
        <w:rPr>
          <w:rFonts w:cstheme="minorHAnsi"/>
          <w:sz w:val="24"/>
          <w:szCs w:val="24"/>
        </w:rPr>
        <w:t>.</w:t>
      </w:r>
      <w:r w:rsidR="00E61469" w:rsidRPr="006852E5">
        <w:rPr>
          <w:rFonts w:cstheme="minorHAnsi"/>
          <w:sz w:val="24"/>
          <w:szCs w:val="24"/>
        </w:rPr>
        <w:t xml:space="preserve"> </w:t>
      </w:r>
    </w:p>
    <w:p w14:paraId="2632B687" w14:textId="11C33CFE" w:rsidR="00AA6B3E" w:rsidRPr="006852E5" w:rsidRDefault="00E61469" w:rsidP="006852E5">
      <w:pPr>
        <w:widowControl w:val="0"/>
        <w:rPr>
          <w:rFonts w:cstheme="minorHAnsi"/>
          <w:sz w:val="24"/>
          <w:szCs w:val="24"/>
        </w:rPr>
      </w:pPr>
      <w:r w:rsidRPr="006852E5">
        <w:rPr>
          <w:rFonts w:cstheme="minorHAnsi"/>
          <w:sz w:val="24"/>
          <w:szCs w:val="24"/>
        </w:rPr>
        <w:t xml:space="preserve">A meeting involving NZSL interpreters may take a bit longer, and this should be factored </w:t>
      </w:r>
      <w:r w:rsidR="002902D0" w:rsidRPr="006852E5">
        <w:rPr>
          <w:rFonts w:cstheme="minorHAnsi"/>
          <w:sz w:val="24"/>
          <w:szCs w:val="24"/>
        </w:rPr>
        <w:t xml:space="preserve">in </w:t>
      </w:r>
      <w:r w:rsidRPr="006852E5">
        <w:rPr>
          <w:rFonts w:cstheme="minorHAnsi"/>
          <w:sz w:val="24"/>
          <w:szCs w:val="24"/>
        </w:rPr>
        <w:t>when setting the appointment.</w:t>
      </w:r>
      <w:r w:rsidR="007A6FE8">
        <w:rPr>
          <w:rFonts w:cstheme="minorHAnsi"/>
          <w:sz w:val="24"/>
          <w:szCs w:val="24"/>
        </w:rPr>
        <w:t xml:space="preserve"> </w:t>
      </w:r>
      <w:r w:rsidR="007A6FE8" w:rsidRPr="00F90E95">
        <w:rPr>
          <w:rFonts w:cstheme="minorHAnsi"/>
          <w:sz w:val="24"/>
          <w:szCs w:val="24"/>
        </w:rPr>
        <w:t xml:space="preserve">If </w:t>
      </w:r>
      <w:r w:rsidR="007A6FE8">
        <w:rPr>
          <w:rFonts w:cstheme="minorHAnsi"/>
          <w:sz w:val="24"/>
          <w:szCs w:val="24"/>
        </w:rPr>
        <w:t xml:space="preserve">a meeting or </w:t>
      </w:r>
      <w:r w:rsidR="007A6FE8" w:rsidRPr="00F90E95">
        <w:rPr>
          <w:rFonts w:cstheme="minorHAnsi"/>
          <w:sz w:val="24"/>
          <w:szCs w:val="24"/>
        </w:rPr>
        <w:t xml:space="preserve">event lasts more than one hour, </w:t>
      </w:r>
      <w:r w:rsidR="007A6FE8">
        <w:rPr>
          <w:rFonts w:cstheme="minorHAnsi"/>
          <w:sz w:val="24"/>
          <w:szCs w:val="24"/>
        </w:rPr>
        <w:t xml:space="preserve">then at </w:t>
      </w:r>
      <w:r w:rsidR="00CC0270">
        <w:rPr>
          <w:rFonts w:cstheme="minorHAnsi"/>
          <w:sz w:val="24"/>
          <w:szCs w:val="24"/>
        </w:rPr>
        <w:t xml:space="preserve">least </w:t>
      </w:r>
      <w:r w:rsidR="007A6FE8" w:rsidRPr="00F90E95">
        <w:rPr>
          <w:rFonts w:cstheme="minorHAnsi"/>
          <w:sz w:val="24"/>
          <w:szCs w:val="24"/>
        </w:rPr>
        <w:t>two interpreters</w:t>
      </w:r>
      <w:r w:rsidR="007A6FE8">
        <w:rPr>
          <w:rFonts w:cstheme="minorHAnsi"/>
          <w:sz w:val="24"/>
          <w:szCs w:val="24"/>
        </w:rPr>
        <w:t xml:space="preserve"> will be required</w:t>
      </w:r>
      <w:r w:rsidR="007A6FE8" w:rsidRPr="00F90E95">
        <w:rPr>
          <w:rFonts w:cstheme="minorHAnsi"/>
          <w:sz w:val="24"/>
          <w:szCs w:val="24"/>
        </w:rPr>
        <w:t>. If only one interpreter is working, allow 5 to 10 minutes of rest break for each 30 to 45 minutes of interpreting</w:t>
      </w:r>
      <w:r w:rsidR="007A6FE8">
        <w:rPr>
          <w:rFonts w:cstheme="minorHAnsi"/>
          <w:sz w:val="24"/>
          <w:szCs w:val="24"/>
        </w:rPr>
        <w:t>.</w:t>
      </w:r>
    </w:p>
    <w:p w14:paraId="6EB279BE" w14:textId="2757FFD1" w:rsidR="00546C44" w:rsidRPr="006852E5" w:rsidRDefault="0005640E" w:rsidP="006852E5">
      <w:pPr>
        <w:pStyle w:val="Heading3"/>
        <w:keepNext w:val="0"/>
        <w:keepLines w:val="0"/>
        <w:widowControl w:val="0"/>
        <w:rPr>
          <w:rFonts w:asciiTheme="minorHAnsi" w:hAnsiTheme="minorHAnsi" w:cstheme="minorHAnsi"/>
          <w:b/>
          <w:color w:val="auto"/>
        </w:rPr>
      </w:pPr>
      <w:r w:rsidRPr="006852E5">
        <w:rPr>
          <w:rFonts w:asciiTheme="minorHAnsi" w:hAnsiTheme="minorHAnsi" w:cstheme="minorHAnsi"/>
          <w:b/>
          <w:color w:val="auto"/>
        </w:rPr>
        <w:t>Deaf interpreters</w:t>
      </w:r>
      <w:r w:rsidR="00546C44" w:rsidRPr="006852E5">
        <w:rPr>
          <w:rFonts w:asciiTheme="minorHAnsi" w:hAnsiTheme="minorHAnsi" w:cstheme="minorHAnsi"/>
          <w:b/>
          <w:color w:val="auto"/>
        </w:rPr>
        <w:t xml:space="preserve"> </w:t>
      </w:r>
    </w:p>
    <w:p w14:paraId="52602430" w14:textId="1F06E58B" w:rsidR="00732D75" w:rsidRPr="006852E5" w:rsidRDefault="009A3152" w:rsidP="006852E5">
      <w:pPr>
        <w:widowControl w:val="0"/>
        <w:rPr>
          <w:rFonts w:cstheme="minorHAnsi"/>
          <w:sz w:val="24"/>
          <w:szCs w:val="24"/>
        </w:rPr>
      </w:pPr>
      <w:r w:rsidRPr="006852E5">
        <w:rPr>
          <w:rFonts w:cstheme="minorHAnsi"/>
          <w:sz w:val="24"/>
          <w:szCs w:val="24"/>
        </w:rPr>
        <w:t>Not all</w:t>
      </w:r>
      <w:r w:rsidR="00732D75" w:rsidRPr="006852E5">
        <w:rPr>
          <w:rFonts w:cstheme="minorHAnsi"/>
          <w:sz w:val="24"/>
          <w:szCs w:val="24"/>
        </w:rPr>
        <w:t xml:space="preserve"> NZSL interpreters are hearing people who have learned NZSL. Deaf interpreters</w:t>
      </w:r>
      <w:r w:rsidRPr="006852E5">
        <w:rPr>
          <w:rFonts w:cstheme="minorHAnsi"/>
          <w:sz w:val="24"/>
          <w:szCs w:val="24"/>
        </w:rPr>
        <w:t xml:space="preserve"> are </w:t>
      </w:r>
      <w:r w:rsidR="00986791" w:rsidRPr="006852E5">
        <w:rPr>
          <w:rFonts w:cstheme="minorHAnsi"/>
          <w:sz w:val="24"/>
          <w:szCs w:val="24"/>
        </w:rPr>
        <w:t xml:space="preserve">native </w:t>
      </w:r>
      <w:r w:rsidRPr="006852E5">
        <w:rPr>
          <w:rFonts w:cstheme="minorHAnsi"/>
          <w:sz w:val="24"/>
          <w:szCs w:val="24"/>
        </w:rPr>
        <w:t>NZSL users</w:t>
      </w:r>
      <w:r w:rsidR="00886C2D" w:rsidRPr="006852E5">
        <w:rPr>
          <w:rFonts w:cstheme="minorHAnsi"/>
          <w:sz w:val="24"/>
          <w:szCs w:val="24"/>
        </w:rPr>
        <w:t>,</w:t>
      </w:r>
      <w:r w:rsidRPr="006852E5">
        <w:rPr>
          <w:rFonts w:cstheme="minorHAnsi"/>
          <w:sz w:val="24"/>
          <w:szCs w:val="24"/>
        </w:rPr>
        <w:t xml:space="preserve"> and have </w:t>
      </w:r>
      <w:r w:rsidR="00986791" w:rsidRPr="006852E5">
        <w:rPr>
          <w:rFonts w:cstheme="minorHAnsi"/>
          <w:sz w:val="24"/>
          <w:szCs w:val="24"/>
        </w:rPr>
        <w:t>lived experience of Deafness</w:t>
      </w:r>
      <w:r w:rsidRPr="006852E5">
        <w:rPr>
          <w:rFonts w:cstheme="minorHAnsi"/>
          <w:sz w:val="24"/>
          <w:szCs w:val="24"/>
        </w:rPr>
        <w:t xml:space="preserve">. </w:t>
      </w:r>
      <w:r w:rsidR="00986791" w:rsidRPr="006852E5">
        <w:rPr>
          <w:rFonts w:cstheme="minorHAnsi"/>
          <w:sz w:val="24"/>
          <w:szCs w:val="24"/>
        </w:rPr>
        <w:t xml:space="preserve"> </w:t>
      </w:r>
      <w:r w:rsidRPr="006852E5">
        <w:rPr>
          <w:rFonts w:cstheme="minorHAnsi"/>
          <w:sz w:val="24"/>
          <w:szCs w:val="24"/>
        </w:rPr>
        <w:t xml:space="preserve">Using Deaf interpreters can significantly aid comprehension and communication, and make the experience more </w:t>
      </w:r>
      <w:r w:rsidRPr="006852E5">
        <w:rPr>
          <w:rFonts w:cstheme="minorHAnsi"/>
          <w:sz w:val="24"/>
          <w:szCs w:val="24"/>
        </w:rPr>
        <w:lastRenderedPageBreak/>
        <w:t xml:space="preserve">interactive for Deaf participants, who can </w:t>
      </w:r>
      <w:r w:rsidR="00732D75" w:rsidRPr="006852E5">
        <w:rPr>
          <w:rFonts w:cstheme="minorHAnsi"/>
          <w:sz w:val="24"/>
          <w:szCs w:val="24"/>
        </w:rPr>
        <w:t xml:space="preserve">ask questions </w:t>
      </w:r>
      <w:r w:rsidR="00986791" w:rsidRPr="006852E5">
        <w:rPr>
          <w:rFonts w:cstheme="minorHAnsi"/>
          <w:sz w:val="24"/>
          <w:szCs w:val="24"/>
        </w:rPr>
        <w:t xml:space="preserve">and have them answered directly. You </w:t>
      </w:r>
      <w:r w:rsidR="00886C2D" w:rsidRPr="006852E5">
        <w:rPr>
          <w:rFonts w:cstheme="minorHAnsi"/>
          <w:sz w:val="24"/>
          <w:szCs w:val="24"/>
        </w:rPr>
        <w:t>can</w:t>
      </w:r>
      <w:r w:rsidR="00986791" w:rsidRPr="006852E5">
        <w:rPr>
          <w:rFonts w:cstheme="minorHAnsi"/>
          <w:sz w:val="24"/>
          <w:szCs w:val="24"/>
        </w:rPr>
        <w:t xml:space="preserve"> find more information </w:t>
      </w:r>
      <w:r w:rsidRPr="006852E5">
        <w:rPr>
          <w:rFonts w:cstheme="minorHAnsi"/>
          <w:sz w:val="24"/>
          <w:szCs w:val="24"/>
        </w:rPr>
        <w:t>about</w:t>
      </w:r>
      <w:r w:rsidR="00986791" w:rsidRPr="006852E5">
        <w:rPr>
          <w:rFonts w:cstheme="minorHAnsi"/>
          <w:sz w:val="24"/>
          <w:szCs w:val="24"/>
        </w:rPr>
        <w:t xml:space="preserve"> Deaf Interpreting </w:t>
      </w:r>
      <w:r w:rsidRPr="006852E5">
        <w:rPr>
          <w:rFonts w:cstheme="minorHAnsi"/>
          <w:sz w:val="24"/>
          <w:szCs w:val="24"/>
        </w:rPr>
        <w:t xml:space="preserve">in </w:t>
      </w:r>
      <w:r w:rsidR="00986791" w:rsidRPr="006852E5">
        <w:rPr>
          <w:rFonts w:cstheme="minorHAnsi"/>
          <w:sz w:val="24"/>
          <w:szCs w:val="24"/>
        </w:rPr>
        <w:t xml:space="preserve">New Zealand </w:t>
      </w:r>
      <w:r w:rsidRPr="006852E5">
        <w:rPr>
          <w:rFonts w:cstheme="minorHAnsi"/>
          <w:sz w:val="24"/>
          <w:szCs w:val="24"/>
        </w:rPr>
        <w:t xml:space="preserve">at </w:t>
      </w:r>
      <w:hyperlink r:id="rId16" w:history="1">
        <w:r w:rsidRPr="006852E5">
          <w:rPr>
            <w:rStyle w:val="Hyperlink"/>
            <w:rFonts w:cstheme="minorHAnsi"/>
            <w:sz w:val="24"/>
            <w:szCs w:val="24"/>
          </w:rPr>
          <w:t>www.odi.govt.nz</w:t>
        </w:r>
      </w:hyperlink>
      <w:r w:rsidRPr="006852E5">
        <w:rPr>
          <w:rFonts w:cstheme="minorHAnsi"/>
          <w:sz w:val="24"/>
          <w:szCs w:val="24"/>
        </w:rPr>
        <w:t xml:space="preserve">. </w:t>
      </w:r>
    </w:p>
    <w:p w14:paraId="3F6BA6A2" w14:textId="5A4293D0" w:rsidR="003D76D8" w:rsidRPr="006852E5" w:rsidRDefault="004D2116" w:rsidP="006852E5">
      <w:pPr>
        <w:pStyle w:val="Heading3"/>
        <w:keepNext w:val="0"/>
        <w:keepLines w:val="0"/>
        <w:widowControl w:val="0"/>
        <w:rPr>
          <w:rFonts w:asciiTheme="minorHAnsi" w:hAnsiTheme="minorHAnsi" w:cstheme="minorHAnsi"/>
          <w:b/>
        </w:rPr>
      </w:pPr>
      <w:r w:rsidRPr="006852E5">
        <w:rPr>
          <w:rFonts w:asciiTheme="minorHAnsi" w:hAnsiTheme="minorHAnsi" w:cstheme="minorHAnsi"/>
          <w:b/>
          <w:color w:val="auto"/>
        </w:rPr>
        <w:t>Logistics</w:t>
      </w:r>
    </w:p>
    <w:p w14:paraId="2D9C9F3C" w14:textId="5713405B" w:rsidR="0005640E" w:rsidRPr="006852E5" w:rsidRDefault="004D2116" w:rsidP="006852E5">
      <w:pPr>
        <w:widowControl w:val="0"/>
        <w:rPr>
          <w:rFonts w:cstheme="minorHAnsi"/>
          <w:sz w:val="24"/>
          <w:szCs w:val="24"/>
        </w:rPr>
      </w:pPr>
      <w:r w:rsidRPr="006852E5">
        <w:rPr>
          <w:rFonts w:cstheme="minorHAnsi"/>
          <w:sz w:val="24"/>
          <w:szCs w:val="24"/>
        </w:rPr>
        <w:t xml:space="preserve">The Deaf person(s) needs to be able to see the </w:t>
      </w:r>
      <w:r w:rsidR="00611D9E" w:rsidRPr="006852E5">
        <w:rPr>
          <w:rFonts w:cstheme="minorHAnsi"/>
          <w:sz w:val="24"/>
          <w:szCs w:val="24"/>
        </w:rPr>
        <w:t>NZSL interpreter</w:t>
      </w:r>
      <w:r w:rsidRPr="006852E5">
        <w:rPr>
          <w:rFonts w:cstheme="minorHAnsi"/>
          <w:sz w:val="24"/>
          <w:szCs w:val="24"/>
        </w:rPr>
        <w:t xml:space="preserve"> clearly. The NZSL interpreter needs to be able to see everyone and hear everything clearly. Often it is helpful if the NZSL interpreter sits next to the person</w:t>
      </w:r>
      <w:r w:rsidR="002E2061">
        <w:rPr>
          <w:rFonts w:cstheme="minorHAnsi"/>
          <w:sz w:val="24"/>
          <w:szCs w:val="24"/>
        </w:rPr>
        <w:t xml:space="preserve"> speaking</w:t>
      </w:r>
      <w:r w:rsidRPr="006852E5">
        <w:rPr>
          <w:rFonts w:cstheme="minorHAnsi"/>
          <w:sz w:val="24"/>
          <w:szCs w:val="24"/>
        </w:rPr>
        <w:t>. That way the Deaf person can see the interpreter, as well as the expressions and body language of the person</w:t>
      </w:r>
      <w:r w:rsidR="002E2061">
        <w:rPr>
          <w:rFonts w:cstheme="minorHAnsi"/>
          <w:sz w:val="24"/>
          <w:szCs w:val="24"/>
        </w:rPr>
        <w:t xml:space="preserve"> speaking</w:t>
      </w:r>
      <w:r w:rsidRPr="006852E5">
        <w:rPr>
          <w:rFonts w:cstheme="minorHAnsi"/>
          <w:sz w:val="24"/>
          <w:szCs w:val="24"/>
        </w:rPr>
        <w:t>.</w:t>
      </w:r>
      <w:r w:rsidR="00886C2D" w:rsidRPr="006852E5">
        <w:rPr>
          <w:rFonts w:cstheme="minorHAnsi"/>
          <w:sz w:val="24"/>
          <w:szCs w:val="24"/>
        </w:rPr>
        <w:t xml:space="preserve"> T</w:t>
      </w:r>
      <w:r w:rsidRPr="006852E5">
        <w:rPr>
          <w:rFonts w:cstheme="minorHAnsi"/>
          <w:sz w:val="24"/>
          <w:szCs w:val="24"/>
        </w:rPr>
        <w:t xml:space="preserve">he Deaf person and/or the NZSL interpreter will be able to advise on the best position. </w:t>
      </w:r>
    </w:p>
    <w:tbl>
      <w:tblPr>
        <w:tblStyle w:val="TableBox"/>
        <w:tblW w:w="9297" w:type="dxa"/>
        <w:tblInd w:w="0" w:type="dxa"/>
        <w:tblLayout w:type="fixed"/>
        <w:tblLook w:val="04A0" w:firstRow="1" w:lastRow="0" w:firstColumn="1" w:lastColumn="0" w:noHBand="0" w:noVBand="1"/>
      </w:tblPr>
      <w:tblGrid>
        <w:gridCol w:w="9297"/>
      </w:tblGrid>
      <w:tr w:rsidR="009C2BBC" w:rsidRPr="006852E5" w14:paraId="73EBE31C" w14:textId="77777777" w:rsidTr="009C2BBC">
        <w:tc>
          <w:tcPr>
            <w:tcW w:w="9297" w:type="dxa"/>
            <w:hideMark/>
          </w:tcPr>
          <w:p w14:paraId="3D23D6E2" w14:textId="45952139" w:rsidR="009C2BBC" w:rsidRPr="00854B49" w:rsidRDefault="009C2BBC" w:rsidP="006852E5">
            <w:pPr>
              <w:pStyle w:val="Headingboxtexttop"/>
              <w:widowControl w:val="0"/>
              <w:spacing w:after="120"/>
              <w:rPr>
                <w:rFonts w:asciiTheme="minorHAnsi" w:hAnsiTheme="minorHAnsi" w:cstheme="minorHAnsi"/>
                <w:b w:val="0"/>
                <w:color w:val="554098"/>
              </w:rPr>
            </w:pPr>
            <w:r w:rsidRPr="00854B49">
              <w:rPr>
                <w:rFonts w:asciiTheme="minorHAnsi" w:hAnsiTheme="minorHAnsi" w:cstheme="minorHAnsi"/>
                <w:color w:val="554098"/>
              </w:rPr>
              <w:br w:type="page"/>
            </w:r>
            <w:bookmarkStart w:id="34" w:name="privacy"/>
            <w:bookmarkEnd w:id="34"/>
            <w:r w:rsidRPr="00854B49">
              <w:rPr>
                <w:rFonts w:asciiTheme="minorHAnsi" w:hAnsiTheme="minorHAnsi" w:cstheme="minorHAnsi"/>
                <w:b w:val="0"/>
                <w:color w:val="554098"/>
              </w:rPr>
              <w:t>What about privacy?</w:t>
            </w:r>
          </w:p>
          <w:p w14:paraId="59ADFE3C" w14:textId="77777777" w:rsidR="00582ADF" w:rsidRPr="006852E5" w:rsidRDefault="00582ADF" w:rsidP="006852E5">
            <w:pPr>
              <w:widowControl w:val="0"/>
              <w:spacing w:before="120" w:after="120"/>
              <w:rPr>
                <w:rFonts w:asciiTheme="minorHAnsi" w:hAnsiTheme="minorHAnsi" w:cstheme="minorHAnsi"/>
              </w:rPr>
            </w:pPr>
            <w:r w:rsidRPr="006852E5">
              <w:rPr>
                <w:rFonts w:asciiTheme="minorHAnsi" w:hAnsiTheme="minorHAnsi" w:cstheme="minorHAnsi"/>
              </w:rPr>
              <w:t xml:space="preserve">The role of NZSL interpreters means they will come into possession of personal information (sometimes sensitive personal information) about the people they are interpreting for. </w:t>
            </w:r>
          </w:p>
          <w:p w14:paraId="1006E90E" w14:textId="1A9921EC" w:rsidR="009C2BBC" w:rsidRPr="006852E5" w:rsidRDefault="00D40C25" w:rsidP="006852E5">
            <w:pPr>
              <w:widowControl w:val="0"/>
              <w:spacing w:before="120" w:after="120"/>
              <w:rPr>
                <w:rFonts w:asciiTheme="minorHAnsi" w:hAnsiTheme="minorHAnsi" w:cstheme="minorHAnsi"/>
              </w:rPr>
            </w:pPr>
            <w:r w:rsidRPr="006852E5">
              <w:rPr>
                <w:rFonts w:asciiTheme="minorHAnsi" w:hAnsiTheme="minorHAnsi" w:cstheme="minorHAnsi"/>
              </w:rPr>
              <w:t>This isn’t something to be concerned about</w:t>
            </w:r>
            <w:r w:rsidR="00091B89" w:rsidRPr="006852E5">
              <w:rPr>
                <w:rFonts w:asciiTheme="minorHAnsi" w:hAnsiTheme="minorHAnsi" w:cstheme="minorHAnsi"/>
              </w:rPr>
              <w:t>,</w:t>
            </w:r>
            <w:r w:rsidR="00E61469" w:rsidRPr="006852E5">
              <w:rPr>
                <w:rFonts w:asciiTheme="minorHAnsi" w:hAnsiTheme="minorHAnsi" w:cstheme="minorHAnsi"/>
              </w:rPr>
              <w:t xml:space="preserve"> provided professional NZSL interpreters are used</w:t>
            </w:r>
            <w:r w:rsidR="00582ADF" w:rsidRPr="006852E5">
              <w:rPr>
                <w:rFonts w:asciiTheme="minorHAnsi" w:hAnsiTheme="minorHAnsi" w:cstheme="minorHAnsi"/>
              </w:rPr>
              <w:t>. Professional NZSL interpreters are subject to a code of ethics requiring them to maintain confidentiality and not to disclose information acquired during the course of their work.</w:t>
            </w:r>
          </w:p>
          <w:p w14:paraId="08C11FC1" w14:textId="486C5F11" w:rsidR="00582ADF" w:rsidRPr="006852E5" w:rsidRDefault="00D40C25" w:rsidP="006852E5">
            <w:pPr>
              <w:widowControl w:val="0"/>
              <w:spacing w:before="120" w:after="120"/>
              <w:rPr>
                <w:rFonts w:asciiTheme="minorHAnsi" w:hAnsiTheme="minorHAnsi" w:cstheme="minorHAnsi"/>
              </w:rPr>
            </w:pPr>
            <w:r w:rsidRPr="006852E5">
              <w:rPr>
                <w:rFonts w:asciiTheme="minorHAnsi" w:hAnsiTheme="minorHAnsi" w:cstheme="minorHAnsi"/>
              </w:rPr>
              <w:t>However, i</w:t>
            </w:r>
            <w:r w:rsidR="00582ADF" w:rsidRPr="006852E5">
              <w:rPr>
                <w:rFonts w:asciiTheme="minorHAnsi" w:hAnsiTheme="minorHAnsi" w:cstheme="minorHAnsi"/>
              </w:rPr>
              <w:t>t is important to think about where your discussion is taking place. Signed conversations in public places</w:t>
            </w:r>
            <w:r w:rsidRPr="006852E5">
              <w:rPr>
                <w:rFonts w:asciiTheme="minorHAnsi" w:hAnsiTheme="minorHAnsi" w:cstheme="minorHAnsi"/>
              </w:rPr>
              <w:t xml:space="preserve"> (like an open plan office)</w:t>
            </w:r>
            <w:r w:rsidR="00582ADF" w:rsidRPr="006852E5">
              <w:rPr>
                <w:rFonts w:asciiTheme="minorHAnsi" w:hAnsiTheme="minorHAnsi" w:cstheme="minorHAnsi"/>
              </w:rPr>
              <w:t xml:space="preserve"> can be ‘overheard’ by anyone who knows NZSL. </w:t>
            </w:r>
            <w:r w:rsidRPr="006852E5">
              <w:rPr>
                <w:rFonts w:asciiTheme="minorHAnsi" w:hAnsiTheme="minorHAnsi" w:cstheme="minorHAnsi"/>
              </w:rPr>
              <w:t xml:space="preserve">Consider whether it would be more appropriate to </w:t>
            </w:r>
            <w:r w:rsidR="00886C2D" w:rsidRPr="006852E5">
              <w:rPr>
                <w:rFonts w:asciiTheme="minorHAnsi" w:hAnsiTheme="minorHAnsi" w:cstheme="minorHAnsi"/>
              </w:rPr>
              <w:t xml:space="preserve">meet in a private </w:t>
            </w:r>
            <w:r w:rsidRPr="006852E5">
              <w:rPr>
                <w:rFonts w:asciiTheme="minorHAnsi" w:hAnsiTheme="minorHAnsi" w:cstheme="minorHAnsi"/>
              </w:rPr>
              <w:t>room.</w:t>
            </w:r>
          </w:p>
        </w:tc>
      </w:tr>
    </w:tbl>
    <w:p w14:paraId="26BA24E1" w14:textId="77777777" w:rsidR="009C2BBC" w:rsidRPr="006852E5" w:rsidRDefault="009C2BBC" w:rsidP="006852E5">
      <w:pPr>
        <w:widowControl w:val="0"/>
        <w:rPr>
          <w:rFonts w:cstheme="minorHAnsi"/>
          <w:sz w:val="12"/>
          <w:szCs w:val="12"/>
        </w:rPr>
      </w:pPr>
    </w:p>
    <w:p w14:paraId="29A22413" w14:textId="2D40DCC6" w:rsidR="00DB66B5" w:rsidRPr="00854B49" w:rsidRDefault="000C2C0F" w:rsidP="006852E5">
      <w:pPr>
        <w:pStyle w:val="Heading2"/>
        <w:keepNext w:val="0"/>
        <w:keepLines w:val="0"/>
        <w:widowControl w:val="0"/>
        <w:spacing w:before="120" w:after="120"/>
        <w:rPr>
          <w:rFonts w:asciiTheme="minorHAnsi" w:hAnsiTheme="minorHAnsi" w:cstheme="minorHAnsi"/>
          <w:color w:val="554098"/>
        </w:rPr>
      </w:pPr>
      <w:bookmarkStart w:id="35" w:name="_Translating"/>
      <w:bookmarkEnd w:id="35"/>
      <w:r w:rsidRPr="00854B49">
        <w:rPr>
          <w:rFonts w:asciiTheme="minorHAnsi" w:hAnsiTheme="minorHAnsi" w:cstheme="minorHAnsi"/>
          <w:color w:val="554098"/>
          <w:sz w:val="28"/>
          <w:szCs w:val="28"/>
        </w:rPr>
        <w:t>Translating</w:t>
      </w:r>
    </w:p>
    <w:p w14:paraId="0F739F49" w14:textId="7CE64C82" w:rsidR="00A154BF" w:rsidRPr="006852E5" w:rsidRDefault="00A154BF" w:rsidP="006852E5">
      <w:pPr>
        <w:widowControl w:val="0"/>
        <w:rPr>
          <w:rFonts w:cstheme="minorHAnsi"/>
          <w:sz w:val="24"/>
          <w:szCs w:val="24"/>
        </w:rPr>
      </w:pPr>
      <w:r w:rsidRPr="006852E5">
        <w:rPr>
          <w:rFonts w:cstheme="minorHAnsi"/>
          <w:sz w:val="24"/>
          <w:szCs w:val="24"/>
        </w:rPr>
        <w:t>“Translation” is defined in the NZSL Act as the written</w:t>
      </w:r>
      <w:r w:rsidR="006B5325">
        <w:rPr>
          <w:rFonts w:cstheme="minorHAnsi"/>
          <w:sz w:val="24"/>
          <w:szCs w:val="24"/>
        </w:rPr>
        <w:t xml:space="preserve"> expression in English and/or te </w:t>
      </w:r>
      <w:proofErr w:type="spellStart"/>
      <w:r w:rsidR="006B5325">
        <w:rPr>
          <w:rFonts w:cstheme="minorHAnsi"/>
          <w:sz w:val="24"/>
          <w:szCs w:val="24"/>
        </w:rPr>
        <w:t>reo</w:t>
      </w:r>
      <w:proofErr w:type="spellEnd"/>
      <w:r w:rsidR="006B5325">
        <w:rPr>
          <w:rFonts w:cstheme="minorHAnsi"/>
          <w:sz w:val="24"/>
          <w:szCs w:val="24"/>
        </w:rPr>
        <w:t xml:space="preserve"> Māori </w:t>
      </w:r>
      <w:r w:rsidRPr="006852E5">
        <w:rPr>
          <w:rFonts w:cstheme="minorHAnsi"/>
          <w:sz w:val="24"/>
          <w:szCs w:val="24"/>
        </w:rPr>
        <w:t xml:space="preserve">of messages expressed in NZSL and the signed expression in NZSL of words written in English and/or </w:t>
      </w:r>
      <w:r w:rsidR="006B5325">
        <w:rPr>
          <w:rFonts w:cstheme="minorHAnsi"/>
          <w:sz w:val="24"/>
          <w:szCs w:val="24"/>
        </w:rPr>
        <w:t xml:space="preserve">te </w:t>
      </w:r>
      <w:proofErr w:type="spellStart"/>
      <w:r w:rsidR="006B5325">
        <w:rPr>
          <w:rFonts w:cstheme="minorHAnsi"/>
          <w:sz w:val="24"/>
          <w:szCs w:val="24"/>
        </w:rPr>
        <w:t>reo</w:t>
      </w:r>
      <w:proofErr w:type="spellEnd"/>
      <w:r w:rsidR="006B5325">
        <w:rPr>
          <w:rFonts w:cstheme="minorHAnsi"/>
          <w:sz w:val="24"/>
          <w:szCs w:val="24"/>
        </w:rPr>
        <w:t xml:space="preserve"> Māori</w:t>
      </w:r>
      <w:r w:rsidRPr="006852E5">
        <w:rPr>
          <w:rFonts w:cstheme="minorHAnsi"/>
          <w:sz w:val="24"/>
          <w:szCs w:val="24"/>
        </w:rPr>
        <w:t>.</w:t>
      </w:r>
      <w:r w:rsidR="00E257B9" w:rsidRPr="006852E5">
        <w:rPr>
          <w:rStyle w:val="FootnoteReference"/>
          <w:rFonts w:cstheme="minorHAnsi"/>
          <w:sz w:val="24"/>
          <w:szCs w:val="24"/>
        </w:rPr>
        <w:footnoteReference w:id="17"/>
      </w:r>
      <w:r w:rsidR="00E257B9" w:rsidRPr="006852E5">
        <w:rPr>
          <w:rFonts w:cstheme="minorHAnsi"/>
          <w:sz w:val="24"/>
          <w:szCs w:val="24"/>
        </w:rPr>
        <w:t xml:space="preserve"> It therefore enables Deaf people to understand </w:t>
      </w:r>
      <w:r w:rsidR="00E257B9" w:rsidRPr="006852E5">
        <w:rPr>
          <w:rFonts w:cstheme="minorHAnsi"/>
          <w:b/>
          <w:sz w:val="24"/>
          <w:szCs w:val="24"/>
        </w:rPr>
        <w:t>written</w:t>
      </w:r>
      <w:r w:rsidR="00E257B9" w:rsidRPr="006852E5">
        <w:rPr>
          <w:rFonts w:cstheme="minorHAnsi"/>
          <w:sz w:val="24"/>
          <w:szCs w:val="24"/>
        </w:rPr>
        <w:t xml:space="preserve"> information by providing that information in NZSL.</w:t>
      </w:r>
    </w:p>
    <w:p w14:paraId="362EA8E7" w14:textId="5ECF332C" w:rsidR="00D20ABC" w:rsidRPr="006852E5" w:rsidRDefault="00342973" w:rsidP="006852E5">
      <w:pPr>
        <w:widowControl w:val="0"/>
        <w:spacing w:before="120" w:after="120"/>
        <w:rPr>
          <w:rFonts w:cstheme="minorHAnsi"/>
          <w:b/>
          <w:sz w:val="24"/>
          <w:szCs w:val="24"/>
        </w:rPr>
      </w:pPr>
      <w:r w:rsidRPr="006852E5">
        <w:rPr>
          <w:rFonts w:cstheme="minorHAnsi"/>
          <w:sz w:val="24"/>
          <w:szCs w:val="24"/>
        </w:rPr>
        <w:t xml:space="preserve">Compliance with the NZSL Act requires </w:t>
      </w:r>
      <w:r w:rsidR="00A6199A" w:rsidRPr="006852E5">
        <w:rPr>
          <w:rFonts w:cstheme="minorHAnsi"/>
          <w:sz w:val="24"/>
          <w:szCs w:val="24"/>
        </w:rPr>
        <w:t xml:space="preserve">(so far as reasonably practicable) </w:t>
      </w:r>
      <w:r w:rsidR="00E257B9" w:rsidRPr="006852E5">
        <w:rPr>
          <w:rFonts w:cstheme="minorHAnsi"/>
          <w:sz w:val="24"/>
          <w:szCs w:val="24"/>
        </w:rPr>
        <w:t xml:space="preserve">departments to </w:t>
      </w:r>
      <w:r w:rsidR="001D49DE" w:rsidRPr="006852E5">
        <w:rPr>
          <w:rFonts w:cstheme="minorHAnsi"/>
          <w:sz w:val="24"/>
          <w:szCs w:val="24"/>
        </w:rPr>
        <w:t>promote</w:t>
      </w:r>
      <w:r w:rsidRPr="006852E5">
        <w:rPr>
          <w:rFonts w:cstheme="minorHAnsi"/>
          <w:sz w:val="24"/>
          <w:szCs w:val="24"/>
        </w:rPr>
        <w:t xml:space="preserve"> government services </w:t>
      </w:r>
      <w:r w:rsidR="00E257B9" w:rsidRPr="006852E5">
        <w:rPr>
          <w:rFonts w:cstheme="minorHAnsi"/>
          <w:sz w:val="24"/>
          <w:szCs w:val="24"/>
        </w:rPr>
        <w:t xml:space="preserve">and </w:t>
      </w:r>
      <w:r w:rsidR="001D49DE" w:rsidRPr="006852E5">
        <w:rPr>
          <w:rFonts w:cstheme="minorHAnsi"/>
          <w:sz w:val="24"/>
          <w:szCs w:val="24"/>
        </w:rPr>
        <w:t>provide</w:t>
      </w:r>
      <w:r w:rsidR="00E257B9" w:rsidRPr="006852E5">
        <w:rPr>
          <w:rFonts w:cstheme="minorHAnsi"/>
          <w:sz w:val="24"/>
          <w:szCs w:val="24"/>
        </w:rPr>
        <w:t xml:space="preserve"> information to the public</w:t>
      </w:r>
      <w:r w:rsidR="001D49DE" w:rsidRPr="006852E5">
        <w:rPr>
          <w:rFonts w:cstheme="minorHAnsi"/>
          <w:sz w:val="24"/>
          <w:szCs w:val="24"/>
        </w:rPr>
        <w:t xml:space="preserve"> in NZSL</w:t>
      </w:r>
      <w:r w:rsidR="00E257B9" w:rsidRPr="006852E5">
        <w:rPr>
          <w:rFonts w:cstheme="minorHAnsi"/>
          <w:sz w:val="24"/>
          <w:szCs w:val="24"/>
        </w:rPr>
        <w:t>.</w:t>
      </w:r>
      <w:r w:rsidR="001D49DE" w:rsidRPr="006852E5">
        <w:rPr>
          <w:rStyle w:val="FootnoteReference"/>
          <w:rFonts w:cstheme="minorHAnsi"/>
          <w:sz w:val="24"/>
          <w:szCs w:val="24"/>
        </w:rPr>
        <w:footnoteReference w:id="18"/>
      </w:r>
      <w:r w:rsidR="001D49DE" w:rsidRPr="006852E5">
        <w:rPr>
          <w:rFonts w:cstheme="minorHAnsi"/>
          <w:sz w:val="24"/>
          <w:szCs w:val="24"/>
        </w:rPr>
        <w:t xml:space="preserve"> </w:t>
      </w:r>
      <w:r w:rsidR="00D20ABC" w:rsidRPr="006852E5">
        <w:rPr>
          <w:rFonts w:cstheme="minorHAnsi"/>
          <w:sz w:val="24"/>
          <w:szCs w:val="24"/>
        </w:rPr>
        <w:t>This means translating information about departmental services, and other key information</w:t>
      </w:r>
      <w:r w:rsidR="00440AC6">
        <w:rPr>
          <w:rFonts w:cstheme="minorHAnsi"/>
          <w:sz w:val="24"/>
          <w:szCs w:val="24"/>
        </w:rPr>
        <w:t xml:space="preserve"> (particularly high stakes information relating to health and safety)</w:t>
      </w:r>
      <w:r w:rsidR="00D20ABC" w:rsidRPr="006852E5">
        <w:rPr>
          <w:rFonts w:cstheme="minorHAnsi"/>
          <w:sz w:val="24"/>
          <w:szCs w:val="24"/>
        </w:rPr>
        <w:t xml:space="preserve">, into NZSL videos. </w:t>
      </w:r>
    </w:p>
    <w:p w14:paraId="1917A143" w14:textId="6E3DC81F" w:rsidR="006046FD" w:rsidRPr="006852E5" w:rsidRDefault="006046FD" w:rsidP="006852E5">
      <w:pPr>
        <w:widowControl w:val="0"/>
        <w:rPr>
          <w:rFonts w:cstheme="minorHAnsi"/>
          <w:sz w:val="24"/>
          <w:szCs w:val="24"/>
        </w:rPr>
      </w:pPr>
      <w:r w:rsidRPr="006852E5">
        <w:rPr>
          <w:rFonts w:cstheme="minorHAnsi"/>
          <w:sz w:val="24"/>
          <w:szCs w:val="24"/>
        </w:rPr>
        <w:t>Translating information into NZSL videos enables Deaf people to access information independently at a time and place that is convenient to them. Quality NZSL translations, using video, are a valuable way to provide information in an accessible format for Deaf people.</w:t>
      </w:r>
      <w:r w:rsidR="00025993" w:rsidRPr="006852E5">
        <w:rPr>
          <w:rFonts w:cstheme="minorHAnsi"/>
          <w:sz w:val="24"/>
          <w:szCs w:val="24"/>
        </w:rPr>
        <w:t xml:space="preserve"> </w:t>
      </w:r>
    </w:p>
    <w:p w14:paraId="53335242" w14:textId="3B0ACFEC" w:rsidR="00025993" w:rsidRPr="006852E5" w:rsidRDefault="00025993" w:rsidP="006852E5">
      <w:pPr>
        <w:widowControl w:val="0"/>
        <w:rPr>
          <w:rFonts w:cstheme="minorHAnsi"/>
          <w:sz w:val="24"/>
          <w:szCs w:val="24"/>
        </w:rPr>
      </w:pPr>
      <w:r w:rsidRPr="006852E5">
        <w:rPr>
          <w:rFonts w:cstheme="minorHAnsi"/>
          <w:sz w:val="24"/>
          <w:szCs w:val="24"/>
        </w:rPr>
        <w:t xml:space="preserve">Once the translated information has been published it should be regularly reviewed to </w:t>
      </w:r>
      <w:r w:rsidRPr="006852E5">
        <w:rPr>
          <w:rFonts w:cstheme="minorHAnsi"/>
          <w:sz w:val="24"/>
          <w:szCs w:val="24"/>
        </w:rPr>
        <w:lastRenderedPageBreak/>
        <w:t>ensure that it remains accurate and up-to-date.</w:t>
      </w:r>
    </w:p>
    <w:p w14:paraId="580359A8" w14:textId="33699024" w:rsidR="00025993" w:rsidRDefault="001D5F71" w:rsidP="006852E5">
      <w:pPr>
        <w:widowControl w:val="0"/>
        <w:rPr>
          <w:rFonts w:cstheme="minorHAnsi"/>
          <w:sz w:val="24"/>
          <w:szCs w:val="24"/>
        </w:rPr>
      </w:pPr>
      <w:r w:rsidRPr="006852E5">
        <w:rPr>
          <w:rFonts w:cstheme="minorHAnsi"/>
          <w:sz w:val="24"/>
          <w:szCs w:val="24"/>
        </w:rPr>
        <w:t xml:space="preserve">Departments should establish and maintain comprehensive and up-to-date policies </w:t>
      </w:r>
      <w:r w:rsidR="001D49DE" w:rsidRPr="006852E5">
        <w:rPr>
          <w:rFonts w:cstheme="minorHAnsi"/>
          <w:sz w:val="24"/>
          <w:szCs w:val="24"/>
        </w:rPr>
        <w:t xml:space="preserve">on </w:t>
      </w:r>
      <w:r w:rsidR="00F028D5" w:rsidRPr="006852E5">
        <w:rPr>
          <w:rFonts w:cstheme="minorHAnsi"/>
          <w:sz w:val="24"/>
          <w:szCs w:val="24"/>
        </w:rPr>
        <w:t xml:space="preserve">translating information into NZSL </w:t>
      </w:r>
      <w:r w:rsidRPr="006852E5">
        <w:rPr>
          <w:rFonts w:cstheme="minorHAnsi"/>
          <w:sz w:val="24"/>
          <w:szCs w:val="24"/>
        </w:rPr>
        <w:t xml:space="preserve">(see </w:t>
      </w:r>
      <w:hyperlink w:anchor="_Planning" w:history="1">
        <w:r w:rsidR="00BE2968" w:rsidRPr="006852E5">
          <w:rPr>
            <w:rStyle w:val="Hyperlink"/>
            <w:rFonts w:cstheme="minorHAnsi"/>
            <w:sz w:val="24"/>
            <w:szCs w:val="24"/>
          </w:rPr>
          <w:t>Policies</w:t>
        </w:r>
      </w:hyperlink>
      <w:r w:rsidRPr="006852E5">
        <w:rPr>
          <w:rFonts w:cstheme="minorHAnsi"/>
          <w:sz w:val="24"/>
          <w:szCs w:val="24"/>
        </w:rPr>
        <w:t xml:space="preserve">) and ensure that staff are aware of those policies (See </w:t>
      </w:r>
      <w:hyperlink w:anchor="_Capacity_and_capability" w:history="1">
        <w:r w:rsidR="00BE2968" w:rsidRPr="006852E5">
          <w:rPr>
            <w:rStyle w:val="Hyperlink"/>
            <w:rFonts w:cstheme="minorHAnsi"/>
            <w:sz w:val="24"/>
            <w:szCs w:val="24"/>
          </w:rPr>
          <w:t>Capacity and capability</w:t>
        </w:r>
      </w:hyperlink>
      <w:r w:rsidR="00025993" w:rsidRPr="006852E5">
        <w:rPr>
          <w:rFonts w:cstheme="minorHAnsi"/>
          <w:sz w:val="24"/>
          <w:szCs w:val="24"/>
        </w:rPr>
        <w:t>).</w:t>
      </w:r>
    </w:p>
    <w:tbl>
      <w:tblPr>
        <w:tblStyle w:val="TableBox"/>
        <w:tblW w:w="9297" w:type="dxa"/>
        <w:tblInd w:w="0" w:type="dxa"/>
        <w:tblLayout w:type="fixed"/>
        <w:tblLook w:val="04A0" w:firstRow="1" w:lastRow="0" w:firstColumn="1" w:lastColumn="0" w:noHBand="0" w:noVBand="1"/>
      </w:tblPr>
      <w:tblGrid>
        <w:gridCol w:w="9297"/>
      </w:tblGrid>
      <w:tr w:rsidR="009C003F" w:rsidRPr="006852E5" w14:paraId="726AA069" w14:textId="77777777" w:rsidTr="2A215D48">
        <w:tc>
          <w:tcPr>
            <w:tcW w:w="9297" w:type="dxa"/>
            <w:hideMark/>
          </w:tcPr>
          <w:p w14:paraId="7BCC834A" w14:textId="35316A76" w:rsidR="009C003F" w:rsidRPr="00854B49" w:rsidRDefault="009C003F" w:rsidP="00807299">
            <w:pPr>
              <w:pStyle w:val="Headingboxtexttop"/>
              <w:widowControl w:val="0"/>
              <w:spacing w:after="120"/>
              <w:rPr>
                <w:rFonts w:asciiTheme="minorHAnsi" w:hAnsiTheme="minorHAnsi" w:cstheme="minorHAnsi"/>
                <w:b w:val="0"/>
                <w:color w:val="554098"/>
              </w:rPr>
            </w:pPr>
            <w:r w:rsidRPr="2A215D48">
              <w:rPr>
                <w:rFonts w:asciiTheme="minorHAnsi" w:hAnsiTheme="minorHAnsi"/>
                <w:color w:val="554098"/>
              </w:rPr>
              <w:br w:type="page"/>
            </w:r>
            <w:r w:rsidRPr="2A215D48">
              <w:rPr>
                <w:rFonts w:asciiTheme="minorHAnsi" w:hAnsiTheme="minorHAnsi"/>
                <w:b w:val="0"/>
                <w:color w:val="554098"/>
              </w:rPr>
              <w:t>Accessibility guidance and advice</w:t>
            </w:r>
          </w:p>
          <w:p w14:paraId="6FD5A6BD" w14:textId="39BE30C2" w:rsidR="009C003F" w:rsidRPr="007A5014" w:rsidRDefault="009C003F" w:rsidP="00CC0270">
            <w:pPr>
              <w:widowControl w:val="0"/>
              <w:spacing w:before="120" w:after="120"/>
              <w:rPr>
                <w:rFonts w:cstheme="minorHAnsi"/>
                <w:color w:val="000000"/>
                <w:szCs w:val="24"/>
              </w:rPr>
            </w:pPr>
            <w:r w:rsidRPr="006852E5">
              <w:rPr>
                <w:rFonts w:asciiTheme="minorHAnsi" w:hAnsiTheme="minorHAnsi" w:cstheme="minorHAnsi"/>
              </w:rPr>
              <w:t xml:space="preserve">Departments should </w:t>
            </w:r>
            <w:r>
              <w:rPr>
                <w:rFonts w:asciiTheme="minorHAnsi" w:hAnsiTheme="minorHAnsi" w:cstheme="minorHAnsi"/>
              </w:rPr>
              <w:t>see</w:t>
            </w:r>
            <w:r w:rsidRPr="006852E5">
              <w:rPr>
                <w:rFonts w:asciiTheme="minorHAnsi" w:hAnsiTheme="minorHAnsi" w:cstheme="minorHAnsi"/>
              </w:rPr>
              <w:t xml:space="preserve"> </w:t>
            </w:r>
            <w:hyperlink r:id="rId17" w:history="1">
              <w:r w:rsidRPr="009C003F">
                <w:rPr>
                  <w:rStyle w:val="Hyperlink"/>
                  <w:rFonts w:asciiTheme="minorHAnsi" w:hAnsiTheme="minorHAnsi" w:cstheme="minorHAnsi"/>
                </w:rPr>
                <w:t>MSD’s website</w:t>
              </w:r>
            </w:hyperlink>
            <w:r>
              <w:rPr>
                <w:rFonts w:asciiTheme="minorHAnsi" w:hAnsiTheme="minorHAnsi" w:cstheme="minorHAnsi"/>
              </w:rPr>
              <w:t xml:space="preserve"> for </w:t>
            </w:r>
            <w:r w:rsidR="005A41D1">
              <w:rPr>
                <w:rFonts w:asciiTheme="minorHAnsi" w:hAnsiTheme="minorHAnsi" w:cstheme="minorHAnsi"/>
              </w:rPr>
              <w:t xml:space="preserve">advice and guidance </w:t>
            </w:r>
            <w:r>
              <w:rPr>
                <w:rFonts w:asciiTheme="minorHAnsi" w:hAnsiTheme="minorHAnsi" w:cstheme="minorHAnsi"/>
              </w:rPr>
              <w:t xml:space="preserve">on making information accessible. </w:t>
            </w:r>
            <w:r w:rsidRPr="006852E5">
              <w:rPr>
                <w:rFonts w:cstheme="minorHAnsi"/>
                <w:szCs w:val="24"/>
              </w:rPr>
              <w:t>Th</w:t>
            </w:r>
            <w:r>
              <w:rPr>
                <w:rFonts w:cstheme="minorHAnsi"/>
                <w:szCs w:val="24"/>
              </w:rPr>
              <w:t>is includes th</w:t>
            </w:r>
            <w:r w:rsidRPr="006852E5">
              <w:rPr>
                <w:rFonts w:cstheme="minorHAnsi"/>
                <w:szCs w:val="24"/>
              </w:rPr>
              <w:t xml:space="preserve">e </w:t>
            </w:r>
            <w:hyperlink r:id="rId18" w:history="1">
              <w:r w:rsidRPr="006852E5">
                <w:rPr>
                  <w:rStyle w:val="Hyperlink"/>
                  <w:rFonts w:cstheme="minorHAnsi"/>
                  <w:szCs w:val="24"/>
                </w:rPr>
                <w:t>Accessibility Guide</w:t>
              </w:r>
            </w:hyperlink>
            <w:r>
              <w:rPr>
                <w:rFonts w:cstheme="minorHAnsi"/>
              </w:rPr>
              <w:t xml:space="preserve">, which </w:t>
            </w:r>
            <w:r w:rsidRPr="006852E5">
              <w:rPr>
                <w:rFonts w:cstheme="minorHAnsi"/>
                <w:szCs w:val="24"/>
              </w:rPr>
              <w:t xml:space="preserve">provides guidelines for the creation of accessible material, including </w:t>
            </w:r>
            <w:r w:rsidR="003B0F59">
              <w:rPr>
                <w:rFonts w:cstheme="minorHAnsi"/>
                <w:szCs w:val="24"/>
              </w:rPr>
              <w:t xml:space="preserve">the </w:t>
            </w:r>
            <w:r w:rsidRPr="006852E5">
              <w:rPr>
                <w:rFonts w:cstheme="minorHAnsi"/>
                <w:szCs w:val="24"/>
              </w:rPr>
              <w:t>provision of information in alternate formats for Deaf people, like</w:t>
            </w:r>
            <w:r w:rsidRPr="006852E5">
              <w:rPr>
                <w:rFonts w:cstheme="minorHAnsi"/>
                <w:color w:val="000000"/>
                <w:szCs w:val="24"/>
              </w:rPr>
              <w:t xml:space="preserve"> translating the information into NZSL on video, and adding closed (can be turned on) or open </w:t>
            </w:r>
            <w:r>
              <w:rPr>
                <w:rFonts w:cstheme="minorHAnsi"/>
                <w:color w:val="000000"/>
                <w:szCs w:val="24"/>
              </w:rPr>
              <w:t xml:space="preserve">(permanently on) </w:t>
            </w:r>
            <w:r w:rsidR="005A41D1" w:rsidRPr="006852E5">
              <w:rPr>
                <w:rFonts w:cstheme="minorHAnsi"/>
                <w:color w:val="000000"/>
                <w:szCs w:val="24"/>
              </w:rPr>
              <w:t>captio</w:t>
            </w:r>
            <w:r w:rsidR="005A41D1">
              <w:rPr>
                <w:rFonts w:cstheme="minorHAnsi"/>
                <w:color w:val="000000"/>
                <w:szCs w:val="24"/>
              </w:rPr>
              <w:t xml:space="preserve">ns </w:t>
            </w:r>
            <w:r>
              <w:rPr>
                <w:rFonts w:cstheme="minorHAnsi"/>
                <w:color w:val="000000"/>
                <w:szCs w:val="24"/>
              </w:rPr>
              <w:t xml:space="preserve">to videos. </w:t>
            </w:r>
            <w:r w:rsidRPr="006852E5">
              <w:rPr>
                <w:rFonts w:asciiTheme="minorHAnsi" w:hAnsiTheme="minorHAnsi" w:cstheme="minorHAnsi"/>
              </w:rPr>
              <w:t xml:space="preserve"> </w:t>
            </w:r>
            <w:r w:rsidR="00CC0270">
              <w:rPr>
                <w:rFonts w:asciiTheme="minorHAnsi" w:hAnsiTheme="minorHAnsi" w:cstheme="minorHAnsi"/>
              </w:rPr>
              <w:t xml:space="preserve">MSD’s Accessibility Team can also provide advice on </w:t>
            </w:r>
            <w:r w:rsidR="006B7ABE">
              <w:rPr>
                <w:rFonts w:asciiTheme="minorHAnsi" w:hAnsiTheme="minorHAnsi" w:cstheme="minorHAnsi"/>
              </w:rPr>
              <w:t>translating</w:t>
            </w:r>
            <w:r w:rsidR="006B7ABE" w:rsidRPr="00542651">
              <w:rPr>
                <w:rFonts w:asciiTheme="minorHAnsi" w:hAnsiTheme="minorHAnsi" w:cstheme="minorHAnsi"/>
              </w:rPr>
              <w:t xml:space="preserve"> content into alternate formats</w:t>
            </w:r>
            <w:r w:rsidR="006B7ABE">
              <w:rPr>
                <w:rFonts w:asciiTheme="minorHAnsi" w:hAnsiTheme="minorHAnsi" w:cstheme="minorHAnsi"/>
              </w:rPr>
              <w:t>, including NZSL</w:t>
            </w:r>
            <w:r w:rsidR="006B7ABE" w:rsidRPr="00542651">
              <w:rPr>
                <w:rFonts w:asciiTheme="minorHAnsi" w:hAnsiTheme="minorHAnsi" w:cstheme="minorHAnsi"/>
              </w:rPr>
              <w:t>.</w:t>
            </w:r>
          </w:p>
        </w:tc>
      </w:tr>
    </w:tbl>
    <w:p w14:paraId="444D5CA6" w14:textId="7F98D0CE" w:rsidR="009C003F" w:rsidRPr="007A5014" w:rsidRDefault="009C003F" w:rsidP="006852E5">
      <w:pPr>
        <w:widowControl w:val="0"/>
        <w:rPr>
          <w:rFonts w:cstheme="minorHAnsi"/>
          <w:sz w:val="4"/>
          <w:szCs w:val="4"/>
        </w:rPr>
      </w:pPr>
    </w:p>
    <w:p w14:paraId="4B621DD4" w14:textId="05EB7861" w:rsidR="00342973" w:rsidRPr="006852E5" w:rsidRDefault="00342973" w:rsidP="006852E5">
      <w:pPr>
        <w:pStyle w:val="Heading3"/>
        <w:keepNext w:val="0"/>
        <w:keepLines w:val="0"/>
        <w:widowControl w:val="0"/>
        <w:rPr>
          <w:rFonts w:asciiTheme="minorHAnsi" w:hAnsiTheme="minorHAnsi" w:cstheme="minorHAnsi"/>
          <w:b/>
        </w:rPr>
      </w:pPr>
      <w:bookmarkStart w:id="36" w:name="_Planning_and_preparation"/>
      <w:bookmarkEnd w:id="36"/>
      <w:r w:rsidRPr="006852E5">
        <w:rPr>
          <w:rFonts w:asciiTheme="minorHAnsi" w:hAnsiTheme="minorHAnsi" w:cstheme="minorHAnsi"/>
          <w:b/>
          <w:color w:val="auto"/>
        </w:rPr>
        <w:t>Planning</w:t>
      </w:r>
      <w:r w:rsidRPr="006852E5">
        <w:rPr>
          <w:rFonts w:asciiTheme="minorHAnsi" w:hAnsiTheme="minorHAnsi" w:cstheme="minorHAnsi"/>
          <w:b/>
        </w:rPr>
        <w:t xml:space="preserve"> </w:t>
      </w:r>
      <w:r w:rsidR="00CD2CDF" w:rsidRPr="006852E5">
        <w:rPr>
          <w:rFonts w:asciiTheme="minorHAnsi" w:hAnsiTheme="minorHAnsi" w:cstheme="minorHAnsi"/>
          <w:b/>
          <w:color w:val="auto"/>
        </w:rPr>
        <w:t>and preparation</w:t>
      </w:r>
    </w:p>
    <w:p w14:paraId="0D46E93F" w14:textId="405EF546" w:rsidR="004B3076" w:rsidRPr="006852E5" w:rsidRDefault="004B3076" w:rsidP="006852E5">
      <w:pPr>
        <w:widowControl w:val="0"/>
        <w:spacing w:before="120" w:after="120"/>
        <w:rPr>
          <w:rFonts w:cstheme="minorHAnsi"/>
          <w:sz w:val="24"/>
          <w:szCs w:val="24"/>
        </w:rPr>
      </w:pPr>
      <w:r w:rsidRPr="006852E5">
        <w:rPr>
          <w:rFonts w:cstheme="minorHAnsi"/>
          <w:sz w:val="24"/>
          <w:szCs w:val="24"/>
        </w:rPr>
        <w:t xml:space="preserve">Deciding what information should be translated into NZSL requires careful planning. </w:t>
      </w:r>
    </w:p>
    <w:p w14:paraId="4F0B5850" w14:textId="134964D7" w:rsidR="00D02CB1" w:rsidRPr="006852E5" w:rsidRDefault="000D7E2B" w:rsidP="006852E5">
      <w:pPr>
        <w:widowControl w:val="0"/>
        <w:spacing w:before="120" w:after="120"/>
        <w:rPr>
          <w:rFonts w:cstheme="minorHAnsi"/>
          <w:sz w:val="24"/>
          <w:szCs w:val="24"/>
        </w:rPr>
      </w:pPr>
      <w:r w:rsidRPr="006852E5">
        <w:rPr>
          <w:rFonts w:cstheme="minorHAnsi"/>
          <w:sz w:val="24"/>
          <w:szCs w:val="24"/>
        </w:rPr>
        <w:t xml:space="preserve">Departments should involve members of the Deaf community in the planning process – asking what they would like to see translated into English, and sense-checking the resources as they are developed. </w:t>
      </w:r>
    </w:p>
    <w:p w14:paraId="2738F10E" w14:textId="5ACF4FC5" w:rsidR="002A5964" w:rsidRPr="006852E5" w:rsidRDefault="00867276" w:rsidP="006852E5">
      <w:pPr>
        <w:widowControl w:val="0"/>
        <w:spacing w:before="120" w:after="120"/>
        <w:rPr>
          <w:rFonts w:cstheme="minorHAnsi"/>
          <w:sz w:val="24"/>
          <w:szCs w:val="24"/>
        </w:rPr>
      </w:pPr>
      <w:r w:rsidRPr="006852E5">
        <w:rPr>
          <w:rFonts w:cstheme="minorHAnsi"/>
          <w:sz w:val="24"/>
          <w:szCs w:val="24"/>
        </w:rPr>
        <w:t xml:space="preserve">The following information </w:t>
      </w:r>
      <w:r w:rsidR="00C148E4" w:rsidRPr="006852E5">
        <w:rPr>
          <w:rFonts w:cstheme="minorHAnsi"/>
          <w:sz w:val="24"/>
          <w:szCs w:val="24"/>
        </w:rPr>
        <w:t>should</w:t>
      </w:r>
      <w:r w:rsidR="00403FC3" w:rsidRPr="006852E5">
        <w:rPr>
          <w:rFonts w:cstheme="minorHAnsi"/>
          <w:sz w:val="24"/>
          <w:szCs w:val="24"/>
        </w:rPr>
        <w:t xml:space="preserve"> be </w:t>
      </w:r>
      <w:r w:rsidR="00C148E4" w:rsidRPr="006852E5">
        <w:rPr>
          <w:rFonts w:cstheme="minorHAnsi"/>
          <w:sz w:val="24"/>
          <w:szCs w:val="24"/>
        </w:rPr>
        <w:t xml:space="preserve">considered for </w:t>
      </w:r>
      <w:r w:rsidR="00403FC3" w:rsidRPr="006852E5">
        <w:rPr>
          <w:rFonts w:cstheme="minorHAnsi"/>
          <w:sz w:val="24"/>
          <w:szCs w:val="24"/>
        </w:rPr>
        <w:t>translat</w:t>
      </w:r>
      <w:r w:rsidR="00C148E4" w:rsidRPr="006852E5">
        <w:rPr>
          <w:rFonts w:cstheme="minorHAnsi"/>
          <w:sz w:val="24"/>
          <w:szCs w:val="24"/>
        </w:rPr>
        <w:t>ion</w:t>
      </w:r>
      <w:r w:rsidRPr="006852E5">
        <w:rPr>
          <w:rFonts w:cstheme="minorHAnsi"/>
          <w:sz w:val="24"/>
          <w:szCs w:val="24"/>
        </w:rPr>
        <w:t xml:space="preserve"> into NZSL</w:t>
      </w:r>
      <w:r w:rsidR="00D02CB1" w:rsidRPr="006852E5">
        <w:rPr>
          <w:rFonts w:cstheme="minorHAnsi"/>
          <w:sz w:val="24"/>
          <w:szCs w:val="24"/>
        </w:rPr>
        <w:t>:</w:t>
      </w:r>
    </w:p>
    <w:p w14:paraId="5A26FD1F" w14:textId="2E154BBA" w:rsidR="00F055D7" w:rsidRDefault="00F055D7" w:rsidP="006852E5">
      <w:pPr>
        <w:pStyle w:val="ListParagraph"/>
        <w:widowControl w:val="0"/>
        <w:numPr>
          <w:ilvl w:val="0"/>
          <w:numId w:val="13"/>
        </w:numPr>
        <w:spacing w:before="120" w:after="120"/>
        <w:rPr>
          <w:rFonts w:cstheme="minorHAnsi"/>
          <w:color w:val="000000"/>
          <w:sz w:val="24"/>
          <w:szCs w:val="24"/>
          <w:shd w:val="clear" w:color="auto" w:fill="FFFFFF"/>
        </w:rPr>
      </w:pPr>
      <w:r>
        <w:rPr>
          <w:rFonts w:cstheme="minorHAnsi"/>
          <w:color w:val="000000"/>
          <w:sz w:val="24"/>
          <w:szCs w:val="24"/>
          <w:shd w:val="clear" w:color="auto" w:fill="FFFFFF"/>
        </w:rPr>
        <w:t xml:space="preserve">Information to support </w:t>
      </w:r>
      <w:r w:rsidR="0002019E">
        <w:rPr>
          <w:rFonts w:cstheme="minorHAnsi"/>
          <w:color w:val="000000"/>
          <w:sz w:val="24"/>
          <w:szCs w:val="24"/>
          <w:shd w:val="clear" w:color="auto" w:fill="FFFFFF"/>
        </w:rPr>
        <w:t xml:space="preserve">the </w:t>
      </w:r>
      <w:r>
        <w:rPr>
          <w:rFonts w:cstheme="minorHAnsi"/>
          <w:color w:val="000000"/>
          <w:sz w:val="24"/>
          <w:szCs w:val="24"/>
          <w:shd w:val="clear" w:color="auto" w:fill="FFFFFF"/>
        </w:rPr>
        <w:t xml:space="preserve">everyday </w:t>
      </w:r>
      <w:r w:rsidR="0002019E">
        <w:rPr>
          <w:rFonts w:cstheme="minorHAnsi"/>
          <w:color w:val="000000"/>
          <w:sz w:val="24"/>
          <w:szCs w:val="24"/>
          <w:shd w:val="clear" w:color="auto" w:fill="FFFFFF"/>
        </w:rPr>
        <w:t xml:space="preserve">life and </w:t>
      </w:r>
      <w:r>
        <w:rPr>
          <w:rFonts w:cstheme="minorHAnsi"/>
          <w:color w:val="000000"/>
          <w:sz w:val="24"/>
          <w:szCs w:val="24"/>
          <w:shd w:val="clear" w:color="auto" w:fill="FFFFFF"/>
        </w:rPr>
        <w:t>needs of the Deaf community;</w:t>
      </w:r>
    </w:p>
    <w:p w14:paraId="343CB4A7" w14:textId="5196D7B2" w:rsidR="00867276" w:rsidRPr="006852E5" w:rsidRDefault="00627D6B" w:rsidP="006852E5">
      <w:pPr>
        <w:pStyle w:val="ListParagraph"/>
        <w:widowControl w:val="0"/>
        <w:numPr>
          <w:ilvl w:val="0"/>
          <w:numId w:val="13"/>
        </w:numPr>
        <w:spacing w:before="120" w:after="120"/>
        <w:rPr>
          <w:rFonts w:cstheme="minorHAnsi"/>
          <w:color w:val="000000"/>
          <w:sz w:val="24"/>
          <w:szCs w:val="24"/>
          <w:shd w:val="clear" w:color="auto" w:fill="FFFFFF"/>
        </w:rPr>
      </w:pPr>
      <w:r w:rsidRPr="006852E5">
        <w:rPr>
          <w:rFonts w:cstheme="minorHAnsi"/>
          <w:color w:val="000000"/>
          <w:sz w:val="24"/>
          <w:szCs w:val="24"/>
          <w:shd w:val="clear" w:color="auto" w:fill="FFFFFF"/>
        </w:rPr>
        <w:t>Fo</w:t>
      </w:r>
      <w:r w:rsidR="005B0636" w:rsidRPr="006852E5">
        <w:rPr>
          <w:rFonts w:cstheme="minorHAnsi"/>
          <w:color w:val="000000"/>
          <w:sz w:val="24"/>
          <w:szCs w:val="24"/>
          <w:shd w:val="clear" w:color="auto" w:fill="FFFFFF"/>
        </w:rPr>
        <w:t xml:space="preserve">rms, correspondence, pamphlets and </w:t>
      </w:r>
      <w:r w:rsidRPr="006852E5">
        <w:rPr>
          <w:rFonts w:cstheme="minorHAnsi"/>
          <w:color w:val="000000"/>
          <w:sz w:val="24"/>
          <w:szCs w:val="24"/>
          <w:shd w:val="clear" w:color="auto" w:fill="FFFFFF"/>
        </w:rPr>
        <w:t xml:space="preserve">brochures </w:t>
      </w:r>
      <w:r w:rsidR="00867276" w:rsidRPr="006852E5">
        <w:rPr>
          <w:rFonts w:cstheme="minorHAnsi"/>
          <w:color w:val="000000"/>
          <w:sz w:val="24"/>
          <w:szCs w:val="24"/>
          <w:shd w:val="clear" w:color="auto" w:fill="FFFFFF"/>
        </w:rPr>
        <w:t xml:space="preserve">used by the department to facilitate </w:t>
      </w:r>
      <w:r w:rsidRPr="006852E5">
        <w:rPr>
          <w:rFonts w:cstheme="minorHAnsi"/>
          <w:color w:val="000000"/>
          <w:sz w:val="24"/>
          <w:szCs w:val="24"/>
          <w:shd w:val="clear" w:color="auto" w:fill="FFFFFF"/>
        </w:rPr>
        <w:t>or promote</w:t>
      </w:r>
      <w:r w:rsidR="00867276" w:rsidRPr="006852E5">
        <w:rPr>
          <w:rFonts w:cstheme="minorHAnsi"/>
          <w:color w:val="000000"/>
          <w:sz w:val="24"/>
          <w:szCs w:val="24"/>
          <w:shd w:val="clear" w:color="auto" w:fill="FFFFFF"/>
        </w:rPr>
        <w:t xml:space="preserve"> public services;</w:t>
      </w:r>
    </w:p>
    <w:p w14:paraId="5252B261" w14:textId="2FFB68C2" w:rsidR="00DF4C36" w:rsidRPr="006852E5" w:rsidRDefault="00DF4C36" w:rsidP="006852E5">
      <w:pPr>
        <w:pStyle w:val="ListParagraph"/>
        <w:widowControl w:val="0"/>
        <w:numPr>
          <w:ilvl w:val="0"/>
          <w:numId w:val="13"/>
        </w:numPr>
        <w:spacing w:before="120" w:after="120"/>
        <w:rPr>
          <w:rFonts w:cstheme="minorHAnsi"/>
          <w:color w:val="000000"/>
          <w:sz w:val="24"/>
          <w:szCs w:val="24"/>
          <w:shd w:val="clear" w:color="auto" w:fill="FFFFFF"/>
        </w:rPr>
      </w:pPr>
      <w:r w:rsidRPr="006852E5">
        <w:rPr>
          <w:rFonts w:cstheme="minorHAnsi"/>
          <w:color w:val="000000"/>
          <w:sz w:val="24"/>
          <w:szCs w:val="24"/>
          <w:shd w:val="clear" w:color="auto" w:fill="FFFFFF"/>
        </w:rPr>
        <w:t>Information about the department’s functions and responsibilities;</w:t>
      </w:r>
    </w:p>
    <w:p w14:paraId="7ADAF3E6" w14:textId="5C750CEE" w:rsidR="00E51FCF" w:rsidRPr="006852E5" w:rsidRDefault="00DF4C36" w:rsidP="006852E5">
      <w:pPr>
        <w:pStyle w:val="ListParagraph"/>
        <w:widowControl w:val="0"/>
        <w:numPr>
          <w:ilvl w:val="0"/>
          <w:numId w:val="13"/>
        </w:numPr>
        <w:spacing w:before="120" w:after="120"/>
        <w:rPr>
          <w:rFonts w:cstheme="minorHAnsi"/>
          <w:color w:val="000000"/>
          <w:sz w:val="24"/>
          <w:szCs w:val="24"/>
          <w:shd w:val="clear" w:color="auto" w:fill="FFFFFF"/>
        </w:rPr>
      </w:pPr>
      <w:r w:rsidRPr="006852E5">
        <w:rPr>
          <w:rFonts w:cstheme="minorHAnsi"/>
          <w:color w:val="000000"/>
          <w:sz w:val="24"/>
          <w:szCs w:val="24"/>
          <w:shd w:val="clear" w:color="auto" w:fill="FFFFFF"/>
        </w:rPr>
        <w:t xml:space="preserve">The department’s </w:t>
      </w:r>
      <w:r w:rsidR="00E51FCF" w:rsidRPr="006852E5">
        <w:rPr>
          <w:rFonts w:cstheme="minorHAnsi"/>
          <w:color w:val="000000"/>
          <w:sz w:val="24"/>
          <w:szCs w:val="24"/>
          <w:shd w:val="clear" w:color="auto" w:fill="FFFFFF"/>
        </w:rPr>
        <w:t xml:space="preserve">policy for </w:t>
      </w:r>
      <w:r w:rsidR="00886C2D" w:rsidRPr="006852E5">
        <w:rPr>
          <w:rFonts w:cstheme="minorHAnsi"/>
          <w:color w:val="000000"/>
          <w:sz w:val="24"/>
          <w:szCs w:val="24"/>
          <w:shd w:val="clear" w:color="auto" w:fill="FFFFFF"/>
        </w:rPr>
        <w:t>providing</w:t>
      </w:r>
      <w:r w:rsidR="00E51FCF" w:rsidRPr="006852E5">
        <w:rPr>
          <w:rFonts w:cstheme="minorHAnsi"/>
          <w:color w:val="000000"/>
          <w:sz w:val="24"/>
          <w:szCs w:val="24"/>
          <w:shd w:val="clear" w:color="auto" w:fill="FFFFFF"/>
        </w:rPr>
        <w:t xml:space="preserve"> NZSL interpret</w:t>
      </w:r>
      <w:r w:rsidR="00886C2D" w:rsidRPr="006852E5">
        <w:rPr>
          <w:rFonts w:cstheme="minorHAnsi"/>
          <w:color w:val="000000"/>
          <w:sz w:val="24"/>
          <w:szCs w:val="24"/>
          <w:shd w:val="clear" w:color="auto" w:fill="FFFFFF"/>
        </w:rPr>
        <w:t>ing services</w:t>
      </w:r>
      <w:r w:rsidR="00E51FCF" w:rsidRPr="006852E5">
        <w:rPr>
          <w:rFonts w:cstheme="minorHAnsi"/>
          <w:color w:val="000000"/>
          <w:sz w:val="24"/>
          <w:szCs w:val="24"/>
          <w:shd w:val="clear" w:color="auto" w:fill="FFFFFF"/>
        </w:rPr>
        <w:t>;</w:t>
      </w:r>
    </w:p>
    <w:p w14:paraId="24EA728C" w14:textId="15F44E88" w:rsidR="00D02CB1" w:rsidRPr="006852E5" w:rsidRDefault="00F055D7" w:rsidP="006852E5">
      <w:pPr>
        <w:pStyle w:val="ListParagraph"/>
        <w:widowControl w:val="0"/>
        <w:numPr>
          <w:ilvl w:val="0"/>
          <w:numId w:val="13"/>
        </w:numPr>
        <w:spacing w:before="120" w:after="120"/>
        <w:rPr>
          <w:rFonts w:cstheme="minorHAnsi"/>
          <w:color w:val="000000"/>
          <w:sz w:val="24"/>
          <w:szCs w:val="24"/>
          <w:shd w:val="clear" w:color="auto" w:fill="FFFFFF"/>
        </w:rPr>
      </w:pPr>
      <w:r>
        <w:rPr>
          <w:rFonts w:cstheme="minorHAnsi"/>
          <w:sz w:val="24"/>
          <w:szCs w:val="24"/>
        </w:rPr>
        <w:t>Information about rules</w:t>
      </w:r>
      <w:r w:rsidR="00CD2CDF" w:rsidRPr="006852E5">
        <w:rPr>
          <w:rFonts w:cstheme="minorHAnsi"/>
          <w:color w:val="000000"/>
          <w:sz w:val="24"/>
          <w:szCs w:val="24"/>
          <w:shd w:val="clear" w:color="auto" w:fill="FFFFFF"/>
        </w:rPr>
        <w:t xml:space="preserve"> </w:t>
      </w:r>
      <w:r w:rsidR="002B5CC8" w:rsidRPr="006852E5">
        <w:rPr>
          <w:rFonts w:cstheme="minorHAnsi"/>
          <w:color w:val="000000"/>
          <w:sz w:val="24"/>
          <w:szCs w:val="24"/>
          <w:shd w:val="clear" w:color="auto" w:fill="FFFFFF"/>
        </w:rPr>
        <w:t>used by the department to make decisions</w:t>
      </w:r>
      <w:r>
        <w:rPr>
          <w:rFonts w:cstheme="minorHAnsi"/>
          <w:color w:val="000000"/>
          <w:sz w:val="24"/>
          <w:szCs w:val="24"/>
          <w:shd w:val="clear" w:color="auto" w:fill="FFFFFF"/>
        </w:rPr>
        <w:t xml:space="preserve"> </w:t>
      </w:r>
      <w:r w:rsidR="0002019E">
        <w:rPr>
          <w:rFonts w:cstheme="minorHAnsi"/>
          <w:color w:val="000000"/>
          <w:sz w:val="24"/>
          <w:szCs w:val="24"/>
          <w:shd w:val="clear" w:color="auto" w:fill="FFFFFF"/>
        </w:rPr>
        <w:t>about</w:t>
      </w:r>
      <w:r>
        <w:rPr>
          <w:rFonts w:cstheme="minorHAnsi"/>
          <w:color w:val="000000"/>
          <w:sz w:val="24"/>
          <w:szCs w:val="24"/>
          <w:shd w:val="clear" w:color="auto" w:fill="FFFFFF"/>
        </w:rPr>
        <w:t xml:space="preserve"> people’s rights and entitlements</w:t>
      </w:r>
      <w:r w:rsidR="00D02CB1" w:rsidRPr="006852E5">
        <w:rPr>
          <w:rFonts w:cstheme="minorHAnsi"/>
          <w:color w:val="000000"/>
          <w:sz w:val="24"/>
          <w:szCs w:val="24"/>
          <w:shd w:val="clear" w:color="auto" w:fill="FFFFFF"/>
        </w:rPr>
        <w:t>;</w:t>
      </w:r>
    </w:p>
    <w:p w14:paraId="78E244F8" w14:textId="1A0DE5EA" w:rsidR="00392783" w:rsidRPr="006852E5" w:rsidRDefault="00392783" w:rsidP="006852E5">
      <w:pPr>
        <w:pStyle w:val="ListParagraph"/>
        <w:widowControl w:val="0"/>
        <w:numPr>
          <w:ilvl w:val="0"/>
          <w:numId w:val="13"/>
        </w:numPr>
        <w:spacing w:before="120" w:after="120"/>
        <w:rPr>
          <w:rFonts w:cstheme="minorHAnsi"/>
          <w:color w:val="000000"/>
          <w:sz w:val="24"/>
          <w:szCs w:val="24"/>
          <w:shd w:val="clear" w:color="auto" w:fill="FFFFFF"/>
        </w:rPr>
      </w:pPr>
      <w:r w:rsidRPr="006852E5">
        <w:rPr>
          <w:rFonts w:cstheme="minorHAnsi"/>
          <w:sz w:val="24"/>
          <w:szCs w:val="24"/>
        </w:rPr>
        <w:t>Key resources developed by the department for public use;</w:t>
      </w:r>
    </w:p>
    <w:p w14:paraId="68F3444F" w14:textId="2C920644" w:rsidR="00D02CB1" w:rsidRPr="006852E5" w:rsidRDefault="00D02CB1" w:rsidP="006852E5">
      <w:pPr>
        <w:pStyle w:val="ListParagraph"/>
        <w:widowControl w:val="0"/>
        <w:numPr>
          <w:ilvl w:val="0"/>
          <w:numId w:val="13"/>
        </w:numPr>
        <w:spacing w:before="120" w:after="120"/>
        <w:rPr>
          <w:rFonts w:cstheme="minorHAnsi"/>
          <w:color w:val="000000"/>
          <w:sz w:val="24"/>
          <w:szCs w:val="24"/>
          <w:shd w:val="clear" w:color="auto" w:fill="FFFFFF"/>
        </w:rPr>
      </w:pPr>
      <w:r w:rsidRPr="006852E5">
        <w:rPr>
          <w:rFonts w:cstheme="minorHAnsi"/>
          <w:color w:val="000000"/>
          <w:sz w:val="24"/>
          <w:szCs w:val="24"/>
          <w:shd w:val="clear" w:color="auto" w:fill="FFFFFF"/>
        </w:rPr>
        <w:t>Information</w:t>
      </w:r>
      <w:r w:rsidR="002B5CC8" w:rsidRPr="006852E5">
        <w:rPr>
          <w:rFonts w:cstheme="minorHAnsi"/>
          <w:color w:val="000000"/>
          <w:sz w:val="24"/>
          <w:szCs w:val="24"/>
          <w:shd w:val="clear" w:color="auto" w:fill="FFFFFF"/>
        </w:rPr>
        <w:t xml:space="preserve"> about</w:t>
      </w:r>
      <w:r w:rsidR="00E51FCF" w:rsidRPr="006852E5">
        <w:rPr>
          <w:rFonts w:cstheme="minorHAnsi"/>
          <w:color w:val="000000"/>
          <w:sz w:val="24"/>
          <w:szCs w:val="24"/>
          <w:shd w:val="clear" w:color="auto" w:fill="FFFFFF"/>
        </w:rPr>
        <w:t xml:space="preserve"> </w:t>
      </w:r>
      <w:r w:rsidR="002B5CC8" w:rsidRPr="006852E5">
        <w:rPr>
          <w:rFonts w:cstheme="minorHAnsi"/>
          <w:color w:val="000000"/>
          <w:sz w:val="24"/>
          <w:szCs w:val="24"/>
          <w:shd w:val="clear" w:color="auto" w:fill="FFFFFF"/>
        </w:rPr>
        <w:t>policy development process</w:t>
      </w:r>
      <w:r w:rsidR="00E51FCF" w:rsidRPr="006852E5">
        <w:rPr>
          <w:rFonts w:cstheme="minorHAnsi"/>
          <w:color w:val="000000"/>
          <w:sz w:val="24"/>
          <w:szCs w:val="24"/>
          <w:shd w:val="clear" w:color="auto" w:fill="FFFFFF"/>
        </w:rPr>
        <w:t>es</w:t>
      </w:r>
      <w:r w:rsidR="0002019E">
        <w:rPr>
          <w:rFonts w:cstheme="minorHAnsi"/>
          <w:color w:val="000000"/>
          <w:sz w:val="24"/>
          <w:szCs w:val="24"/>
          <w:shd w:val="clear" w:color="auto" w:fill="FFFFFF"/>
        </w:rPr>
        <w:t xml:space="preserve"> that are likely to impact on the everyday life and needs of the Deaf community</w:t>
      </w:r>
      <w:r w:rsidR="00704921" w:rsidRPr="006852E5">
        <w:rPr>
          <w:rFonts w:cstheme="minorHAnsi"/>
          <w:color w:val="000000"/>
          <w:sz w:val="24"/>
          <w:szCs w:val="24"/>
          <w:shd w:val="clear" w:color="auto" w:fill="FFFFFF"/>
        </w:rPr>
        <w:t>;</w:t>
      </w:r>
    </w:p>
    <w:p w14:paraId="1E96E949" w14:textId="2E6B2E73" w:rsidR="00D02CB1" w:rsidRDefault="00D02CB1" w:rsidP="006852E5">
      <w:pPr>
        <w:pStyle w:val="ListParagraph"/>
        <w:widowControl w:val="0"/>
        <w:numPr>
          <w:ilvl w:val="0"/>
          <w:numId w:val="13"/>
        </w:numPr>
        <w:spacing w:before="120" w:after="120"/>
        <w:rPr>
          <w:rFonts w:cstheme="minorHAnsi"/>
          <w:color w:val="000000"/>
          <w:sz w:val="24"/>
          <w:szCs w:val="24"/>
          <w:shd w:val="clear" w:color="auto" w:fill="FFFFFF"/>
        </w:rPr>
      </w:pPr>
      <w:r w:rsidRPr="006852E5">
        <w:rPr>
          <w:rFonts w:cstheme="minorHAnsi"/>
          <w:color w:val="000000"/>
          <w:sz w:val="24"/>
          <w:szCs w:val="24"/>
          <w:shd w:val="clear" w:color="auto" w:fill="FFFFFF"/>
        </w:rPr>
        <w:t xml:space="preserve">Information about </w:t>
      </w:r>
      <w:r w:rsidR="00E51FCF" w:rsidRPr="006852E5">
        <w:rPr>
          <w:rFonts w:cstheme="minorHAnsi"/>
          <w:color w:val="000000"/>
          <w:sz w:val="24"/>
          <w:szCs w:val="24"/>
          <w:shd w:val="clear" w:color="auto" w:fill="FFFFFF"/>
        </w:rPr>
        <w:t xml:space="preserve">particular </w:t>
      </w:r>
      <w:r w:rsidR="00DF4C36" w:rsidRPr="006852E5">
        <w:rPr>
          <w:rFonts w:cstheme="minorHAnsi"/>
          <w:color w:val="000000"/>
          <w:sz w:val="24"/>
          <w:szCs w:val="24"/>
          <w:shd w:val="clear" w:color="auto" w:fill="FFFFFF"/>
        </w:rPr>
        <w:t>public consultation process</w:t>
      </w:r>
      <w:r w:rsidR="00E51FCF" w:rsidRPr="006852E5">
        <w:rPr>
          <w:rFonts w:cstheme="minorHAnsi"/>
          <w:color w:val="000000"/>
          <w:sz w:val="24"/>
          <w:szCs w:val="24"/>
          <w:shd w:val="clear" w:color="auto" w:fill="FFFFFF"/>
        </w:rPr>
        <w:t>es</w:t>
      </w:r>
      <w:r w:rsidR="0002019E">
        <w:rPr>
          <w:rFonts w:cstheme="minorHAnsi"/>
          <w:color w:val="000000"/>
          <w:sz w:val="24"/>
          <w:szCs w:val="24"/>
          <w:shd w:val="clear" w:color="auto" w:fill="FFFFFF"/>
        </w:rPr>
        <w:t xml:space="preserve"> that are likely to impact on the everyday life and needs of the Deaf community</w:t>
      </w:r>
      <w:r w:rsidRPr="006852E5">
        <w:rPr>
          <w:rFonts w:cstheme="minorHAnsi"/>
          <w:color w:val="000000"/>
          <w:sz w:val="24"/>
          <w:szCs w:val="24"/>
          <w:shd w:val="clear" w:color="auto" w:fill="FFFFFF"/>
        </w:rPr>
        <w:t xml:space="preserve">; </w:t>
      </w:r>
    </w:p>
    <w:p w14:paraId="0A9718B2" w14:textId="3022EB9E" w:rsidR="00F055D7" w:rsidRPr="006852E5" w:rsidRDefault="00F055D7" w:rsidP="006852E5">
      <w:pPr>
        <w:pStyle w:val="ListParagraph"/>
        <w:widowControl w:val="0"/>
        <w:numPr>
          <w:ilvl w:val="0"/>
          <w:numId w:val="13"/>
        </w:numPr>
        <w:spacing w:before="120" w:after="120"/>
        <w:rPr>
          <w:rFonts w:cstheme="minorHAnsi"/>
          <w:color w:val="000000"/>
          <w:sz w:val="24"/>
          <w:szCs w:val="24"/>
          <w:shd w:val="clear" w:color="auto" w:fill="FFFFFF"/>
        </w:rPr>
      </w:pPr>
      <w:r>
        <w:rPr>
          <w:rFonts w:cstheme="minorHAnsi"/>
          <w:color w:val="000000"/>
          <w:sz w:val="24"/>
          <w:szCs w:val="24"/>
          <w:shd w:val="clear" w:color="auto" w:fill="FFFFFF"/>
        </w:rPr>
        <w:t xml:space="preserve">Information about law or rule changes that </w:t>
      </w:r>
      <w:r w:rsidR="0002019E">
        <w:rPr>
          <w:rFonts w:cstheme="minorHAnsi"/>
          <w:color w:val="000000"/>
          <w:sz w:val="24"/>
          <w:szCs w:val="24"/>
          <w:shd w:val="clear" w:color="auto" w:fill="FFFFFF"/>
        </w:rPr>
        <w:t>are likely to</w:t>
      </w:r>
      <w:r>
        <w:rPr>
          <w:rFonts w:cstheme="minorHAnsi"/>
          <w:color w:val="000000"/>
          <w:sz w:val="24"/>
          <w:szCs w:val="24"/>
          <w:shd w:val="clear" w:color="auto" w:fill="FFFFFF"/>
        </w:rPr>
        <w:t xml:space="preserve"> impact on </w:t>
      </w:r>
      <w:r w:rsidR="0002019E">
        <w:rPr>
          <w:rFonts w:cstheme="minorHAnsi"/>
          <w:color w:val="000000"/>
          <w:sz w:val="24"/>
          <w:szCs w:val="24"/>
          <w:shd w:val="clear" w:color="auto" w:fill="FFFFFF"/>
        </w:rPr>
        <w:t>the everyday life and needs of the</w:t>
      </w:r>
      <w:r>
        <w:rPr>
          <w:rFonts w:cstheme="minorHAnsi"/>
          <w:color w:val="000000"/>
          <w:sz w:val="24"/>
          <w:szCs w:val="24"/>
          <w:shd w:val="clear" w:color="auto" w:fill="FFFFFF"/>
        </w:rPr>
        <w:t xml:space="preserve"> Deaf community;</w:t>
      </w:r>
    </w:p>
    <w:p w14:paraId="04B986FB" w14:textId="79072296" w:rsidR="00E51FCF" w:rsidRPr="006852E5" w:rsidRDefault="00E51FCF" w:rsidP="006852E5">
      <w:pPr>
        <w:pStyle w:val="ListParagraph"/>
        <w:widowControl w:val="0"/>
        <w:numPr>
          <w:ilvl w:val="0"/>
          <w:numId w:val="13"/>
        </w:numPr>
        <w:spacing w:before="120" w:after="120"/>
        <w:rPr>
          <w:rFonts w:cstheme="minorHAnsi"/>
          <w:color w:val="000000"/>
          <w:sz w:val="24"/>
          <w:szCs w:val="24"/>
          <w:shd w:val="clear" w:color="auto" w:fill="FFFFFF"/>
        </w:rPr>
      </w:pPr>
      <w:r w:rsidRPr="006852E5">
        <w:rPr>
          <w:rFonts w:cstheme="minorHAnsi"/>
          <w:color w:val="000000"/>
          <w:sz w:val="24"/>
          <w:szCs w:val="24"/>
          <w:shd w:val="clear" w:color="auto" w:fill="FFFFFF"/>
        </w:rPr>
        <w:t>Information about particular events</w:t>
      </w:r>
      <w:r w:rsidR="00E61469" w:rsidRPr="006852E5">
        <w:rPr>
          <w:rFonts w:cstheme="minorHAnsi"/>
          <w:color w:val="000000"/>
          <w:sz w:val="24"/>
          <w:szCs w:val="24"/>
          <w:shd w:val="clear" w:color="auto" w:fill="FFFFFF"/>
        </w:rPr>
        <w:t xml:space="preserve">, especially </w:t>
      </w:r>
      <w:r w:rsidR="00F055D7">
        <w:rPr>
          <w:rFonts w:cstheme="minorHAnsi"/>
          <w:color w:val="000000"/>
          <w:sz w:val="24"/>
          <w:szCs w:val="24"/>
          <w:shd w:val="clear" w:color="auto" w:fill="FFFFFF"/>
        </w:rPr>
        <w:t>’high stakes’ information</w:t>
      </w:r>
      <w:r w:rsidR="00E61469" w:rsidRPr="006852E5">
        <w:rPr>
          <w:rFonts w:cstheme="minorHAnsi"/>
          <w:color w:val="000000"/>
          <w:sz w:val="24"/>
          <w:szCs w:val="24"/>
          <w:shd w:val="clear" w:color="auto" w:fill="FFFFFF"/>
        </w:rPr>
        <w:t xml:space="preserve"> that will have a significant impact on people</w:t>
      </w:r>
      <w:r w:rsidR="00A0323F" w:rsidRPr="006852E5">
        <w:rPr>
          <w:rFonts w:cstheme="minorHAnsi"/>
          <w:color w:val="000000"/>
          <w:sz w:val="24"/>
          <w:szCs w:val="24"/>
          <w:shd w:val="clear" w:color="auto" w:fill="FFFFFF"/>
        </w:rPr>
        <w:t xml:space="preserve">’s </w:t>
      </w:r>
      <w:r w:rsidR="00091B89" w:rsidRPr="006852E5">
        <w:rPr>
          <w:rFonts w:cstheme="minorHAnsi"/>
          <w:color w:val="000000"/>
          <w:sz w:val="24"/>
          <w:szCs w:val="24"/>
          <w:shd w:val="clear" w:color="auto" w:fill="FFFFFF"/>
        </w:rPr>
        <w:t>lives or personal safety</w:t>
      </w:r>
      <w:r w:rsidRPr="006852E5">
        <w:rPr>
          <w:rFonts w:cstheme="minorHAnsi"/>
          <w:color w:val="000000"/>
          <w:sz w:val="24"/>
          <w:szCs w:val="24"/>
          <w:shd w:val="clear" w:color="auto" w:fill="FFFFFF"/>
        </w:rPr>
        <w:t>;</w:t>
      </w:r>
    </w:p>
    <w:p w14:paraId="14104A62" w14:textId="77777777" w:rsidR="008029B5" w:rsidRDefault="00E51FCF" w:rsidP="006852E5">
      <w:pPr>
        <w:pStyle w:val="ListParagraph"/>
        <w:widowControl w:val="0"/>
        <w:numPr>
          <w:ilvl w:val="0"/>
          <w:numId w:val="13"/>
        </w:numPr>
        <w:spacing w:before="120" w:after="120"/>
        <w:rPr>
          <w:rFonts w:cstheme="minorHAnsi"/>
          <w:color w:val="000000"/>
          <w:sz w:val="24"/>
          <w:szCs w:val="24"/>
          <w:shd w:val="clear" w:color="auto" w:fill="FFFFFF"/>
        </w:rPr>
      </w:pPr>
      <w:r w:rsidRPr="006852E5">
        <w:rPr>
          <w:rFonts w:cstheme="minorHAnsi"/>
          <w:color w:val="000000"/>
          <w:sz w:val="24"/>
          <w:szCs w:val="24"/>
          <w:shd w:val="clear" w:color="auto" w:fill="FFFFFF"/>
        </w:rPr>
        <w:t xml:space="preserve">Information about </w:t>
      </w:r>
      <w:r w:rsidR="00392783" w:rsidRPr="006852E5">
        <w:rPr>
          <w:rFonts w:cstheme="minorHAnsi"/>
          <w:color w:val="000000"/>
          <w:sz w:val="24"/>
          <w:szCs w:val="24"/>
          <w:shd w:val="clear" w:color="auto" w:fill="FFFFFF"/>
        </w:rPr>
        <w:t xml:space="preserve">particular </w:t>
      </w:r>
      <w:r w:rsidRPr="006852E5">
        <w:rPr>
          <w:rFonts w:cstheme="minorHAnsi"/>
          <w:color w:val="000000"/>
          <w:sz w:val="24"/>
          <w:szCs w:val="24"/>
          <w:shd w:val="clear" w:color="auto" w:fill="FFFFFF"/>
        </w:rPr>
        <w:t>inquiries into matters of public interest;</w:t>
      </w:r>
      <w:r w:rsidR="00392783" w:rsidRPr="006852E5">
        <w:rPr>
          <w:rFonts w:cstheme="minorHAnsi"/>
          <w:color w:val="000000"/>
          <w:sz w:val="24"/>
          <w:szCs w:val="24"/>
          <w:shd w:val="clear" w:color="auto" w:fill="FFFFFF"/>
        </w:rPr>
        <w:t xml:space="preserve"> </w:t>
      </w:r>
    </w:p>
    <w:p w14:paraId="57BD1725" w14:textId="21C6C410" w:rsidR="00E51FCF" w:rsidRPr="006852E5" w:rsidRDefault="008029B5" w:rsidP="006852E5">
      <w:pPr>
        <w:pStyle w:val="ListParagraph"/>
        <w:widowControl w:val="0"/>
        <w:numPr>
          <w:ilvl w:val="0"/>
          <w:numId w:val="13"/>
        </w:numPr>
        <w:spacing w:before="120" w:after="120"/>
        <w:rPr>
          <w:rFonts w:cstheme="minorHAnsi"/>
          <w:color w:val="000000"/>
          <w:sz w:val="24"/>
          <w:szCs w:val="24"/>
          <w:shd w:val="clear" w:color="auto" w:fill="FFFFFF"/>
        </w:rPr>
      </w:pPr>
      <w:r>
        <w:rPr>
          <w:rFonts w:cstheme="minorHAnsi"/>
          <w:color w:val="000000"/>
          <w:sz w:val="24"/>
          <w:szCs w:val="24"/>
          <w:shd w:val="clear" w:color="auto" w:fill="FFFFFF"/>
        </w:rPr>
        <w:t xml:space="preserve">Information about complaints and appeal processes; </w:t>
      </w:r>
      <w:r w:rsidR="00392783" w:rsidRPr="006852E5">
        <w:rPr>
          <w:rFonts w:cstheme="minorHAnsi"/>
          <w:color w:val="000000"/>
          <w:sz w:val="24"/>
          <w:szCs w:val="24"/>
          <w:shd w:val="clear" w:color="auto" w:fill="FFFFFF"/>
        </w:rPr>
        <w:t>and</w:t>
      </w:r>
    </w:p>
    <w:p w14:paraId="4E70269F" w14:textId="5A2E8905" w:rsidR="002B5CC8" w:rsidRPr="006852E5" w:rsidRDefault="00E51FCF" w:rsidP="006852E5">
      <w:pPr>
        <w:pStyle w:val="ListParagraph"/>
        <w:widowControl w:val="0"/>
        <w:numPr>
          <w:ilvl w:val="0"/>
          <w:numId w:val="13"/>
        </w:numPr>
        <w:spacing w:before="120" w:after="120"/>
        <w:rPr>
          <w:rFonts w:cstheme="minorHAnsi"/>
          <w:color w:val="000000"/>
          <w:sz w:val="24"/>
          <w:szCs w:val="24"/>
          <w:shd w:val="clear" w:color="auto" w:fill="FFFFFF"/>
        </w:rPr>
      </w:pPr>
      <w:r w:rsidRPr="006852E5">
        <w:rPr>
          <w:rFonts w:cstheme="minorHAnsi"/>
          <w:color w:val="000000"/>
          <w:sz w:val="24"/>
          <w:szCs w:val="24"/>
          <w:shd w:val="clear" w:color="auto" w:fill="FFFFFF"/>
        </w:rPr>
        <w:t>Key accountability information</w:t>
      </w:r>
      <w:r w:rsidR="00392783" w:rsidRPr="006852E5">
        <w:rPr>
          <w:rFonts w:cstheme="minorHAnsi"/>
          <w:color w:val="000000"/>
          <w:sz w:val="24"/>
          <w:szCs w:val="24"/>
          <w:shd w:val="clear" w:color="auto" w:fill="FFFFFF"/>
        </w:rPr>
        <w:t>, like annual reports.</w:t>
      </w:r>
    </w:p>
    <w:p w14:paraId="1FE68B4B" w14:textId="056573DA" w:rsidR="006046FD" w:rsidRPr="006852E5" w:rsidRDefault="000D7E2B" w:rsidP="006852E5">
      <w:pPr>
        <w:widowControl w:val="0"/>
        <w:spacing w:before="120" w:after="120"/>
        <w:rPr>
          <w:rFonts w:cstheme="minorHAnsi"/>
          <w:sz w:val="24"/>
          <w:szCs w:val="24"/>
        </w:rPr>
      </w:pPr>
      <w:r w:rsidRPr="006852E5">
        <w:rPr>
          <w:rFonts w:cstheme="minorHAnsi"/>
          <w:sz w:val="24"/>
          <w:szCs w:val="24"/>
        </w:rPr>
        <w:lastRenderedPageBreak/>
        <w:t xml:space="preserve">It’s important to think about translation </w:t>
      </w:r>
      <w:r w:rsidRPr="006852E5">
        <w:rPr>
          <w:rFonts w:cstheme="minorHAnsi"/>
          <w:b/>
          <w:sz w:val="24"/>
          <w:szCs w:val="24"/>
        </w:rPr>
        <w:t>early</w:t>
      </w:r>
      <w:r w:rsidRPr="006852E5">
        <w:rPr>
          <w:rFonts w:cstheme="minorHAnsi"/>
          <w:sz w:val="24"/>
          <w:szCs w:val="24"/>
        </w:rPr>
        <w:t xml:space="preserve"> in the process because it can take time to do it well. Developing the material with translation in mind is more likely to result in a better, more useable, resource. </w:t>
      </w:r>
      <w:r w:rsidR="001B1156" w:rsidRPr="006852E5">
        <w:rPr>
          <w:rFonts w:cstheme="minorHAnsi"/>
          <w:sz w:val="24"/>
          <w:szCs w:val="24"/>
        </w:rPr>
        <w:t>Departments need to schedule adequate time and allocate funding</w:t>
      </w:r>
      <w:r w:rsidR="00023994">
        <w:rPr>
          <w:rFonts w:cstheme="minorHAnsi"/>
          <w:sz w:val="24"/>
          <w:szCs w:val="24"/>
        </w:rPr>
        <w:t xml:space="preserve"> </w:t>
      </w:r>
      <w:r w:rsidR="001B1156" w:rsidRPr="006852E5">
        <w:rPr>
          <w:rFonts w:cstheme="minorHAnsi"/>
          <w:sz w:val="24"/>
          <w:szCs w:val="24"/>
        </w:rPr>
        <w:t>fo</w:t>
      </w:r>
      <w:r w:rsidR="00882214" w:rsidRPr="006852E5">
        <w:rPr>
          <w:rFonts w:cstheme="minorHAnsi"/>
          <w:sz w:val="24"/>
          <w:szCs w:val="24"/>
        </w:rPr>
        <w:t>r</w:t>
      </w:r>
      <w:r w:rsidR="00ED062B">
        <w:rPr>
          <w:rFonts w:cstheme="minorHAnsi"/>
          <w:sz w:val="24"/>
          <w:szCs w:val="24"/>
        </w:rPr>
        <w:t xml:space="preserve"> a translation provider</w:t>
      </w:r>
      <w:r w:rsidR="00882214" w:rsidRPr="006852E5">
        <w:rPr>
          <w:rFonts w:cstheme="minorHAnsi"/>
          <w:sz w:val="24"/>
          <w:szCs w:val="24"/>
        </w:rPr>
        <w:t xml:space="preserve"> and</w:t>
      </w:r>
      <w:r w:rsidR="00C21F88">
        <w:rPr>
          <w:rFonts w:cstheme="minorHAnsi"/>
          <w:sz w:val="24"/>
          <w:szCs w:val="24"/>
        </w:rPr>
        <w:t xml:space="preserve"> </w:t>
      </w:r>
      <w:r w:rsidR="00882214" w:rsidRPr="006852E5">
        <w:rPr>
          <w:rFonts w:cstheme="minorHAnsi"/>
          <w:sz w:val="24"/>
          <w:szCs w:val="24"/>
        </w:rPr>
        <w:t xml:space="preserve">experienced </w:t>
      </w:r>
      <w:r w:rsidR="001B1156" w:rsidRPr="006852E5">
        <w:rPr>
          <w:rFonts w:cstheme="minorHAnsi"/>
          <w:sz w:val="24"/>
          <w:szCs w:val="24"/>
        </w:rPr>
        <w:t xml:space="preserve">video producer. </w:t>
      </w:r>
      <w:r w:rsidRPr="006852E5">
        <w:rPr>
          <w:rFonts w:cstheme="minorHAnsi"/>
          <w:sz w:val="24"/>
          <w:szCs w:val="24"/>
        </w:rPr>
        <w:t xml:space="preserve">Ideally </w:t>
      </w:r>
      <w:r w:rsidR="001B1156" w:rsidRPr="006852E5">
        <w:rPr>
          <w:rFonts w:cstheme="minorHAnsi"/>
          <w:sz w:val="24"/>
          <w:szCs w:val="24"/>
        </w:rPr>
        <w:t xml:space="preserve">the written information and the NZSL translation of that information would be released at the same time. </w:t>
      </w:r>
    </w:p>
    <w:p w14:paraId="3DFEB7CA" w14:textId="5B449BEF" w:rsidR="001D5F71" w:rsidRPr="006852E5" w:rsidRDefault="001D5F71" w:rsidP="006852E5">
      <w:pPr>
        <w:pStyle w:val="Heading3"/>
        <w:keepNext w:val="0"/>
        <w:keepLines w:val="0"/>
        <w:widowControl w:val="0"/>
        <w:rPr>
          <w:rFonts w:asciiTheme="minorHAnsi" w:hAnsiTheme="minorHAnsi" w:cstheme="minorHAnsi"/>
          <w:b/>
          <w:color w:val="auto"/>
        </w:rPr>
      </w:pPr>
      <w:r w:rsidRPr="006852E5">
        <w:rPr>
          <w:rFonts w:asciiTheme="minorHAnsi" w:hAnsiTheme="minorHAnsi" w:cstheme="minorHAnsi"/>
          <w:b/>
          <w:color w:val="auto"/>
        </w:rPr>
        <w:t>Effective translation</w:t>
      </w:r>
    </w:p>
    <w:p w14:paraId="2FD5EEA4" w14:textId="527CF65A" w:rsidR="00882214" w:rsidRPr="006852E5" w:rsidRDefault="006046FD" w:rsidP="006852E5">
      <w:pPr>
        <w:widowControl w:val="0"/>
        <w:rPr>
          <w:rFonts w:cstheme="minorHAnsi"/>
          <w:sz w:val="24"/>
          <w:szCs w:val="24"/>
        </w:rPr>
      </w:pPr>
      <w:r w:rsidRPr="006852E5">
        <w:rPr>
          <w:rFonts w:cstheme="minorHAnsi"/>
          <w:sz w:val="24"/>
          <w:szCs w:val="24"/>
        </w:rPr>
        <w:t>A direct translation</w:t>
      </w:r>
      <w:r w:rsidR="00CA5A3E" w:rsidRPr="006852E5">
        <w:rPr>
          <w:rFonts w:cstheme="minorHAnsi"/>
          <w:sz w:val="24"/>
          <w:szCs w:val="24"/>
        </w:rPr>
        <w:t xml:space="preserve"> from written </w:t>
      </w:r>
      <w:r w:rsidR="003D39BA">
        <w:rPr>
          <w:rFonts w:cstheme="minorHAnsi"/>
          <w:sz w:val="24"/>
          <w:szCs w:val="24"/>
        </w:rPr>
        <w:t xml:space="preserve">English to NZSL </w:t>
      </w:r>
      <w:r w:rsidR="001C38AD">
        <w:rPr>
          <w:rFonts w:cstheme="minorHAnsi"/>
          <w:sz w:val="24"/>
          <w:szCs w:val="24"/>
        </w:rPr>
        <w:t xml:space="preserve">will </w:t>
      </w:r>
      <w:r w:rsidR="00CA5A3E" w:rsidRPr="006852E5">
        <w:rPr>
          <w:rFonts w:cstheme="minorHAnsi"/>
          <w:sz w:val="24"/>
          <w:szCs w:val="24"/>
        </w:rPr>
        <w:t xml:space="preserve">not be the most effective way of getting </w:t>
      </w:r>
      <w:r w:rsidR="003D39BA">
        <w:rPr>
          <w:rFonts w:cstheme="minorHAnsi"/>
          <w:sz w:val="24"/>
          <w:szCs w:val="24"/>
        </w:rPr>
        <w:t>a</w:t>
      </w:r>
      <w:r w:rsidR="003D39BA" w:rsidRPr="006852E5">
        <w:rPr>
          <w:rFonts w:cstheme="minorHAnsi"/>
          <w:sz w:val="24"/>
          <w:szCs w:val="24"/>
        </w:rPr>
        <w:t xml:space="preserve"> </w:t>
      </w:r>
      <w:r w:rsidR="00CA5A3E" w:rsidRPr="006852E5">
        <w:rPr>
          <w:rFonts w:cstheme="minorHAnsi"/>
          <w:sz w:val="24"/>
          <w:szCs w:val="24"/>
        </w:rPr>
        <w:t>message across.</w:t>
      </w:r>
      <w:r w:rsidR="00882214" w:rsidRPr="006852E5">
        <w:rPr>
          <w:rFonts w:cstheme="minorHAnsi"/>
          <w:sz w:val="24"/>
          <w:szCs w:val="24"/>
        </w:rPr>
        <w:t xml:space="preserve"> </w:t>
      </w:r>
      <w:r w:rsidR="003D39BA">
        <w:rPr>
          <w:rFonts w:cstheme="minorHAnsi"/>
          <w:sz w:val="24"/>
          <w:szCs w:val="24"/>
        </w:rPr>
        <w:t xml:space="preserve">The focus should be on </w:t>
      </w:r>
      <w:r w:rsidR="00C30CEA">
        <w:rPr>
          <w:rFonts w:cstheme="minorHAnsi"/>
          <w:sz w:val="24"/>
          <w:szCs w:val="24"/>
        </w:rPr>
        <w:t xml:space="preserve">presenting </w:t>
      </w:r>
      <w:r w:rsidR="001C38AD">
        <w:rPr>
          <w:rFonts w:cstheme="minorHAnsi"/>
          <w:sz w:val="24"/>
          <w:szCs w:val="24"/>
        </w:rPr>
        <w:t xml:space="preserve">the most important information </w:t>
      </w:r>
      <w:r w:rsidR="00CC0270">
        <w:rPr>
          <w:rFonts w:cstheme="minorHAnsi"/>
          <w:sz w:val="24"/>
          <w:szCs w:val="24"/>
        </w:rPr>
        <w:t xml:space="preserve">in NZSL, </w:t>
      </w:r>
      <w:r w:rsidR="001C38AD">
        <w:rPr>
          <w:rFonts w:cstheme="minorHAnsi"/>
          <w:sz w:val="24"/>
          <w:szCs w:val="24"/>
        </w:rPr>
        <w:t xml:space="preserve">in the most understandable way. </w:t>
      </w:r>
      <w:r w:rsidR="00C148E4" w:rsidRPr="006852E5">
        <w:rPr>
          <w:rFonts w:cstheme="minorHAnsi"/>
          <w:sz w:val="24"/>
          <w:szCs w:val="24"/>
        </w:rPr>
        <w:t xml:space="preserve">Departments should seek specialist advice </w:t>
      </w:r>
      <w:r w:rsidR="00882214" w:rsidRPr="006852E5">
        <w:rPr>
          <w:rFonts w:cstheme="minorHAnsi"/>
          <w:sz w:val="24"/>
          <w:szCs w:val="24"/>
        </w:rPr>
        <w:t xml:space="preserve">on the best way to go about translating </w:t>
      </w:r>
      <w:r w:rsidR="003D39BA">
        <w:rPr>
          <w:rFonts w:cstheme="minorHAnsi"/>
          <w:sz w:val="24"/>
          <w:szCs w:val="24"/>
        </w:rPr>
        <w:t>information</w:t>
      </w:r>
      <w:r w:rsidR="00882214" w:rsidRPr="006852E5">
        <w:rPr>
          <w:rFonts w:cstheme="minorHAnsi"/>
          <w:sz w:val="24"/>
          <w:szCs w:val="24"/>
        </w:rPr>
        <w:t xml:space="preserve"> into </w:t>
      </w:r>
      <w:r w:rsidR="009C003F">
        <w:rPr>
          <w:rFonts w:cstheme="minorHAnsi"/>
          <w:sz w:val="24"/>
          <w:szCs w:val="24"/>
        </w:rPr>
        <w:t xml:space="preserve">NZSL (see </w:t>
      </w:r>
      <w:hyperlink w:anchor="_More_help_and_1" w:history="1">
        <w:r w:rsidR="009C003F" w:rsidRPr="009C003F">
          <w:rPr>
            <w:rStyle w:val="Hyperlink"/>
            <w:rFonts w:cstheme="minorHAnsi"/>
            <w:sz w:val="24"/>
            <w:szCs w:val="24"/>
          </w:rPr>
          <w:t>More help and guidance</w:t>
        </w:r>
      </w:hyperlink>
      <w:r w:rsidR="009C003F">
        <w:rPr>
          <w:rFonts w:cstheme="minorHAnsi"/>
          <w:sz w:val="24"/>
          <w:szCs w:val="24"/>
        </w:rPr>
        <w:t xml:space="preserve"> below)</w:t>
      </w:r>
      <w:r w:rsidR="00882214" w:rsidRPr="006852E5">
        <w:rPr>
          <w:rFonts w:cstheme="minorHAnsi"/>
          <w:sz w:val="24"/>
          <w:szCs w:val="24"/>
        </w:rPr>
        <w:t>. Aids to effective translation include:</w:t>
      </w:r>
    </w:p>
    <w:p w14:paraId="76BBA264" w14:textId="3550B62A" w:rsidR="00FB4A18" w:rsidRDefault="00965AFB" w:rsidP="006852E5">
      <w:pPr>
        <w:pStyle w:val="ListParagraph"/>
        <w:widowControl w:val="0"/>
        <w:numPr>
          <w:ilvl w:val="0"/>
          <w:numId w:val="14"/>
        </w:numPr>
        <w:rPr>
          <w:rFonts w:cstheme="minorHAnsi"/>
          <w:sz w:val="24"/>
          <w:szCs w:val="24"/>
        </w:rPr>
      </w:pPr>
      <w:r>
        <w:rPr>
          <w:rFonts w:cstheme="minorHAnsi"/>
          <w:sz w:val="24"/>
          <w:szCs w:val="24"/>
        </w:rPr>
        <w:t>Ensuring</w:t>
      </w:r>
      <w:r w:rsidR="00FB4A18">
        <w:rPr>
          <w:rFonts w:cstheme="minorHAnsi"/>
          <w:sz w:val="24"/>
          <w:szCs w:val="24"/>
        </w:rPr>
        <w:t xml:space="preserve"> </w:t>
      </w:r>
      <w:r w:rsidR="003D39BA">
        <w:rPr>
          <w:rFonts w:cstheme="minorHAnsi"/>
          <w:sz w:val="24"/>
          <w:szCs w:val="24"/>
        </w:rPr>
        <w:t xml:space="preserve">the </w:t>
      </w:r>
      <w:r w:rsidR="00FB4A18">
        <w:rPr>
          <w:rFonts w:cstheme="minorHAnsi"/>
          <w:sz w:val="24"/>
          <w:szCs w:val="24"/>
        </w:rPr>
        <w:t xml:space="preserve">content </w:t>
      </w:r>
      <w:r>
        <w:rPr>
          <w:rFonts w:cstheme="minorHAnsi"/>
          <w:sz w:val="24"/>
          <w:szCs w:val="24"/>
        </w:rPr>
        <w:t xml:space="preserve">is </w:t>
      </w:r>
      <w:r w:rsidR="00FB4A18">
        <w:rPr>
          <w:rFonts w:cstheme="minorHAnsi"/>
          <w:sz w:val="24"/>
          <w:szCs w:val="24"/>
        </w:rPr>
        <w:t>targeted to, and relevant for, the Deaf community;</w:t>
      </w:r>
    </w:p>
    <w:p w14:paraId="746930D0" w14:textId="7B0864D1" w:rsidR="001C38AD" w:rsidRDefault="001C38AD" w:rsidP="006852E5">
      <w:pPr>
        <w:pStyle w:val="ListParagraph"/>
        <w:widowControl w:val="0"/>
        <w:numPr>
          <w:ilvl w:val="0"/>
          <w:numId w:val="14"/>
        </w:numPr>
        <w:rPr>
          <w:rFonts w:cstheme="minorHAnsi"/>
          <w:sz w:val="24"/>
          <w:szCs w:val="24"/>
        </w:rPr>
      </w:pPr>
      <w:r>
        <w:rPr>
          <w:rFonts w:cstheme="minorHAnsi"/>
          <w:sz w:val="24"/>
          <w:szCs w:val="24"/>
        </w:rPr>
        <w:t>Using NZSL grammar without following the grammar of the English text too closely;</w:t>
      </w:r>
    </w:p>
    <w:p w14:paraId="747E390F" w14:textId="77777777" w:rsidR="00965AFB" w:rsidRDefault="00965AFB" w:rsidP="00965AFB">
      <w:pPr>
        <w:pStyle w:val="ListParagraph"/>
        <w:widowControl w:val="0"/>
        <w:numPr>
          <w:ilvl w:val="0"/>
          <w:numId w:val="14"/>
        </w:numPr>
        <w:rPr>
          <w:rFonts w:cstheme="minorHAnsi"/>
          <w:sz w:val="24"/>
          <w:szCs w:val="24"/>
        </w:rPr>
      </w:pPr>
      <w:r>
        <w:rPr>
          <w:rFonts w:cstheme="minorHAnsi"/>
          <w:sz w:val="24"/>
          <w:szCs w:val="24"/>
        </w:rPr>
        <w:t>Having a clear introduction at the start of the video to provide context;</w:t>
      </w:r>
    </w:p>
    <w:p w14:paraId="0A5B6647" w14:textId="064B66D4" w:rsidR="006B6753" w:rsidRDefault="00FB4A18" w:rsidP="006852E5">
      <w:pPr>
        <w:pStyle w:val="ListParagraph"/>
        <w:widowControl w:val="0"/>
        <w:numPr>
          <w:ilvl w:val="0"/>
          <w:numId w:val="14"/>
        </w:numPr>
        <w:rPr>
          <w:rFonts w:cstheme="minorHAnsi"/>
          <w:sz w:val="24"/>
          <w:szCs w:val="24"/>
        </w:rPr>
      </w:pPr>
      <w:r>
        <w:rPr>
          <w:rFonts w:cstheme="minorHAnsi"/>
          <w:sz w:val="24"/>
          <w:szCs w:val="24"/>
        </w:rPr>
        <w:t xml:space="preserve">Using clear, slow signing with pauses, </w:t>
      </w:r>
      <w:r w:rsidR="00490E43">
        <w:rPr>
          <w:rFonts w:cstheme="minorHAnsi"/>
          <w:sz w:val="24"/>
          <w:szCs w:val="24"/>
        </w:rPr>
        <w:t>role shifting</w:t>
      </w:r>
      <w:r w:rsidR="00FE7C3D">
        <w:rPr>
          <w:rFonts w:cstheme="minorHAnsi"/>
          <w:sz w:val="24"/>
          <w:szCs w:val="24"/>
        </w:rPr>
        <w:t>,</w:t>
      </w:r>
      <w:r w:rsidR="00490E43">
        <w:rPr>
          <w:rStyle w:val="FootnoteReference"/>
          <w:rFonts w:cstheme="minorHAnsi"/>
          <w:sz w:val="24"/>
          <w:szCs w:val="24"/>
        </w:rPr>
        <w:footnoteReference w:id="19"/>
      </w:r>
      <w:r w:rsidR="00490E43">
        <w:rPr>
          <w:rFonts w:cstheme="minorHAnsi"/>
          <w:sz w:val="24"/>
          <w:szCs w:val="24"/>
        </w:rPr>
        <w:t xml:space="preserve"> </w:t>
      </w:r>
      <w:r>
        <w:rPr>
          <w:rFonts w:cstheme="minorHAnsi"/>
          <w:sz w:val="24"/>
          <w:szCs w:val="24"/>
        </w:rPr>
        <w:t xml:space="preserve">clear lip patterns and facial expressions; </w:t>
      </w:r>
    </w:p>
    <w:p w14:paraId="2FB2CC00" w14:textId="7C240553" w:rsidR="006035AE" w:rsidRPr="006852E5" w:rsidRDefault="006035AE" w:rsidP="006035AE">
      <w:pPr>
        <w:pStyle w:val="ListParagraph"/>
        <w:widowControl w:val="0"/>
        <w:numPr>
          <w:ilvl w:val="0"/>
          <w:numId w:val="14"/>
        </w:numPr>
        <w:rPr>
          <w:rFonts w:cstheme="minorHAnsi"/>
          <w:sz w:val="24"/>
          <w:szCs w:val="24"/>
        </w:rPr>
      </w:pPr>
      <w:r>
        <w:rPr>
          <w:rFonts w:cstheme="minorHAnsi"/>
          <w:sz w:val="24"/>
          <w:szCs w:val="24"/>
        </w:rPr>
        <w:t>Using key text and visual cues on screen to help the audience relate to the information;</w:t>
      </w:r>
    </w:p>
    <w:p w14:paraId="159DF565" w14:textId="1F03C59F" w:rsidR="00344AB6" w:rsidRPr="006852E5" w:rsidRDefault="00344AB6" w:rsidP="006852E5">
      <w:pPr>
        <w:pStyle w:val="ListParagraph"/>
        <w:widowControl w:val="0"/>
        <w:numPr>
          <w:ilvl w:val="0"/>
          <w:numId w:val="14"/>
        </w:numPr>
        <w:rPr>
          <w:rFonts w:cstheme="minorHAnsi"/>
          <w:sz w:val="24"/>
          <w:szCs w:val="24"/>
        </w:rPr>
      </w:pPr>
      <w:r w:rsidRPr="006852E5">
        <w:rPr>
          <w:rFonts w:cstheme="minorHAnsi"/>
          <w:sz w:val="24"/>
          <w:szCs w:val="24"/>
        </w:rPr>
        <w:t>Providing additional information</w:t>
      </w:r>
      <w:r w:rsidR="00FB4A18">
        <w:rPr>
          <w:rFonts w:cstheme="minorHAnsi"/>
          <w:sz w:val="24"/>
          <w:szCs w:val="24"/>
        </w:rPr>
        <w:t xml:space="preserve"> and </w:t>
      </w:r>
      <w:r w:rsidR="001C38AD">
        <w:rPr>
          <w:rFonts w:cstheme="minorHAnsi"/>
          <w:sz w:val="24"/>
          <w:szCs w:val="24"/>
        </w:rPr>
        <w:t>explanations</w:t>
      </w:r>
      <w:r w:rsidR="00FB4A18">
        <w:rPr>
          <w:rFonts w:cstheme="minorHAnsi"/>
          <w:sz w:val="24"/>
          <w:szCs w:val="24"/>
        </w:rPr>
        <w:t xml:space="preserve"> to aid understanding</w:t>
      </w:r>
      <w:r w:rsidRPr="006852E5">
        <w:rPr>
          <w:rFonts w:cstheme="minorHAnsi"/>
          <w:sz w:val="24"/>
          <w:szCs w:val="24"/>
        </w:rPr>
        <w:t>;</w:t>
      </w:r>
    </w:p>
    <w:p w14:paraId="0EC5EA61" w14:textId="33D6CB7A" w:rsidR="00D33831" w:rsidRPr="006035AE" w:rsidRDefault="00344AB6" w:rsidP="006035AE">
      <w:pPr>
        <w:pStyle w:val="ListParagraph"/>
        <w:widowControl w:val="0"/>
        <w:numPr>
          <w:ilvl w:val="0"/>
          <w:numId w:val="14"/>
        </w:numPr>
        <w:rPr>
          <w:rFonts w:cstheme="minorHAnsi"/>
          <w:sz w:val="24"/>
          <w:szCs w:val="24"/>
        </w:rPr>
      </w:pPr>
      <w:r w:rsidRPr="006852E5">
        <w:rPr>
          <w:rFonts w:cstheme="minorHAnsi"/>
          <w:sz w:val="24"/>
          <w:szCs w:val="24"/>
        </w:rPr>
        <w:t xml:space="preserve">Producing </w:t>
      </w:r>
      <w:r w:rsidR="00434CC9">
        <w:rPr>
          <w:rFonts w:cstheme="minorHAnsi"/>
          <w:sz w:val="24"/>
          <w:szCs w:val="24"/>
        </w:rPr>
        <w:t>short videos</w:t>
      </w:r>
      <w:r w:rsidRPr="006852E5">
        <w:rPr>
          <w:rFonts w:cstheme="minorHAnsi"/>
          <w:sz w:val="24"/>
          <w:szCs w:val="24"/>
        </w:rPr>
        <w:t xml:space="preserve">, </w:t>
      </w:r>
      <w:r w:rsidR="006B7ABE">
        <w:rPr>
          <w:rFonts w:cstheme="minorHAnsi"/>
          <w:sz w:val="24"/>
          <w:szCs w:val="24"/>
        </w:rPr>
        <w:t xml:space="preserve">or breaking longer videos into chapters, </w:t>
      </w:r>
      <w:r w:rsidRPr="006852E5">
        <w:rPr>
          <w:rFonts w:cstheme="minorHAnsi"/>
          <w:sz w:val="24"/>
          <w:szCs w:val="24"/>
        </w:rPr>
        <w:t xml:space="preserve">so the viewer can </w:t>
      </w:r>
      <w:r w:rsidR="00FE7C3D">
        <w:rPr>
          <w:rFonts w:cstheme="minorHAnsi"/>
          <w:sz w:val="24"/>
          <w:szCs w:val="24"/>
        </w:rPr>
        <w:t>digest the information they want at an appropriate pace</w:t>
      </w:r>
      <w:r w:rsidRPr="006852E5">
        <w:rPr>
          <w:rFonts w:cstheme="minorHAnsi"/>
          <w:sz w:val="24"/>
          <w:szCs w:val="24"/>
        </w:rPr>
        <w:t xml:space="preserve">; </w:t>
      </w:r>
    </w:p>
    <w:p w14:paraId="51B6577E" w14:textId="5D4751D9" w:rsidR="00344AB6" w:rsidRPr="006852E5" w:rsidRDefault="00965AFB" w:rsidP="006852E5">
      <w:pPr>
        <w:pStyle w:val="ListParagraph"/>
        <w:widowControl w:val="0"/>
        <w:numPr>
          <w:ilvl w:val="0"/>
          <w:numId w:val="14"/>
        </w:numPr>
        <w:rPr>
          <w:rFonts w:cstheme="minorHAnsi"/>
          <w:sz w:val="24"/>
          <w:szCs w:val="24"/>
        </w:rPr>
      </w:pPr>
      <w:r>
        <w:rPr>
          <w:rFonts w:cstheme="minorHAnsi"/>
          <w:sz w:val="24"/>
          <w:szCs w:val="24"/>
        </w:rPr>
        <w:t>Using role-plays and real life examples to make the content more relatable and easier to understand</w:t>
      </w:r>
      <w:r w:rsidR="00344AB6" w:rsidRPr="006852E5">
        <w:rPr>
          <w:rFonts w:cstheme="minorHAnsi"/>
          <w:sz w:val="24"/>
          <w:szCs w:val="24"/>
        </w:rPr>
        <w:t xml:space="preserve">; </w:t>
      </w:r>
    </w:p>
    <w:p w14:paraId="07BFF4A4" w14:textId="22233B76" w:rsidR="00965AFB" w:rsidRDefault="00965AFB" w:rsidP="006852E5">
      <w:pPr>
        <w:pStyle w:val="ListParagraph"/>
        <w:widowControl w:val="0"/>
        <w:numPr>
          <w:ilvl w:val="0"/>
          <w:numId w:val="14"/>
        </w:numPr>
        <w:rPr>
          <w:rFonts w:cstheme="minorHAnsi"/>
          <w:sz w:val="24"/>
          <w:szCs w:val="24"/>
        </w:rPr>
      </w:pPr>
      <w:r>
        <w:rPr>
          <w:rFonts w:cstheme="minorHAnsi"/>
          <w:sz w:val="24"/>
          <w:szCs w:val="24"/>
        </w:rPr>
        <w:t xml:space="preserve">Providing Deaf-friendly </w:t>
      </w:r>
      <w:r w:rsidR="00CD1E47">
        <w:rPr>
          <w:rFonts w:cstheme="minorHAnsi"/>
          <w:sz w:val="24"/>
          <w:szCs w:val="24"/>
        </w:rPr>
        <w:t>ways to contact</w:t>
      </w:r>
      <w:r>
        <w:rPr>
          <w:rFonts w:cstheme="minorHAnsi"/>
          <w:sz w:val="24"/>
          <w:szCs w:val="24"/>
        </w:rPr>
        <w:t xml:space="preserve"> the </w:t>
      </w:r>
      <w:r w:rsidR="00D33831">
        <w:rPr>
          <w:rFonts w:cstheme="minorHAnsi"/>
          <w:sz w:val="24"/>
          <w:szCs w:val="24"/>
        </w:rPr>
        <w:t>d</w:t>
      </w:r>
      <w:r>
        <w:rPr>
          <w:rFonts w:cstheme="minorHAnsi"/>
          <w:sz w:val="24"/>
          <w:szCs w:val="24"/>
        </w:rPr>
        <w:t xml:space="preserve">epartment </w:t>
      </w:r>
      <w:r w:rsidR="00CD1E47">
        <w:rPr>
          <w:rFonts w:cstheme="minorHAnsi"/>
          <w:sz w:val="24"/>
          <w:szCs w:val="24"/>
        </w:rPr>
        <w:t>for more information</w:t>
      </w:r>
      <w:r w:rsidR="00F055D7">
        <w:rPr>
          <w:rFonts w:cstheme="minorHAnsi"/>
          <w:sz w:val="24"/>
          <w:szCs w:val="24"/>
        </w:rPr>
        <w:t xml:space="preserve">, such as </w:t>
      </w:r>
      <w:r w:rsidR="00031D40">
        <w:rPr>
          <w:rFonts w:cstheme="minorHAnsi"/>
          <w:sz w:val="24"/>
          <w:szCs w:val="24"/>
        </w:rPr>
        <w:t>video email</w:t>
      </w:r>
      <w:r w:rsidR="00F055D7">
        <w:rPr>
          <w:rFonts w:cstheme="minorHAnsi"/>
          <w:sz w:val="24"/>
          <w:szCs w:val="24"/>
        </w:rPr>
        <w:t xml:space="preserve"> or meeting face to face (see </w:t>
      </w:r>
      <w:hyperlink w:anchor="_Alternative_ways_of" w:history="1">
        <w:r w:rsidR="00F055D7" w:rsidRPr="00F055D7">
          <w:rPr>
            <w:rStyle w:val="Hyperlink"/>
            <w:rFonts w:cstheme="minorHAnsi"/>
            <w:sz w:val="24"/>
            <w:szCs w:val="24"/>
          </w:rPr>
          <w:t>Alternative ways of communicating</w:t>
        </w:r>
      </w:hyperlink>
      <w:r w:rsidR="00F055D7">
        <w:rPr>
          <w:rFonts w:cstheme="minorHAnsi"/>
          <w:sz w:val="24"/>
          <w:szCs w:val="24"/>
        </w:rPr>
        <w:t>)</w:t>
      </w:r>
      <w:r>
        <w:rPr>
          <w:rFonts w:cstheme="minorHAnsi"/>
          <w:sz w:val="24"/>
          <w:szCs w:val="24"/>
        </w:rPr>
        <w:t xml:space="preserve">; </w:t>
      </w:r>
    </w:p>
    <w:p w14:paraId="5458AD82" w14:textId="5FD176C0" w:rsidR="00CD1E47" w:rsidRDefault="00CD1E47" w:rsidP="000427FE">
      <w:pPr>
        <w:pStyle w:val="ListParagraph"/>
        <w:widowControl w:val="0"/>
        <w:numPr>
          <w:ilvl w:val="0"/>
          <w:numId w:val="14"/>
        </w:numPr>
        <w:rPr>
          <w:rFonts w:cstheme="minorHAnsi"/>
          <w:sz w:val="24"/>
          <w:szCs w:val="24"/>
        </w:rPr>
      </w:pPr>
      <w:r>
        <w:rPr>
          <w:rFonts w:cstheme="minorHAnsi"/>
          <w:sz w:val="24"/>
          <w:szCs w:val="24"/>
        </w:rPr>
        <w:t xml:space="preserve">Presenting contact details in </w:t>
      </w:r>
      <w:r w:rsidR="00FE7C3D">
        <w:rPr>
          <w:rFonts w:cstheme="minorHAnsi"/>
          <w:sz w:val="24"/>
          <w:szCs w:val="24"/>
        </w:rPr>
        <w:t xml:space="preserve">both </w:t>
      </w:r>
      <w:r>
        <w:rPr>
          <w:rFonts w:cstheme="minorHAnsi"/>
          <w:sz w:val="24"/>
          <w:szCs w:val="24"/>
        </w:rPr>
        <w:t>NZSL and writing;</w:t>
      </w:r>
    </w:p>
    <w:p w14:paraId="354D7AF9" w14:textId="23EB5452" w:rsidR="00E93C3D" w:rsidRPr="00E93C3D" w:rsidRDefault="00E93C3D" w:rsidP="000427FE">
      <w:pPr>
        <w:pStyle w:val="ListParagraph"/>
        <w:widowControl w:val="0"/>
        <w:numPr>
          <w:ilvl w:val="0"/>
          <w:numId w:val="14"/>
        </w:numPr>
        <w:rPr>
          <w:rFonts w:cstheme="minorHAnsi"/>
          <w:sz w:val="24"/>
          <w:szCs w:val="24"/>
        </w:rPr>
      </w:pPr>
      <w:r>
        <w:rPr>
          <w:rFonts w:cstheme="minorHAnsi"/>
          <w:sz w:val="24"/>
          <w:szCs w:val="24"/>
        </w:rPr>
        <w:t>A</w:t>
      </w:r>
      <w:r w:rsidRPr="006852E5">
        <w:rPr>
          <w:rFonts w:cstheme="minorHAnsi"/>
          <w:color w:val="000000"/>
          <w:sz w:val="24"/>
          <w:szCs w:val="24"/>
        </w:rPr>
        <w:t xml:space="preserve">dding closed (can be turned on) </w:t>
      </w:r>
      <w:r w:rsidR="006035AE">
        <w:rPr>
          <w:rFonts w:cstheme="minorHAnsi"/>
          <w:color w:val="000000"/>
          <w:sz w:val="24"/>
          <w:szCs w:val="24"/>
        </w:rPr>
        <w:t xml:space="preserve">English </w:t>
      </w:r>
      <w:r w:rsidRPr="006852E5">
        <w:rPr>
          <w:rFonts w:cstheme="minorHAnsi"/>
          <w:color w:val="000000"/>
          <w:sz w:val="24"/>
          <w:szCs w:val="24"/>
        </w:rPr>
        <w:t>captions</w:t>
      </w:r>
      <w:r w:rsidR="006035AE">
        <w:rPr>
          <w:rFonts w:cstheme="minorHAnsi"/>
          <w:color w:val="000000"/>
          <w:sz w:val="24"/>
          <w:szCs w:val="24"/>
        </w:rPr>
        <w:t>, so viewers can choose whether to watch the videos with or without captions</w:t>
      </w:r>
      <w:r w:rsidRPr="006852E5">
        <w:rPr>
          <w:rFonts w:cstheme="minorHAnsi"/>
          <w:color w:val="000000"/>
          <w:sz w:val="24"/>
          <w:szCs w:val="24"/>
        </w:rPr>
        <w:t>.</w:t>
      </w:r>
    </w:p>
    <w:p w14:paraId="054A27BF" w14:textId="35899673" w:rsidR="00344AB6" w:rsidRDefault="00882214" w:rsidP="006852E5">
      <w:pPr>
        <w:pStyle w:val="ListParagraph"/>
        <w:widowControl w:val="0"/>
        <w:numPr>
          <w:ilvl w:val="0"/>
          <w:numId w:val="14"/>
        </w:numPr>
        <w:rPr>
          <w:rFonts w:cstheme="minorHAnsi"/>
          <w:sz w:val="24"/>
          <w:szCs w:val="24"/>
        </w:rPr>
      </w:pPr>
      <w:r w:rsidRPr="006852E5">
        <w:rPr>
          <w:rFonts w:cstheme="minorHAnsi"/>
          <w:sz w:val="24"/>
          <w:szCs w:val="24"/>
        </w:rPr>
        <w:t>Using a pla</w:t>
      </w:r>
      <w:r w:rsidR="005B0636" w:rsidRPr="006852E5">
        <w:rPr>
          <w:rFonts w:cstheme="minorHAnsi"/>
          <w:sz w:val="24"/>
          <w:szCs w:val="24"/>
        </w:rPr>
        <w:t>i</w:t>
      </w:r>
      <w:r w:rsidRPr="006852E5">
        <w:rPr>
          <w:rFonts w:cstheme="minorHAnsi"/>
          <w:sz w:val="24"/>
          <w:szCs w:val="24"/>
        </w:rPr>
        <w:t>n background for videos</w:t>
      </w:r>
      <w:r w:rsidR="00CD1E47">
        <w:rPr>
          <w:rFonts w:cstheme="minorHAnsi"/>
          <w:sz w:val="24"/>
          <w:szCs w:val="24"/>
        </w:rPr>
        <w:t>, that contrasts clearly with the clothing worn by the presenter and any captions or text.</w:t>
      </w:r>
    </w:p>
    <w:p w14:paraId="7A5D7DBC" w14:textId="13FB9522" w:rsidR="003738C3" w:rsidRPr="003738C3" w:rsidRDefault="003738C3" w:rsidP="003738C3">
      <w:pPr>
        <w:widowControl w:val="0"/>
        <w:rPr>
          <w:rFonts w:cstheme="minorHAnsi"/>
          <w:sz w:val="24"/>
          <w:szCs w:val="24"/>
        </w:rPr>
      </w:pPr>
      <w:r>
        <w:rPr>
          <w:rFonts w:cstheme="minorHAnsi"/>
          <w:sz w:val="24"/>
          <w:szCs w:val="24"/>
        </w:rPr>
        <w:t xml:space="preserve">A team approach, involving the department, the translation provider and Deaf end users, will enable resources to be checked, reviewed and adapted as they are developed, and result in a more effective translation. </w:t>
      </w:r>
    </w:p>
    <w:tbl>
      <w:tblPr>
        <w:tblStyle w:val="TableBox"/>
        <w:tblW w:w="9297" w:type="dxa"/>
        <w:tblInd w:w="0" w:type="dxa"/>
        <w:tblLayout w:type="fixed"/>
        <w:tblLook w:val="04A0" w:firstRow="1" w:lastRow="0" w:firstColumn="1" w:lastColumn="0" w:noHBand="0" w:noVBand="1"/>
      </w:tblPr>
      <w:tblGrid>
        <w:gridCol w:w="9297"/>
      </w:tblGrid>
      <w:tr w:rsidR="00D549FF" w:rsidRPr="006852E5" w14:paraId="4B401752" w14:textId="77777777" w:rsidTr="00AE597C">
        <w:tc>
          <w:tcPr>
            <w:tcW w:w="9297" w:type="dxa"/>
            <w:hideMark/>
          </w:tcPr>
          <w:p w14:paraId="2387953F" w14:textId="77777777" w:rsidR="00D549FF" w:rsidRPr="00854B49" w:rsidRDefault="00D549FF" w:rsidP="00134EFD">
            <w:pPr>
              <w:pStyle w:val="Headingboxtexttop"/>
              <w:keepNext/>
              <w:spacing w:after="120"/>
              <w:rPr>
                <w:rFonts w:asciiTheme="minorHAnsi" w:hAnsiTheme="minorHAnsi" w:cstheme="minorHAnsi"/>
                <w:b w:val="0"/>
                <w:color w:val="554098"/>
              </w:rPr>
            </w:pPr>
            <w:r w:rsidRPr="00854B49">
              <w:rPr>
                <w:rFonts w:asciiTheme="minorHAnsi" w:hAnsiTheme="minorHAnsi" w:cstheme="minorHAnsi"/>
                <w:color w:val="554098"/>
              </w:rPr>
              <w:lastRenderedPageBreak/>
              <w:br w:type="page"/>
            </w:r>
            <w:r w:rsidRPr="00854B49">
              <w:rPr>
                <w:rFonts w:asciiTheme="minorHAnsi" w:hAnsiTheme="minorHAnsi" w:cstheme="minorHAnsi"/>
                <w:b w:val="0"/>
                <w:color w:val="554098"/>
              </w:rPr>
              <w:t>Case study: Royal Commission of Inquiry into Abuse in Care</w:t>
            </w:r>
          </w:p>
          <w:p w14:paraId="49EE04EF" w14:textId="1F57102C" w:rsidR="00D549FF" w:rsidRPr="006852E5" w:rsidRDefault="00D549FF" w:rsidP="00134EFD">
            <w:pPr>
              <w:keepNext/>
              <w:spacing w:before="120" w:after="120"/>
              <w:rPr>
                <w:rFonts w:asciiTheme="minorHAnsi" w:hAnsiTheme="minorHAnsi" w:cstheme="minorHAnsi"/>
                <w:b/>
                <w:color w:val="9966CC"/>
              </w:rPr>
            </w:pPr>
            <w:r w:rsidRPr="006852E5">
              <w:rPr>
                <w:rFonts w:asciiTheme="minorHAnsi" w:hAnsiTheme="minorHAnsi" w:cstheme="minorHAnsi"/>
              </w:rPr>
              <w:t>The Royal Commission</w:t>
            </w:r>
            <w:r w:rsidR="00BE27DF" w:rsidRPr="006852E5">
              <w:rPr>
                <w:rFonts w:asciiTheme="minorHAnsi" w:hAnsiTheme="minorHAnsi" w:cstheme="minorHAnsi"/>
              </w:rPr>
              <w:t xml:space="preserve"> of Inquiry into Abuse in Care</w:t>
            </w:r>
            <w:r w:rsidRPr="006852E5">
              <w:rPr>
                <w:rFonts w:asciiTheme="minorHAnsi" w:hAnsiTheme="minorHAnsi" w:cstheme="minorHAnsi"/>
              </w:rPr>
              <w:t xml:space="preserve"> </w:t>
            </w:r>
            <w:r w:rsidR="00BE27DF" w:rsidRPr="006852E5">
              <w:rPr>
                <w:rFonts w:asciiTheme="minorHAnsi" w:hAnsiTheme="minorHAnsi" w:cstheme="minorHAnsi"/>
              </w:rPr>
              <w:t xml:space="preserve">published its terms of reference in NZSL. It also created </w:t>
            </w:r>
            <w:r w:rsidRPr="006852E5">
              <w:rPr>
                <w:rFonts w:asciiTheme="minorHAnsi" w:hAnsiTheme="minorHAnsi" w:cstheme="minorHAnsi"/>
              </w:rPr>
              <w:t>a range of resources in NZSL</w:t>
            </w:r>
            <w:r w:rsidR="00BE27DF" w:rsidRPr="006852E5">
              <w:rPr>
                <w:rFonts w:asciiTheme="minorHAnsi" w:hAnsiTheme="minorHAnsi" w:cstheme="minorHAnsi"/>
              </w:rPr>
              <w:t xml:space="preserve"> – </w:t>
            </w:r>
            <w:r w:rsidR="005D4407" w:rsidRPr="006852E5">
              <w:rPr>
                <w:rFonts w:asciiTheme="minorHAnsi" w:hAnsiTheme="minorHAnsi" w:cstheme="minorHAnsi"/>
              </w:rPr>
              <w:t xml:space="preserve">collated at </w:t>
            </w:r>
            <w:hyperlink r:id="rId19" w:history="1">
              <w:r w:rsidRPr="006852E5">
                <w:rPr>
                  <w:rStyle w:val="Hyperlink"/>
                  <w:rFonts w:asciiTheme="minorHAnsi" w:hAnsiTheme="minorHAnsi" w:cstheme="minorHAnsi"/>
                </w:rPr>
                <w:t>www.abuseincare.org.nz/about-us/deaf-community/</w:t>
              </w:r>
            </w:hyperlink>
            <w:r w:rsidR="00BE27DF" w:rsidRPr="006852E5">
              <w:rPr>
                <w:rFonts w:asciiTheme="minorHAnsi" w:hAnsiTheme="minorHAnsi" w:cstheme="minorHAnsi"/>
              </w:rPr>
              <w:t xml:space="preserve"> – addressing</w:t>
            </w:r>
            <w:r w:rsidRPr="006852E5">
              <w:rPr>
                <w:rFonts w:asciiTheme="minorHAnsi" w:hAnsiTheme="minorHAnsi" w:cstheme="minorHAnsi"/>
              </w:rPr>
              <w:t xml:space="preserve"> the background to the inquiry, </w:t>
            </w:r>
            <w:r w:rsidR="00BE27DF" w:rsidRPr="006852E5">
              <w:rPr>
                <w:rFonts w:asciiTheme="minorHAnsi" w:hAnsiTheme="minorHAnsi" w:cstheme="minorHAnsi"/>
              </w:rPr>
              <w:t xml:space="preserve">how inquiries work, </w:t>
            </w:r>
            <w:r w:rsidRPr="006852E5">
              <w:rPr>
                <w:rFonts w:asciiTheme="minorHAnsi" w:hAnsiTheme="minorHAnsi" w:cstheme="minorHAnsi"/>
              </w:rPr>
              <w:t xml:space="preserve">how Deaf people </w:t>
            </w:r>
            <w:r w:rsidR="006C63C4" w:rsidRPr="006852E5">
              <w:rPr>
                <w:rFonts w:asciiTheme="minorHAnsi" w:hAnsiTheme="minorHAnsi" w:cstheme="minorHAnsi"/>
              </w:rPr>
              <w:t>could</w:t>
            </w:r>
            <w:r w:rsidRPr="006852E5">
              <w:rPr>
                <w:rFonts w:asciiTheme="minorHAnsi" w:hAnsiTheme="minorHAnsi" w:cstheme="minorHAnsi"/>
              </w:rPr>
              <w:t xml:space="preserve"> share their experiences with the inquiry</w:t>
            </w:r>
            <w:r w:rsidR="00BE27DF" w:rsidRPr="006852E5">
              <w:rPr>
                <w:rFonts w:asciiTheme="minorHAnsi" w:hAnsiTheme="minorHAnsi" w:cstheme="minorHAnsi"/>
              </w:rPr>
              <w:t xml:space="preserve"> (including NZSL interpreting services)</w:t>
            </w:r>
            <w:r w:rsidRPr="006852E5">
              <w:rPr>
                <w:rFonts w:asciiTheme="minorHAnsi" w:hAnsiTheme="minorHAnsi" w:cstheme="minorHAnsi"/>
              </w:rPr>
              <w:t xml:space="preserve">, </w:t>
            </w:r>
            <w:r w:rsidR="00BE27DF" w:rsidRPr="006852E5">
              <w:rPr>
                <w:rFonts w:asciiTheme="minorHAnsi" w:hAnsiTheme="minorHAnsi" w:cstheme="minorHAnsi"/>
              </w:rPr>
              <w:t xml:space="preserve">and what the inquiry </w:t>
            </w:r>
            <w:r w:rsidR="006C63C4" w:rsidRPr="006852E5">
              <w:rPr>
                <w:rFonts w:asciiTheme="minorHAnsi" w:hAnsiTheme="minorHAnsi" w:cstheme="minorHAnsi"/>
              </w:rPr>
              <w:t>would</w:t>
            </w:r>
            <w:r w:rsidR="00BE27DF" w:rsidRPr="006852E5">
              <w:rPr>
                <w:rFonts w:asciiTheme="minorHAnsi" w:hAnsiTheme="minorHAnsi" w:cstheme="minorHAnsi"/>
              </w:rPr>
              <w:t xml:space="preserve"> do with the information that </w:t>
            </w:r>
            <w:r w:rsidR="006C63C4" w:rsidRPr="006852E5">
              <w:rPr>
                <w:rFonts w:asciiTheme="minorHAnsi" w:hAnsiTheme="minorHAnsi" w:cstheme="minorHAnsi"/>
              </w:rPr>
              <w:t>was</w:t>
            </w:r>
            <w:r w:rsidR="00BE27DF" w:rsidRPr="006852E5">
              <w:rPr>
                <w:rFonts w:asciiTheme="minorHAnsi" w:hAnsiTheme="minorHAnsi" w:cstheme="minorHAnsi"/>
              </w:rPr>
              <w:t xml:space="preserve"> received. The Royal Commission also provided NZSL interpreting services for all livestreamed public hearings.  </w:t>
            </w:r>
          </w:p>
        </w:tc>
      </w:tr>
    </w:tbl>
    <w:p w14:paraId="757D6519" w14:textId="77777777" w:rsidR="00D549FF" w:rsidRPr="006852E5" w:rsidRDefault="00D549FF" w:rsidP="006852E5">
      <w:pPr>
        <w:widowControl w:val="0"/>
        <w:rPr>
          <w:rFonts w:cstheme="minorHAnsi"/>
          <w:sz w:val="12"/>
          <w:szCs w:val="12"/>
        </w:rPr>
      </w:pPr>
    </w:p>
    <w:p w14:paraId="50A732E0" w14:textId="27B568AC" w:rsidR="001D5F71" w:rsidRPr="006852E5" w:rsidRDefault="001D5F71" w:rsidP="006852E5">
      <w:pPr>
        <w:pStyle w:val="Heading3"/>
        <w:keepNext w:val="0"/>
        <w:keepLines w:val="0"/>
        <w:widowControl w:val="0"/>
        <w:rPr>
          <w:rFonts w:asciiTheme="minorHAnsi" w:hAnsiTheme="minorHAnsi" w:cstheme="minorHAnsi"/>
          <w:b/>
          <w:color w:val="auto"/>
        </w:rPr>
      </w:pPr>
      <w:r w:rsidRPr="006852E5">
        <w:rPr>
          <w:rFonts w:asciiTheme="minorHAnsi" w:hAnsiTheme="minorHAnsi" w:cstheme="minorHAnsi"/>
          <w:b/>
          <w:color w:val="auto"/>
        </w:rPr>
        <w:t>Easy to find</w:t>
      </w:r>
    </w:p>
    <w:p w14:paraId="61F9D2DA" w14:textId="12D73EBA" w:rsidR="000427FE" w:rsidRDefault="0003330A" w:rsidP="000427FE">
      <w:pPr>
        <w:widowControl w:val="0"/>
        <w:rPr>
          <w:sz w:val="24"/>
          <w:szCs w:val="24"/>
        </w:rPr>
      </w:pPr>
      <w:r>
        <w:rPr>
          <w:sz w:val="24"/>
          <w:szCs w:val="24"/>
        </w:rPr>
        <w:t xml:space="preserve">Translating material into NZSL is only the first step. There also needs to be a focus on disseminating translated material. </w:t>
      </w:r>
    </w:p>
    <w:p w14:paraId="129B7C57" w14:textId="09B1D38A" w:rsidR="000427FE" w:rsidRPr="00B25911" w:rsidRDefault="000427FE" w:rsidP="41FFC8EF">
      <w:pPr>
        <w:widowControl w:val="0"/>
        <w:rPr>
          <w:rFonts w:cstheme="minorHAnsi"/>
          <w:sz w:val="24"/>
          <w:szCs w:val="24"/>
        </w:rPr>
      </w:pPr>
      <w:r>
        <w:rPr>
          <w:rFonts w:cstheme="minorHAnsi"/>
          <w:sz w:val="24"/>
          <w:szCs w:val="24"/>
        </w:rPr>
        <w:t>New NZSL resources should be publicised (for example, through Deaf community social media groups or pages), so that as many members of the Deaf community as possible know they are available. The translation provider used by the Department may have ideas for how to publicise new resources.</w:t>
      </w:r>
    </w:p>
    <w:p w14:paraId="181CE286" w14:textId="579F5AA0" w:rsidR="00842249" w:rsidRPr="006852E5" w:rsidRDefault="006B7ABE" w:rsidP="41FFC8EF">
      <w:pPr>
        <w:widowControl w:val="0"/>
        <w:rPr>
          <w:sz w:val="24"/>
          <w:szCs w:val="24"/>
        </w:rPr>
      </w:pPr>
      <w:r>
        <w:rPr>
          <w:sz w:val="24"/>
          <w:szCs w:val="24"/>
        </w:rPr>
        <w:t>All d</w:t>
      </w:r>
      <w:r w:rsidR="41FFC8EF" w:rsidRPr="2A215D48">
        <w:rPr>
          <w:sz w:val="24"/>
          <w:szCs w:val="24"/>
        </w:rPr>
        <w:t xml:space="preserve">epartments should consider creating a webpage that is accessible from their homepage that collates in one place all the information that is available </w:t>
      </w:r>
      <w:r>
        <w:rPr>
          <w:sz w:val="24"/>
          <w:szCs w:val="24"/>
        </w:rPr>
        <w:t>on their website</w:t>
      </w:r>
      <w:r w:rsidR="000427FE">
        <w:rPr>
          <w:sz w:val="24"/>
          <w:szCs w:val="24"/>
        </w:rPr>
        <w:t>s</w:t>
      </w:r>
      <w:r>
        <w:rPr>
          <w:sz w:val="24"/>
          <w:szCs w:val="24"/>
        </w:rPr>
        <w:t xml:space="preserve"> </w:t>
      </w:r>
      <w:r w:rsidR="41FFC8EF" w:rsidRPr="2A215D48">
        <w:rPr>
          <w:sz w:val="24"/>
          <w:szCs w:val="24"/>
        </w:rPr>
        <w:t xml:space="preserve">in NZSL. </w:t>
      </w:r>
      <w:r w:rsidR="0003330A">
        <w:rPr>
          <w:sz w:val="24"/>
          <w:szCs w:val="24"/>
        </w:rPr>
        <w:t>Using the NZSL logo (</w:t>
      </w:r>
      <w:r w:rsidR="0003330A">
        <w:rPr>
          <w:noProof/>
          <w:lang w:eastAsia="en-NZ"/>
        </w:rPr>
        <w:drawing>
          <wp:inline distT="0" distB="0" distL="0" distR="0" wp14:anchorId="49273A9C" wp14:editId="66DD3F7D">
            <wp:extent cx="294198" cy="155271"/>
            <wp:effectExtent l="0" t="0" r="0" b="0"/>
            <wp:docPr id="4" name="Picture 4" descr="This is an image of the NZSL 'hands' logo, which is used to visually represent NZSL" title="NZSL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2272" cy="170088"/>
                    </a:xfrm>
                    <a:prstGeom prst="rect">
                      <a:avLst/>
                    </a:prstGeom>
                  </pic:spPr>
                </pic:pic>
              </a:graphicData>
            </a:graphic>
          </wp:inline>
        </w:drawing>
      </w:r>
      <w:r w:rsidR="0003330A">
        <w:rPr>
          <w:sz w:val="24"/>
          <w:szCs w:val="24"/>
        </w:rPr>
        <w:t xml:space="preserve">) will help to signpost resources in NZSL. </w:t>
      </w:r>
      <w:r w:rsidR="41FFC8EF" w:rsidRPr="2A215D48">
        <w:rPr>
          <w:sz w:val="24"/>
          <w:szCs w:val="24"/>
        </w:rPr>
        <w:t xml:space="preserve">It is also good idea to include a way for Deaf people to submit feedback on NZSL resources and requests for information to be translated into NZSL. </w:t>
      </w:r>
    </w:p>
    <w:tbl>
      <w:tblPr>
        <w:tblStyle w:val="TableBox"/>
        <w:tblW w:w="9297" w:type="dxa"/>
        <w:tblInd w:w="0" w:type="dxa"/>
        <w:tblLayout w:type="fixed"/>
        <w:tblLook w:val="04A0" w:firstRow="1" w:lastRow="0" w:firstColumn="1" w:lastColumn="0" w:noHBand="0" w:noVBand="1"/>
      </w:tblPr>
      <w:tblGrid>
        <w:gridCol w:w="9297"/>
      </w:tblGrid>
      <w:tr w:rsidR="009E2BF1" w:rsidRPr="006852E5" w14:paraId="40DD7EA9" w14:textId="77777777" w:rsidTr="004E483A">
        <w:tc>
          <w:tcPr>
            <w:tcW w:w="9297" w:type="dxa"/>
            <w:hideMark/>
          </w:tcPr>
          <w:p w14:paraId="639ED2F4" w14:textId="3363A56D" w:rsidR="009E2BF1" w:rsidRPr="00854B49" w:rsidRDefault="009E2BF1" w:rsidP="006C7FEA">
            <w:pPr>
              <w:pStyle w:val="Headingboxtexttop"/>
              <w:keepNext/>
              <w:spacing w:after="120"/>
              <w:rPr>
                <w:rFonts w:asciiTheme="minorHAnsi" w:hAnsiTheme="minorHAnsi" w:cstheme="minorHAnsi"/>
                <w:color w:val="554098"/>
              </w:rPr>
            </w:pPr>
            <w:r w:rsidRPr="00854B49">
              <w:rPr>
                <w:rFonts w:asciiTheme="minorHAnsi" w:hAnsiTheme="minorHAnsi" w:cstheme="minorHAnsi"/>
                <w:color w:val="554098"/>
              </w:rPr>
              <w:br w:type="page"/>
            </w:r>
            <w:r w:rsidR="00E86C99" w:rsidRPr="00854B49">
              <w:rPr>
                <w:rFonts w:asciiTheme="minorHAnsi" w:hAnsiTheme="minorHAnsi" w:cstheme="minorHAnsi"/>
                <w:b w:val="0"/>
                <w:color w:val="554098"/>
              </w:rPr>
              <w:t>Case study: Wellington health services</w:t>
            </w:r>
            <w:r w:rsidR="00E86C99" w:rsidRPr="00854B49">
              <w:rPr>
                <w:rFonts w:asciiTheme="minorHAnsi" w:hAnsiTheme="minorHAnsi" w:cstheme="minorHAnsi"/>
                <w:color w:val="554098"/>
              </w:rPr>
              <w:t xml:space="preserve"> </w:t>
            </w:r>
          </w:p>
          <w:p w14:paraId="22CEED53" w14:textId="3CF35BA3" w:rsidR="009E2BF1" w:rsidRPr="006852E5" w:rsidRDefault="005401AE" w:rsidP="006C7FEA">
            <w:pPr>
              <w:keepNext/>
              <w:spacing w:before="120" w:after="120"/>
              <w:rPr>
                <w:rFonts w:asciiTheme="minorHAnsi" w:hAnsiTheme="minorHAnsi" w:cstheme="minorHAnsi"/>
              </w:rPr>
            </w:pPr>
            <w:r w:rsidRPr="006852E5">
              <w:rPr>
                <w:rFonts w:cstheme="minorHAnsi"/>
                <w:noProof/>
                <w:lang w:eastAsia="en-NZ"/>
              </w:rPr>
              <w:drawing>
                <wp:anchor distT="0" distB="0" distL="114300" distR="114300" simplePos="0" relativeHeight="251658240" behindDoc="0" locked="0" layoutInCell="1" allowOverlap="1" wp14:anchorId="61C1A662" wp14:editId="7128E1C7">
                  <wp:simplePos x="0" y="0"/>
                  <wp:positionH relativeFrom="column">
                    <wp:posOffset>-826</wp:posOffset>
                  </wp:positionH>
                  <wp:positionV relativeFrom="paragraph">
                    <wp:posOffset>2450</wp:posOffset>
                  </wp:positionV>
                  <wp:extent cx="1733433" cy="1527989"/>
                  <wp:effectExtent l="0" t="0" r="635" b="0"/>
                  <wp:wrapSquare wrapText="bothSides"/>
                  <wp:docPr id="1" name="Picture 1" descr="This is a picture of the Capital &amp; Coast District Health Board's webpage which pulls together in one place information that is available in NZSL or relevant to the Deaf community" title="CCDHB webpag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33433" cy="1527989"/>
                          </a:xfrm>
                          <a:prstGeom prst="rect">
                            <a:avLst/>
                          </a:prstGeom>
                        </pic:spPr>
                      </pic:pic>
                    </a:graphicData>
                  </a:graphic>
                </wp:anchor>
              </w:drawing>
            </w:r>
            <w:r w:rsidRPr="006852E5">
              <w:rPr>
                <w:rFonts w:asciiTheme="minorHAnsi" w:hAnsiTheme="minorHAnsi" w:cstheme="minorHAnsi"/>
              </w:rPr>
              <w:t xml:space="preserve">Capital and Coast District Health Board (“DHB”) hosts a </w:t>
            </w:r>
            <w:hyperlink r:id="rId23" w:history="1">
              <w:r w:rsidRPr="006852E5">
                <w:rPr>
                  <w:rStyle w:val="Hyperlink"/>
                  <w:rFonts w:asciiTheme="minorHAnsi" w:hAnsiTheme="minorHAnsi" w:cstheme="minorHAnsi"/>
                </w:rPr>
                <w:t>webpage</w:t>
              </w:r>
            </w:hyperlink>
            <w:r w:rsidRPr="006852E5">
              <w:rPr>
                <w:rFonts w:asciiTheme="minorHAnsi" w:hAnsiTheme="minorHAnsi" w:cstheme="minorHAnsi"/>
              </w:rPr>
              <w:t xml:space="preserve"> on behalf of the Wellington region DHBs that pulls together in one place </w:t>
            </w:r>
            <w:r w:rsidR="005B0636" w:rsidRPr="006852E5">
              <w:rPr>
                <w:rFonts w:asciiTheme="minorHAnsi" w:hAnsiTheme="minorHAnsi" w:cstheme="minorHAnsi"/>
              </w:rPr>
              <w:t xml:space="preserve">the </w:t>
            </w:r>
            <w:r w:rsidRPr="006852E5">
              <w:rPr>
                <w:rFonts w:asciiTheme="minorHAnsi" w:hAnsiTheme="minorHAnsi" w:cstheme="minorHAnsi"/>
              </w:rPr>
              <w:t xml:space="preserve">information that is available in NZSL or relevant to the Deaf community. Users are invited to contact the DHB if they want more information </w:t>
            </w:r>
            <w:r w:rsidR="00CE1196" w:rsidRPr="006852E5">
              <w:rPr>
                <w:rFonts w:asciiTheme="minorHAnsi" w:hAnsiTheme="minorHAnsi" w:cstheme="minorHAnsi"/>
              </w:rPr>
              <w:t>to be published on the webpage.</w:t>
            </w:r>
          </w:p>
          <w:p w14:paraId="7880AD6F" w14:textId="16863D42" w:rsidR="00891335" w:rsidRPr="00854B49" w:rsidRDefault="00891335" w:rsidP="006852E5">
            <w:pPr>
              <w:pStyle w:val="Headingboxtexttop"/>
              <w:widowControl w:val="0"/>
              <w:spacing w:after="120"/>
              <w:rPr>
                <w:rFonts w:asciiTheme="minorHAnsi" w:hAnsiTheme="minorHAnsi" w:cstheme="minorHAnsi"/>
                <w:b w:val="0"/>
                <w:color w:val="554098"/>
              </w:rPr>
            </w:pPr>
            <w:r w:rsidRPr="00854B49">
              <w:rPr>
                <w:rFonts w:asciiTheme="minorHAnsi" w:hAnsiTheme="minorHAnsi" w:cstheme="minorHAnsi"/>
                <w:b w:val="0"/>
                <w:color w:val="554098"/>
              </w:rPr>
              <w:t xml:space="preserve">Case study: </w:t>
            </w:r>
            <w:proofErr w:type="spellStart"/>
            <w:r w:rsidRPr="00854B49">
              <w:rPr>
                <w:rFonts w:asciiTheme="minorHAnsi" w:hAnsiTheme="minorHAnsi" w:cstheme="minorHAnsi"/>
                <w:b w:val="0"/>
                <w:color w:val="554098"/>
              </w:rPr>
              <w:t>HealthEd</w:t>
            </w:r>
            <w:proofErr w:type="spellEnd"/>
          </w:p>
          <w:p w14:paraId="15C85124" w14:textId="3224860F" w:rsidR="00891335" w:rsidRPr="006852E5" w:rsidRDefault="008C6EC1" w:rsidP="006852E5">
            <w:pPr>
              <w:widowControl w:val="0"/>
              <w:spacing w:before="120" w:after="120"/>
              <w:rPr>
                <w:rFonts w:asciiTheme="minorHAnsi" w:hAnsiTheme="minorHAnsi" w:cstheme="minorHAnsi"/>
                <w:b/>
                <w:color w:val="9966CC"/>
              </w:rPr>
            </w:pPr>
            <w:r w:rsidRPr="006852E5">
              <w:rPr>
                <w:rFonts w:cstheme="minorHAnsi"/>
                <w:noProof/>
                <w:lang w:eastAsia="en-NZ"/>
              </w:rPr>
              <w:drawing>
                <wp:anchor distT="0" distB="0" distL="114300" distR="114300" simplePos="0" relativeHeight="251659264" behindDoc="0" locked="0" layoutInCell="1" allowOverlap="1" wp14:anchorId="10B56517" wp14:editId="02C02C67">
                  <wp:simplePos x="0" y="0"/>
                  <wp:positionH relativeFrom="column">
                    <wp:posOffset>-631</wp:posOffset>
                  </wp:positionH>
                  <wp:positionV relativeFrom="paragraph">
                    <wp:posOffset>-1035</wp:posOffset>
                  </wp:positionV>
                  <wp:extent cx="1734814" cy="792832"/>
                  <wp:effectExtent l="0" t="0" r="0" b="7620"/>
                  <wp:wrapSquare wrapText="bothSides"/>
                  <wp:docPr id="3" name="Picture 3" descr="This is a picture of the HealthEd webpage which provides a searchable catalogue of free health resources, including resources in NZSL." title="HealthEd web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34814" cy="792832"/>
                          </a:xfrm>
                          <a:prstGeom prst="rect">
                            <a:avLst/>
                          </a:prstGeom>
                        </pic:spPr>
                      </pic:pic>
                    </a:graphicData>
                  </a:graphic>
                </wp:anchor>
              </w:drawing>
            </w:r>
            <w:hyperlink r:id="rId25" w:history="1">
              <w:r w:rsidRPr="006852E5">
                <w:rPr>
                  <w:rStyle w:val="Hyperlink"/>
                  <w:rFonts w:asciiTheme="minorHAnsi" w:hAnsiTheme="minorHAnsi" w:cstheme="minorHAnsi"/>
                </w:rPr>
                <w:t>HealthEd.govt.nz</w:t>
              </w:r>
            </w:hyperlink>
            <w:r w:rsidRPr="006852E5">
              <w:rPr>
                <w:rFonts w:asciiTheme="minorHAnsi" w:hAnsiTheme="minorHAnsi" w:cstheme="minorHAnsi"/>
              </w:rPr>
              <w:t xml:space="preserve"> is a website run by the Health Promotion Agency and the Ministry of Health</w:t>
            </w:r>
            <w:r w:rsidR="00CE28F7" w:rsidRPr="006852E5">
              <w:rPr>
                <w:rFonts w:asciiTheme="minorHAnsi" w:hAnsiTheme="minorHAnsi" w:cstheme="minorHAnsi"/>
              </w:rPr>
              <w:t xml:space="preserve">. It contains a searchable catalogue of free health resources. Users can search by language, including NZSL, to find a complete list of health resources in NZSL. </w:t>
            </w:r>
          </w:p>
        </w:tc>
      </w:tr>
    </w:tbl>
    <w:p w14:paraId="63AE4E9F" w14:textId="77777777" w:rsidR="00CE1196" w:rsidRPr="006852E5" w:rsidRDefault="00CE1196" w:rsidP="006852E5">
      <w:pPr>
        <w:widowControl w:val="0"/>
        <w:rPr>
          <w:rFonts w:cstheme="minorHAnsi"/>
          <w:sz w:val="12"/>
          <w:szCs w:val="12"/>
        </w:rPr>
      </w:pPr>
      <w:bookmarkStart w:id="37" w:name="_Alternatives"/>
      <w:bookmarkStart w:id="38" w:name="_Options_and_choices"/>
      <w:bookmarkEnd w:id="37"/>
      <w:bookmarkEnd w:id="38"/>
    </w:p>
    <w:p w14:paraId="4798EFE6" w14:textId="3FE3C07A" w:rsidR="0097434A" w:rsidRPr="00854B49" w:rsidRDefault="00CE1196" w:rsidP="001D2BC2">
      <w:pPr>
        <w:pStyle w:val="Heading2"/>
        <w:keepLines w:val="0"/>
        <w:spacing w:before="120" w:after="120"/>
        <w:rPr>
          <w:rFonts w:asciiTheme="minorHAnsi" w:hAnsiTheme="minorHAnsi" w:cstheme="minorHAnsi"/>
          <w:color w:val="554098"/>
        </w:rPr>
      </w:pPr>
      <w:bookmarkStart w:id="39" w:name="_Alternative_ways_of"/>
      <w:bookmarkEnd w:id="39"/>
      <w:r w:rsidRPr="00854B49">
        <w:rPr>
          <w:rFonts w:asciiTheme="minorHAnsi" w:hAnsiTheme="minorHAnsi" w:cstheme="minorHAnsi"/>
          <w:color w:val="554098"/>
        </w:rPr>
        <w:lastRenderedPageBreak/>
        <w:t xml:space="preserve">Alternative </w:t>
      </w:r>
      <w:r w:rsidRPr="00854B49">
        <w:rPr>
          <w:rFonts w:asciiTheme="minorHAnsi" w:hAnsiTheme="minorHAnsi" w:cstheme="minorHAnsi"/>
          <w:color w:val="554098"/>
          <w:sz w:val="28"/>
          <w:szCs w:val="28"/>
        </w:rPr>
        <w:t>ways</w:t>
      </w:r>
      <w:r w:rsidRPr="00854B49">
        <w:rPr>
          <w:rFonts w:asciiTheme="minorHAnsi" w:hAnsiTheme="minorHAnsi" w:cstheme="minorHAnsi"/>
          <w:color w:val="554098"/>
        </w:rPr>
        <w:t xml:space="preserve"> of communicating</w:t>
      </w:r>
    </w:p>
    <w:p w14:paraId="19BB1448" w14:textId="74DE248E" w:rsidR="009C003F" w:rsidRPr="006852E5" w:rsidRDefault="00B01B33" w:rsidP="001D2BC2">
      <w:pPr>
        <w:keepNext/>
        <w:rPr>
          <w:rFonts w:cstheme="minorHAnsi"/>
          <w:sz w:val="24"/>
          <w:szCs w:val="24"/>
        </w:rPr>
      </w:pPr>
      <w:r w:rsidRPr="006852E5">
        <w:rPr>
          <w:rFonts w:cstheme="minorHAnsi"/>
          <w:sz w:val="24"/>
          <w:szCs w:val="24"/>
        </w:rPr>
        <w:t>There are lots of ways of communicating with the Deaf community and Deaf people. The more alternatives used, the more effective the communication will be.</w:t>
      </w:r>
      <w:r w:rsidR="001141C4" w:rsidRPr="006852E5">
        <w:rPr>
          <w:rFonts w:cstheme="minorHAnsi"/>
          <w:sz w:val="24"/>
          <w:szCs w:val="24"/>
        </w:rPr>
        <w:t xml:space="preserve"> </w:t>
      </w:r>
    </w:p>
    <w:p w14:paraId="1246117F" w14:textId="610D0306" w:rsidR="008222CF" w:rsidRPr="006852E5" w:rsidRDefault="41FFC8EF" w:rsidP="41FFC8EF">
      <w:pPr>
        <w:widowControl w:val="0"/>
        <w:rPr>
          <w:sz w:val="24"/>
          <w:szCs w:val="24"/>
        </w:rPr>
      </w:pPr>
      <w:r w:rsidRPr="2A215D48">
        <w:rPr>
          <w:sz w:val="24"/>
          <w:szCs w:val="24"/>
        </w:rPr>
        <w:t xml:space="preserve">Many departments will still need to communicate with people in </w:t>
      </w:r>
      <w:r w:rsidRPr="2A215D48">
        <w:rPr>
          <w:b/>
          <w:bCs/>
          <w:sz w:val="24"/>
          <w:szCs w:val="24"/>
        </w:rPr>
        <w:t>writing</w:t>
      </w:r>
      <w:r w:rsidRPr="2A215D48">
        <w:rPr>
          <w:sz w:val="24"/>
          <w:szCs w:val="24"/>
        </w:rPr>
        <w:t>. If written communications are simple and clear this will help everyone – not just Deaf people. Where contact details are provided, these should include email and/or text message, as well as phone numbers</w:t>
      </w:r>
      <w:r w:rsidR="00031D40">
        <w:rPr>
          <w:sz w:val="24"/>
          <w:szCs w:val="24"/>
        </w:rPr>
        <w:t xml:space="preserve"> </w:t>
      </w:r>
      <w:r w:rsidR="00F1672B">
        <w:rPr>
          <w:sz w:val="24"/>
          <w:szCs w:val="24"/>
        </w:rPr>
        <w:t>(along with</w:t>
      </w:r>
      <w:r w:rsidR="00031D40">
        <w:rPr>
          <w:sz w:val="24"/>
          <w:szCs w:val="24"/>
        </w:rPr>
        <w:t xml:space="preserve"> information on how to use the New Zealand Relay Service (see below)</w:t>
      </w:r>
      <w:r w:rsidR="00F1672B">
        <w:rPr>
          <w:sz w:val="24"/>
          <w:szCs w:val="24"/>
        </w:rPr>
        <w:t>)</w:t>
      </w:r>
      <w:r w:rsidRPr="2A215D48">
        <w:rPr>
          <w:sz w:val="24"/>
          <w:szCs w:val="24"/>
        </w:rPr>
        <w:t xml:space="preserve">. </w:t>
      </w:r>
    </w:p>
    <w:p w14:paraId="126C51AF" w14:textId="5B521E59" w:rsidR="007A439E" w:rsidRPr="006852E5" w:rsidRDefault="00B01B33" w:rsidP="006852E5">
      <w:pPr>
        <w:widowControl w:val="0"/>
        <w:rPr>
          <w:rFonts w:cstheme="minorHAnsi"/>
          <w:sz w:val="24"/>
          <w:szCs w:val="24"/>
        </w:rPr>
      </w:pPr>
      <w:r w:rsidRPr="006852E5">
        <w:rPr>
          <w:rFonts w:cstheme="minorHAnsi"/>
          <w:sz w:val="24"/>
          <w:szCs w:val="24"/>
        </w:rPr>
        <w:t xml:space="preserve">A primary method of communication will be through the Department’s </w:t>
      </w:r>
      <w:r w:rsidRPr="006852E5">
        <w:rPr>
          <w:rFonts w:cstheme="minorHAnsi"/>
          <w:b/>
          <w:sz w:val="24"/>
          <w:szCs w:val="24"/>
        </w:rPr>
        <w:t>website</w:t>
      </w:r>
      <w:r w:rsidRPr="006852E5">
        <w:rPr>
          <w:rFonts w:cstheme="minorHAnsi"/>
          <w:sz w:val="24"/>
          <w:szCs w:val="24"/>
        </w:rPr>
        <w:t xml:space="preserve">, and </w:t>
      </w:r>
      <w:r w:rsidR="007A439E" w:rsidRPr="006852E5">
        <w:rPr>
          <w:rFonts w:cstheme="minorHAnsi"/>
          <w:sz w:val="24"/>
          <w:szCs w:val="24"/>
        </w:rPr>
        <w:t xml:space="preserve">video </w:t>
      </w:r>
      <w:r w:rsidRPr="006852E5">
        <w:rPr>
          <w:rFonts w:cstheme="minorHAnsi"/>
          <w:sz w:val="24"/>
          <w:szCs w:val="24"/>
        </w:rPr>
        <w:t xml:space="preserve">content published in NZSL on that website. </w:t>
      </w:r>
      <w:r w:rsidR="00D84330" w:rsidRPr="006852E5">
        <w:rPr>
          <w:rFonts w:cstheme="minorHAnsi"/>
          <w:sz w:val="24"/>
          <w:szCs w:val="24"/>
        </w:rPr>
        <w:t>V</w:t>
      </w:r>
      <w:r w:rsidR="007A439E" w:rsidRPr="006852E5">
        <w:rPr>
          <w:rFonts w:cstheme="minorHAnsi"/>
          <w:sz w:val="24"/>
          <w:szCs w:val="24"/>
        </w:rPr>
        <w:t xml:space="preserve">ideo content </w:t>
      </w:r>
      <w:r w:rsidR="00D84330" w:rsidRPr="006852E5">
        <w:rPr>
          <w:rFonts w:cstheme="minorHAnsi"/>
          <w:sz w:val="24"/>
          <w:szCs w:val="24"/>
        </w:rPr>
        <w:t xml:space="preserve">that is not in NZSL </w:t>
      </w:r>
      <w:r w:rsidR="007A439E" w:rsidRPr="006852E5">
        <w:rPr>
          <w:rFonts w:cstheme="minorHAnsi"/>
          <w:sz w:val="24"/>
          <w:szCs w:val="24"/>
        </w:rPr>
        <w:t xml:space="preserve">can be made more accessible </w:t>
      </w:r>
      <w:r w:rsidR="00D84330" w:rsidRPr="006852E5">
        <w:rPr>
          <w:rFonts w:cstheme="minorHAnsi"/>
          <w:sz w:val="24"/>
          <w:szCs w:val="24"/>
        </w:rPr>
        <w:t>for people who are Deaf</w:t>
      </w:r>
      <w:r w:rsidR="007A439E" w:rsidRPr="006852E5">
        <w:rPr>
          <w:rFonts w:cstheme="minorHAnsi"/>
          <w:sz w:val="24"/>
          <w:szCs w:val="24"/>
        </w:rPr>
        <w:t xml:space="preserve"> by a</w:t>
      </w:r>
      <w:r w:rsidR="007A439E" w:rsidRPr="006852E5">
        <w:rPr>
          <w:rFonts w:cstheme="minorHAnsi"/>
          <w:color w:val="000000"/>
          <w:sz w:val="24"/>
          <w:szCs w:val="24"/>
        </w:rPr>
        <w:t>dding closed (can be turned on) or open (permanently on)</w:t>
      </w:r>
      <w:r w:rsidR="005A41D1">
        <w:rPr>
          <w:rFonts w:cstheme="minorHAnsi"/>
          <w:color w:val="000000"/>
          <w:sz w:val="24"/>
          <w:szCs w:val="24"/>
        </w:rPr>
        <w:t xml:space="preserve"> </w:t>
      </w:r>
      <w:r w:rsidR="005A41D1" w:rsidRPr="006852E5">
        <w:rPr>
          <w:rFonts w:cstheme="minorHAnsi"/>
          <w:color w:val="000000"/>
          <w:sz w:val="24"/>
          <w:szCs w:val="24"/>
        </w:rPr>
        <w:t>captions</w:t>
      </w:r>
      <w:r w:rsidR="007A439E" w:rsidRPr="006852E5">
        <w:rPr>
          <w:rFonts w:cstheme="minorHAnsi"/>
          <w:color w:val="000000"/>
          <w:sz w:val="24"/>
          <w:szCs w:val="24"/>
        </w:rPr>
        <w:t>.</w:t>
      </w:r>
      <w:r w:rsidR="00D84330" w:rsidRPr="006852E5">
        <w:rPr>
          <w:rFonts w:cstheme="minorHAnsi"/>
        </w:rPr>
        <w:t xml:space="preserve"> </w:t>
      </w:r>
      <w:r w:rsidR="005F0FBD" w:rsidRPr="005F0FBD">
        <w:rPr>
          <w:rFonts w:cstheme="minorHAnsi"/>
          <w:sz w:val="24"/>
          <w:szCs w:val="24"/>
        </w:rPr>
        <w:t xml:space="preserve">A NZSL translation can </w:t>
      </w:r>
      <w:r w:rsidR="005F0FBD">
        <w:rPr>
          <w:rFonts w:cstheme="minorHAnsi"/>
          <w:sz w:val="24"/>
          <w:szCs w:val="24"/>
        </w:rPr>
        <w:t xml:space="preserve">also </w:t>
      </w:r>
      <w:r w:rsidR="005F0FBD" w:rsidRPr="005F0FBD">
        <w:rPr>
          <w:rFonts w:cstheme="minorHAnsi"/>
          <w:sz w:val="24"/>
          <w:szCs w:val="24"/>
        </w:rPr>
        <w:t>be added to existi</w:t>
      </w:r>
      <w:r w:rsidR="00FE7C3D">
        <w:rPr>
          <w:rFonts w:cstheme="minorHAnsi"/>
          <w:sz w:val="24"/>
          <w:szCs w:val="24"/>
        </w:rPr>
        <w:t>ng videos by adding a “p</w:t>
      </w:r>
      <w:r w:rsidR="005F0FBD" w:rsidRPr="005F0FBD">
        <w:rPr>
          <w:rFonts w:cstheme="minorHAnsi"/>
          <w:sz w:val="24"/>
          <w:szCs w:val="24"/>
        </w:rPr>
        <w:t>icture in picture”</w:t>
      </w:r>
      <w:r w:rsidR="005F0FBD">
        <w:rPr>
          <w:rFonts w:cstheme="minorHAnsi"/>
          <w:sz w:val="24"/>
          <w:szCs w:val="24"/>
        </w:rPr>
        <w:t>.</w:t>
      </w:r>
    </w:p>
    <w:p w14:paraId="796B24A2" w14:textId="4AB0EB93" w:rsidR="004E483A" w:rsidRDefault="00986791" w:rsidP="006852E5">
      <w:pPr>
        <w:widowControl w:val="0"/>
        <w:rPr>
          <w:rFonts w:cstheme="minorHAnsi"/>
          <w:sz w:val="24"/>
          <w:szCs w:val="24"/>
        </w:rPr>
      </w:pPr>
      <w:r w:rsidRPr="006852E5">
        <w:rPr>
          <w:rFonts w:cstheme="minorHAnsi"/>
          <w:b/>
          <w:sz w:val="24"/>
          <w:szCs w:val="24"/>
        </w:rPr>
        <w:t>Social media</w:t>
      </w:r>
      <w:r w:rsidRPr="006852E5">
        <w:rPr>
          <w:rFonts w:cstheme="minorHAnsi"/>
          <w:sz w:val="24"/>
          <w:szCs w:val="24"/>
        </w:rPr>
        <w:t xml:space="preserve"> platforms can also provide an effective way of communicating with the Deaf community. There are lots of Deaf groups </w:t>
      </w:r>
      <w:r w:rsidR="008222CF" w:rsidRPr="006852E5">
        <w:rPr>
          <w:rFonts w:cstheme="minorHAnsi"/>
          <w:sz w:val="24"/>
          <w:szCs w:val="24"/>
        </w:rPr>
        <w:t>active on Facebook. T</w:t>
      </w:r>
      <w:r w:rsidRPr="006852E5">
        <w:rPr>
          <w:rFonts w:cstheme="minorHAnsi"/>
          <w:sz w:val="24"/>
          <w:szCs w:val="24"/>
        </w:rPr>
        <w:t xml:space="preserve">hey may be willing to </w:t>
      </w:r>
      <w:r w:rsidR="008222CF" w:rsidRPr="006852E5">
        <w:rPr>
          <w:rFonts w:cstheme="minorHAnsi"/>
          <w:sz w:val="24"/>
          <w:szCs w:val="24"/>
        </w:rPr>
        <w:t xml:space="preserve">help get </w:t>
      </w:r>
      <w:r w:rsidRPr="006852E5">
        <w:rPr>
          <w:rFonts w:cstheme="minorHAnsi"/>
          <w:sz w:val="24"/>
          <w:szCs w:val="24"/>
        </w:rPr>
        <w:t xml:space="preserve">messages </w:t>
      </w:r>
      <w:r w:rsidR="008222CF" w:rsidRPr="006852E5">
        <w:rPr>
          <w:rFonts w:cstheme="minorHAnsi"/>
          <w:sz w:val="24"/>
          <w:szCs w:val="24"/>
        </w:rPr>
        <w:t xml:space="preserve">out </w:t>
      </w:r>
      <w:r w:rsidRPr="006852E5">
        <w:rPr>
          <w:rFonts w:cstheme="minorHAnsi"/>
          <w:sz w:val="24"/>
          <w:szCs w:val="24"/>
        </w:rPr>
        <w:t>to the Deaf community.</w:t>
      </w:r>
    </w:p>
    <w:p w14:paraId="004A4A49" w14:textId="147839B6" w:rsidR="00031D40" w:rsidRPr="006852E5" w:rsidRDefault="00031D40" w:rsidP="006852E5">
      <w:pPr>
        <w:widowControl w:val="0"/>
        <w:rPr>
          <w:rFonts w:cstheme="minorHAnsi"/>
          <w:sz w:val="24"/>
          <w:szCs w:val="24"/>
        </w:rPr>
      </w:pPr>
      <w:r>
        <w:rPr>
          <w:rFonts w:cstheme="minorHAnsi"/>
          <w:sz w:val="24"/>
          <w:szCs w:val="24"/>
        </w:rPr>
        <w:t xml:space="preserve">There are also </w:t>
      </w:r>
      <w:r w:rsidRPr="00FD7FB3">
        <w:rPr>
          <w:rFonts w:cstheme="minorHAnsi"/>
          <w:b/>
          <w:sz w:val="24"/>
          <w:szCs w:val="24"/>
        </w:rPr>
        <w:t>video email</w:t>
      </w:r>
      <w:r>
        <w:rPr>
          <w:rFonts w:cstheme="minorHAnsi"/>
          <w:sz w:val="24"/>
          <w:szCs w:val="24"/>
        </w:rPr>
        <w:t xml:space="preserve"> applications that enable Deaf people to record and send videos in NZSL just as they would an email.</w:t>
      </w:r>
    </w:p>
    <w:p w14:paraId="27FD759A" w14:textId="5F0F5873" w:rsidR="00031D40" w:rsidRPr="006852E5" w:rsidRDefault="00100E50" w:rsidP="41FFC8EF">
      <w:pPr>
        <w:widowControl w:val="0"/>
        <w:rPr>
          <w:sz w:val="24"/>
          <w:szCs w:val="24"/>
        </w:rPr>
      </w:pPr>
      <w:hyperlink r:id="rId26">
        <w:r w:rsidR="41FFC8EF" w:rsidRPr="2A215D48">
          <w:rPr>
            <w:rStyle w:val="Hyperlink"/>
            <w:sz w:val="24"/>
            <w:szCs w:val="24"/>
          </w:rPr>
          <w:t>The New Zealand Relay Service</w:t>
        </w:r>
      </w:hyperlink>
      <w:r w:rsidR="41FFC8EF" w:rsidRPr="2A215D48">
        <w:rPr>
          <w:sz w:val="24"/>
          <w:szCs w:val="24"/>
        </w:rPr>
        <w:t xml:space="preserve"> enables Deaf and hearing people to communicate by phone or video conferencing platform, with the assistance of a NZSL interpreter. Departments </w:t>
      </w:r>
      <w:r w:rsidR="00031D40">
        <w:rPr>
          <w:sz w:val="24"/>
          <w:szCs w:val="24"/>
        </w:rPr>
        <w:t>should</w:t>
      </w:r>
      <w:r w:rsidR="00031D40" w:rsidRPr="2A215D48">
        <w:rPr>
          <w:sz w:val="24"/>
          <w:szCs w:val="24"/>
        </w:rPr>
        <w:t xml:space="preserve"> </w:t>
      </w:r>
      <w:r w:rsidR="41FFC8EF" w:rsidRPr="2A215D48">
        <w:rPr>
          <w:sz w:val="24"/>
          <w:szCs w:val="24"/>
        </w:rPr>
        <w:t xml:space="preserve">consider setting up a specific phone number for Relay Service users, </w:t>
      </w:r>
      <w:r w:rsidR="00CC0270">
        <w:rPr>
          <w:sz w:val="24"/>
          <w:szCs w:val="24"/>
        </w:rPr>
        <w:t xml:space="preserve">or prioritising calls from Relay Service users, </w:t>
      </w:r>
      <w:r w:rsidR="41FFC8EF" w:rsidRPr="2A215D48">
        <w:rPr>
          <w:sz w:val="24"/>
          <w:szCs w:val="24"/>
        </w:rPr>
        <w:t>as long wait times can impact on the availability of NZSL interpreters. This would also ensure that calls are taken by staff trained on how the Relay Service works.</w:t>
      </w:r>
    </w:p>
    <w:p w14:paraId="1D690B42" w14:textId="43253FC0" w:rsidR="00D775D7" w:rsidRPr="006852E5" w:rsidRDefault="001141C4" w:rsidP="006852E5">
      <w:pPr>
        <w:widowControl w:val="0"/>
        <w:rPr>
          <w:rFonts w:cstheme="minorHAnsi"/>
          <w:sz w:val="24"/>
          <w:szCs w:val="24"/>
        </w:rPr>
      </w:pPr>
      <w:r w:rsidRPr="006852E5">
        <w:rPr>
          <w:rFonts w:cstheme="minorHAnsi"/>
          <w:sz w:val="24"/>
          <w:szCs w:val="24"/>
        </w:rPr>
        <w:t>Departments should bear in mind that not all Deaf people have access to technology, so communication alternatives should ideally include some low-tech options too</w:t>
      </w:r>
      <w:r w:rsidR="003804C8" w:rsidRPr="006852E5">
        <w:rPr>
          <w:rFonts w:cstheme="minorHAnsi"/>
          <w:sz w:val="24"/>
          <w:szCs w:val="24"/>
        </w:rPr>
        <w:t xml:space="preserve"> (for example, community meetings)</w:t>
      </w:r>
      <w:r w:rsidR="00D775D7" w:rsidRPr="006852E5">
        <w:rPr>
          <w:rFonts w:cstheme="minorHAnsi"/>
          <w:sz w:val="24"/>
          <w:szCs w:val="24"/>
        </w:rPr>
        <w:t>.</w:t>
      </w:r>
      <w:r w:rsidRPr="006852E5">
        <w:rPr>
          <w:rFonts w:cstheme="minorHAnsi"/>
          <w:sz w:val="24"/>
          <w:szCs w:val="24"/>
        </w:rPr>
        <w:t xml:space="preserve"> </w:t>
      </w:r>
    </w:p>
    <w:p w14:paraId="529F01EA" w14:textId="4203D4C2" w:rsidR="00F35571" w:rsidRPr="00854B49" w:rsidRDefault="00F35571" w:rsidP="006852E5">
      <w:pPr>
        <w:pStyle w:val="Heading2"/>
        <w:keepNext w:val="0"/>
        <w:keepLines w:val="0"/>
        <w:widowControl w:val="0"/>
        <w:spacing w:before="120" w:after="120"/>
        <w:rPr>
          <w:rFonts w:asciiTheme="minorHAnsi" w:hAnsiTheme="minorHAnsi" w:cstheme="minorHAnsi"/>
          <w:color w:val="554098"/>
        </w:rPr>
      </w:pPr>
      <w:bookmarkStart w:id="40" w:name="_Planning"/>
      <w:bookmarkStart w:id="41" w:name="_Policies"/>
      <w:bookmarkEnd w:id="40"/>
      <w:bookmarkEnd w:id="41"/>
      <w:r w:rsidRPr="00854B49">
        <w:rPr>
          <w:rFonts w:asciiTheme="minorHAnsi" w:hAnsiTheme="minorHAnsi" w:cstheme="minorHAnsi"/>
          <w:color w:val="554098"/>
          <w:sz w:val="28"/>
          <w:szCs w:val="28"/>
        </w:rPr>
        <w:t>Policies</w:t>
      </w:r>
    </w:p>
    <w:p w14:paraId="4972AF51" w14:textId="7D9C31C8" w:rsidR="00F21135" w:rsidRPr="006852E5" w:rsidRDefault="002A3076" w:rsidP="006852E5">
      <w:pPr>
        <w:widowControl w:val="0"/>
        <w:rPr>
          <w:rFonts w:cstheme="minorHAnsi"/>
          <w:sz w:val="24"/>
          <w:szCs w:val="24"/>
        </w:rPr>
      </w:pPr>
      <w:r w:rsidRPr="006852E5">
        <w:rPr>
          <w:rFonts w:cstheme="minorHAnsi"/>
          <w:sz w:val="24"/>
          <w:szCs w:val="24"/>
        </w:rPr>
        <w:t>Departments should</w:t>
      </w:r>
      <w:r w:rsidR="00136B15" w:rsidRPr="006852E5">
        <w:rPr>
          <w:rFonts w:cstheme="minorHAnsi"/>
          <w:sz w:val="24"/>
          <w:szCs w:val="24"/>
        </w:rPr>
        <w:t xml:space="preserve"> develop a </w:t>
      </w:r>
      <w:r w:rsidRPr="006852E5">
        <w:rPr>
          <w:rFonts w:cstheme="minorHAnsi"/>
          <w:sz w:val="24"/>
          <w:szCs w:val="24"/>
        </w:rPr>
        <w:t>polic</w:t>
      </w:r>
      <w:r w:rsidR="00136B15" w:rsidRPr="006852E5">
        <w:rPr>
          <w:rFonts w:cstheme="minorHAnsi"/>
          <w:sz w:val="24"/>
          <w:szCs w:val="24"/>
        </w:rPr>
        <w:t>y</w:t>
      </w:r>
      <w:r w:rsidRPr="006852E5">
        <w:rPr>
          <w:rFonts w:cstheme="minorHAnsi"/>
          <w:sz w:val="24"/>
          <w:szCs w:val="24"/>
        </w:rPr>
        <w:t xml:space="preserve"> </w:t>
      </w:r>
      <w:r w:rsidR="00CB6B5F" w:rsidRPr="006852E5">
        <w:rPr>
          <w:rFonts w:cstheme="minorHAnsi"/>
          <w:sz w:val="24"/>
          <w:szCs w:val="24"/>
        </w:rPr>
        <w:t>on how they will implement their obligations under the NZSL Act, including by</w:t>
      </w:r>
      <w:r w:rsidR="00F21135" w:rsidRPr="006852E5">
        <w:rPr>
          <w:rFonts w:cstheme="minorHAnsi"/>
          <w:sz w:val="24"/>
          <w:szCs w:val="24"/>
        </w:rPr>
        <w:t>:</w:t>
      </w:r>
    </w:p>
    <w:p w14:paraId="2C1CB8E2" w14:textId="4B76AF7E" w:rsidR="00F21135" w:rsidRPr="006852E5" w:rsidRDefault="00CB6B5F" w:rsidP="006852E5">
      <w:pPr>
        <w:pStyle w:val="ListParagraph"/>
        <w:widowControl w:val="0"/>
        <w:numPr>
          <w:ilvl w:val="0"/>
          <w:numId w:val="15"/>
        </w:numPr>
        <w:rPr>
          <w:rFonts w:cstheme="minorHAnsi"/>
          <w:sz w:val="24"/>
          <w:szCs w:val="24"/>
        </w:rPr>
      </w:pPr>
      <w:r w:rsidRPr="006852E5">
        <w:rPr>
          <w:rFonts w:cstheme="minorHAnsi"/>
          <w:sz w:val="24"/>
          <w:szCs w:val="24"/>
        </w:rPr>
        <w:t xml:space="preserve">providing NZSL </w:t>
      </w:r>
      <w:hyperlink w:anchor="_Interpreting_2" w:history="1">
        <w:r w:rsidRPr="006852E5">
          <w:rPr>
            <w:rStyle w:val="Hyperlink"/>
            <w:rFonts w:cstheme="minorHAnsi"/>
            <w:sz w:val="24"/>
            <w:szCs w:val="24"/>
          </w:rPr>
          <w:t>interpreting</w:t>
        </w:r>
      </w:hyperlink>
      <w:r w:rsidRPr="006852E5">
        <w:rPr>
          <w:rFonts w:cstheme="minorHAnsi"/>
          <w:sz w:val="24"/>
          <w:szCs w:val="24"/>
        </w:rPr>
        <w:t xml:space="preserve"> services</w:t>
      </w:r>
      <w:r w:rsidR="00F21135" w:rsidRPr="006852E5">
        <w:rPr>
          <w:rFonts w:cstheme="minorHAnsi"/>
          <w:sz w:val="24"/>
          <w:szCs w:val="24"/>
        </w:rPr>
        <w:t>;</w:t>
      </w:r>
      <w:r w:rsidRPr="006852E5">
        <w:rPr>
          <w:rFonts w:cstheme="minorHAnsi"/>
          <w:sz w:val="24"/>
          <w:szCs w:val="24"/>
        </w:rPr>
        <w:t xml:space="preserve"> and </w:t>
      </w:r>
    </w:p>
    <w:p w14:paraId="0B49DC99" w14:textId="5CBCDB09" w:rsidR="00F21135" w:rsidRPr="006852E5" w:rsidRDefault="00100E50" w:rsidP="006852E5">
      <w:pPr>
        <w:pStyle w:val="ListParagraph"/>
        <w:widowControl w:val="0"/>
        <w:numPr>
          <w:ilvl w:val="0"/>
          <w:numId w:val="15"/>
        </w:numPr>
        <w:rPr>
          <w:rFonts w:cstheme="minorHAnsi"/>
          <w:sz w:val="24"/>
          <w:szCs w:val="24"/>
        </w:rPr>
      </w:pPr>
      <w:hyperlink w:anchor="_Translating" w:history="1">
        <w:r w:rsidR="00CB6B5F" w:rsidRPr="006852E5">
          <w:rPr>
            <w:rStyle w:val="Hyperlink"/>
            <w:rFonts w:cstheme="minorHAnsi"/>
            <w:sz w:val="24"/>
            <w:szCs w:val="24"/>
          </w:rPr>
          <w:t>translating</w:t>
        </w:r>
      </w:hyperlink>
      <w:r w:rsidR="00CB6B5F" w:rsidRPr="006852E5">
        <w:rPr>
          <w:rFonts w:cstheme="minorHAnsi"/>
          <w:sz w:val="24"/>
          <w:szCs w:val="24"/>
        </w:rPr>
        <w:t xml:space="preserve"> departmental information into NZSL</w:t>
      </w:r>
      <w:r w:rsidR="003D2A64" w:rsidRPr="006852E5">
        <w:rPr>
          <w:rFonts w:cstheme="minorHAnsi"/>
          <w:sz w:val="24"/>
          <w:szCs w:val="24"/>
        </w:rPr>
        <w:t>.</w:t>
      </w:r>
    </w:p>
    <w:p w14:paraId="0796D804" w14:textId="237A700B" w:rsidR="00AB0CE3" w:rsidRPr="006852E5" w:rsidRDefault="00FD5E76" w:rsidP="006852E5">
      <w:pPr>
        <w:widowControl w:val="0"/>
        <w:rPr>
          <w:rFonts w:cstheme="minorHAnsi"/>
          <w:sz w:val="24"/>
          <w:szCs w:val="24"/>
        </w:rPr>
      </w:pPr>
      <w:r w:rsidRPr="006852E5">
        <w:rPr>
          <w:rFonts w:cstheme="minorHAnsi"/>
          <w:sz w:val="24"/>
          <w:szCs w:val="24"/>
        </w:rPr>
        <w:t xml:space="preserve">This </w:t>
      </w:r>
      <w:r w:rsidR="003D2A64" w:rsidRPr="006852E5">
        <w:rPr>
          <w:rFonts w:cstheme="minorHAnsi"/>
          <w:sz w:val="24"/>
          <w:szCs w:val="24"/>
        </w:rPr>
        <w:t>gives</w:t>
      </w:r>
      <w:r w:rsidRPr="006852E5">
        <w:rPr>
          <w:rFonts w:cstheme="minorHAnsi"/>
          <w:sz w:val="24"/>
          <w:szCs w:val="24"/>
        </w:rPr>
        <w:t xml:space="preserve"> a clear signal to staff about the </w:t>
      </w:r>
      <w:r w:rsidR="003D2A64" w:rsidRPr="006852E5">
        <w:rPr>
          <w:rFonts w:cstheme="minorHAnsi"/>
          <w:sz w:val="24"/>
          <w:szCs w:val="24"/>
        </w:rPr>
        <w:t>importance</w:t>
      </w:r>
      <w:r w:rsidRPr="006852E5">
        <w:rPr>
          <w:rFonts w:cstheme="minorHAnsi"/>
          <w:sz w:val="24"/>
          <w:szCs w:val="24"/>
        </w:rPr>
        <w:t xml:space="preserve"> of complying with the NZSL Act, and meeting the accessibility and information needs of the Deaf community</w:t>
      </w:r>
      <w:r w:rsidR="003D2A64" w:rsidRPr="006852E5">
        <w:rPr>
          <w:rFonts w:cstheme="minorHAnsi"/>
          <w:sz w:val="24"/>
          <w:szCs w:val="24"/>
        </w:rPr>
        <w:t>, where reasonably practicable</w:t>
      </w:r>
      <w:r w:rsidRPr="006852E5">
        <w:rPr>
          <w:rFonts w:cstheme="minorHAnsi"/>
          <w:sz w:val="24"/>
          <w:szCs w:val="24"/>
        </w:rPr>
        <w:t xml:space="preserve">. </w:t>
      </w:r>
    </w:p>
    <w:p w14:paraId="6CDA7014" w14:textId="6AC1249E" w:rsidR="00AB0CE3" w:rsidRPr="006852E5" w:rsidRDefault="003D2A64" w:rsidP="006852E5">
      <w:pPr>
        <w:widowControl w:val="0"/>
        <w:rPr>
          <w:rFonts w:cstheme="minorHAnsi"/>
          <w:sz w:val="24"/>
          <w:szCs w:val="24"/>
        </w:rPr>
      </w:pPr>
      <w:r w:rsidRPr="006852E5">
        <w:rPr>
          <w:rFonts w:cstheme="minorHAnsi"/>
          <w:sz w:val="24"/>
          <w:szCs w:val="24"/>
        </w:rPr>
        <w:lastRenderedPageBreak/>
        <w:t xml:space="preserve">It also ensures that staff are aware of a </w:t>
      </w:r>
      <w:r w:rsidR="00EA006F">
        <w:rPr>
          <w:rFonts w:cstheme="minorHAnsi"/>
          <w:sz w:val="24"/>
          <w:szCs w:val="24"/>
        </w:rPr>
        <w:t>D</w:t>
      </w:r>
      <w:r w:rsidRPr="006852E5">
        <w:rPr>
          <w:rFonts w:cstheme="minorHAnsi"/>
          <w:sz w:val="24"/>
          <w:szCs w:val="24"/>
        </w:rPr>
        <w:t>eaf person’s right to access a NZSL interpreter for meetings, and of the need to take responsibility for booking and paying for a NZSL interpreter</w:t>
      </w:r>
      <w:r w:rsidR="00E61469" w:rsidRPr="006852E5">
        <w:rPr>
          <w:rFonts w:cstheme="minorHAnsi"/>
          <w:sz w:val="24"/>
          <w:szCs w:val="24"/>
        </w:rPr>
        <w:t xml:space="preserve"> where reasonably practicable</w:t>
      </w:r>
      <w:r w:rsidRPr="006852E5">
        <w:rPr>
          <w:rFonts w:cstheme="minorHAnsi"/>
          <w:sz w:val="24"/>
          <w:szCs w:val="24"/>
        </w:rPr>
        <w:t xml:space="preserve">. </w:t>
      </w:r>
    </w:p>
    <w:p w14:paraId="38BC97D8" w14:textId="37CB8DFA" w:rsidR="00136B15" w:rsidRPr="006852E5" w:rsidRDefault="00136B15" w:rsidP="006852E5">
      <w:pPr>
        <w:widowControl w:val="0"/>
        <w:rPr>
          <w:rFonts w:cstheme="minorHAnsi"/>
          <w:sz w:val="24"/>
          <w:szCs w:val="24"/>
        </w:rPr>
      </w:pPr>
      <w:r w:rsidRPr="006852E5">
        <w:rPr>
          <w:rFonts w:cstheme="minorHAnsi"/>
          <w:sz w:val="24"/>
          <w:szCs w:val="24"/>
        </w:rPr>
        <w:t xml:space="preserve">Departments should consult the Deaf community </w:t>
      </w:r>
      <w:r w:rsidR="003D2A64" w:rsidRPr="006852E5">
        <w:rPr>
          <w:rFonts w:cstheme="minorHAnsi"/>
          <w:sz w:val="24"/>
          <w:szCs w:val="24"/>
        </w:rPr>
        <w:t>when developing or revising</w:t>
      </w:r>
      <w:r w:rsidRPr="006852E5">
        <w:rPr>
          <w:rFonts w:cstheme="minorHAnsi"/>
          <w:sz w:val="24"/>
          <w:szCs w:val="24"/>
        </w:rPr>
        <w:t xml:space="preserve"> these policies. This is precisely the kind of consultation mandated by the NZSL Act.</w:t>
      </w:r>
      <w:r w:rsidRPr="006852E5">
        <w:rPr>
          <w:rStyle w:val="FootnoteReference"/>
          <w:rFonts w:cstheme="minorHAnsi"/>
          <w:sz w:val="24"/>
          <w:szCs w:val="24"/>
        </w:rPr>
        <w:footnoteReference w:id="20"/>
      </w:r>
      <w:r w:rsidRPr="006852E5">
        <w:rPr>
          <w:rFonts w:cstheme="minorHAnsi"/>
          <w:sz w:val="24"/>
          <w:szCs w:val="24"/>
        </w:rPr>
        <w:t xml:space="preserve">  </w:t>
      </w:r>
    </w:p>
    <w:p w14:paraId="499B06C2" w14:textId="1747A4FF" w:rsidR="00F21135" w:rsidRPr="006852E5" w:rsidRDefault="00FD5E76" w:rsidP="006852E5">
      <w:pPr>
        <w:widowControl w:val="0"/>
        <w:rPr>
          <w:rFonts w:cstheme="minorHAnsi"/>
          <w:sz w:val="24"/>
          <w:szCs w:val="24"/>
        </w:rPr>
      </w:pPr>
      <w:r w:rsidRPr="006852E5">
        <w:rPr>
          <w:rFonts w:cstheme="minorHAnsi"/>
          <w:sz w:val="24"/>
          <w:szCs w:val="24"/>
        </w:rPr>
        <w:t>Policies should nominate a senior leader with resp</w:t>
      </w:r>
      <w:r w:rsidR="00AB0CE3" w:rsidRPr="006852E5">
        <w:rPr>
          <w:rFonts w:cstheme="minorHAnsi"/>
          <w:sz w:val="24"/>
          <w:szCs w:val="24"/>
        </w:rPr>
        <w:t>onsibility for implementation, and for ensuring the policies are reviewed and updated on a regular basis.</w:t>
      </w:r>
    </w:p>
    <w:p w14:paraId="52AA2268" w14:textId="1A63E52A" w:rsidR="00CB6B5F" w:rsidRPr="006852E5" w:rsidRDefault="002A3076" w:rsidP="006852E5">
      <w:pPr>
        <w:widowControl w:val="0"/>
        <w:rPr>
          <w:rFonts w:cstheme="minorHAnsi"/>
          <w:sz w:val="24"/>
          <w:szCs w:val="24"/>
        </w:rPr>
      </w:pPr>
      <w:r w:rsidRPr="006852E5">
        <w:rPr>
          <w:rFonts w:cstheme="minorHAnsi"/>
          <w:sz w:val="24"/>
          <w:szCs w:val="24"/>
        </w:rPr>
        <w:t xml:space="preserve">Departments should consider </w:t>
      </w:r>
      <w:r w:rsidR="00CB6B5F" w:rsidRPr="006852E5">
        <w:rPr>
          <w:rFonts w:cstheme="minorHAnsi"/>
          <w:sz w:val="24"/>
          <w:szCs w:val="24"/>
        </w:rPr>
        <w:t xml:space="preserve">translating their policies into NZSL and publishing that information on their websites, so that NZSL users know the department’s policy, particularly in relation to </w:t>
      </w:r>
      <w:r w:rsidR="001D13A9" w:rsidRPr="006852E5">
        <w:rPr>
          <w:rFonts w:cstheme="minorHAnsi"/>
          <w:sz w:val="24"/>
          <w:szCs w:val="24"/>
        </w:rPr>
        <w:t>providing NZSL interpreting services</w:t>
      </w:r>
      <w:r w:rsidR="00CB6B5F" w:rsidRPr="006852E5">
        <w:rPr>
          <w:rFonts w:cstheme="minorHAnsi"/>
          <w:sz w:val="24"/>
          <w:szCs w:val="24"/>
        </w:rPr>
        <w:t xml:space="preserve"> (see </w:t>
      </w:r>
      <w:hyperlink w:anchor="_Planning_and_preparation" w:history="1">
        <w:r w:rsidR="00692655">
          <w:rPr>
            <w:rStyle w:val="Hyperlink"/>
            <w:rFonts w:cstheme="minorHAnsi"/>
            <w:sz w:val="24"/>
            <w:szCs w:val="24"/>
          </w:rPr>
          <w:t>Translating – P</w:t>
        </w:r>
        <w:r w:rsidR="00BE2968" w:rsidRPr="006852E5">
          <w:rPr>
            <w:rStyle w:val="Hyperlink"/>
            <w:rFonts w:cstheme="minorHAnsi"/>
            <w:sz w:val="24"/>
            <w:szCs w:val="24"/>
          </w:rPr>
          <w:t>lanning and preparation</w:t>
        </w:r>
      </w:hyperlink>
      <w:r w:rsidR="00CB6B5F" w:rsidRPr="006852E5">
        <w:rPr>
          <w:rFonts w:cstheme="minorHAnsi"/>
          <w:sz w:val="24"/>
          <w:szCs w:val="24"/>
        </w:rPr>
        <w:t>).</w:t>
      </w:r>
    </w:p>
    <w:tbl>
      <w:tblPr>
        <w:tblStyle w:val="TableBox"/>
        <w:tblW w:w="9297" w:type="dxa"/>
        <w:tblInd w:w="0" w:type="dxa"/>
        <w:tblLayout w:type="fixed"/>
        <w:tblLook w:val="04A0" w:firstRow="1" w:lastRow="0" w:firstColumn="1" w:lastColumn="0" w:noHBand="0" w:noVBand="1"/>
      </w:tblPr>
      <w:tblGrid>
        <w:gridCol w:w="9297"/>
      </w:tblGrid>
      <w:tr w:rsidR="004012C4" w:rsidRPr="006852E5" w14:paraId="77AA0280" w14:textId="77777777" w:rsidTr="00AE597C">
        <w:tc>
          <w:tcPr>
            <w:tcW w:w="9297" w:type="dxa"/>
            <w:hideMark/>
          </w:tcPr>
          <w:p w14:paraId="6791E77A" w14:textId="47ACE02D" w:rsidR="004012C4" w:rsidRPr="00854B49" w:rsidRDefault="004012C4" w:rsidP="00BE2968">
            <w:pPr>
              <w:pStyle w:val="Headingboxtexttop"/>
              <w:keepNext/>
              <w:widowControl w:val="0"/>
              <w:spacing w:after="120"/>
              <w:rPr>
                <w:rFonts w:asciiTheme="minorHAnsi" w:hAnsiTheme="minorHAnsi" w:cstheme="minorHAnsi"/>
                <w:b w:val="0"/>
                <w:color w:val="554098"/>
              </w:rPr>
            </w:pPr>
            <w:r w:rsidRPr="00854B49">
              <w:rPr>
                <w:rFonts w:asciiTheme="minorHAnsi" w:hAnsiTheme="minorHAnsi" w:cstheme="minorHAnsi"/>
                <w:color w:val="554098"/>
              </w:rPr>
              <w:br w:type="page"/>
            </w:r>
            <w:r w:rsidRPr="00854B49">
              <w:rPr>
                <w:rFonts w:asciiTheme="minorHAnsi" w:hAnsiTheme="minorHAnsi" w:cstheme="minorHAnsi"/>
                <w:b w:val="0"/>
                <w:color w:val="554098"/>
              </w:rPr>
              <w:t xml:space="preserve">Case study: </w:t>
            </w:r>
            <w:r w:rsidR="00012A52" w:rsidRPr="00854B49">
              <w:rPr>
                <w:rFonts w:asciiTheme="minorHAnsi" w:hAnsiTheme="minorHAnsi" w:cstheme="minorHAnsi"/>
                <w:b w:val="0"/>
                <w:color w:val="554098"/>
              </w:rPr>
              <w:t>MOU between MCDEM and Deaf Aotearoa</w:t>
            </w:r>
          </w:p>
          <w:p w14:paraId="307EC116" w14:textId="78EBB648" w:rsidR="004012C4" w:rsidRPr="006852E5" w:rsidRDefault="00012A52" w:rsidP="00BE2968">
            <w:pPr>
              <w:keepNext/>
              <w:widowControl w:val="0"/>
              <w:spacing w:before="120" w:after="120"/>
              <w:rPr>
                <w:rFonts w:asciiTheme="minorHAnsi" w:hAnsiTheme="minorHAnsi" w:cstheme="minorHAnsi"/>
              </w:rPr>
            </w:pPr>
            <w:r w:rsidRPr="006852E5">
              <w:rPr>
                <w:rFonts w:asciiTheme="minorHAnsi" w:hAnsiTheme="minorHAnsi" w:cstheme="minorHAnsi"/>
              </w:rPr>
              <w:t xml:space="preserve">An </w:t>
            </w:r>
            <w:hyperlink r:id="rId27" w:history="1">
              <w:r w:rsidRPr="006852E5">
                <w:rPr>
                  <w:rStyle w:val="Hyperlink"/>
                  <w:rFonts w:asciiTheme="minorHAnsi" w:hAnsiTheme="minorHAnsi" w:cstheme="minorHAnsi"/>
                </w:rPr>
                <w:t>MOU between the Ministry of Civil Defence &amp; Emergency Management</w:t>
              </w:r>
              <w:r w:rsidR="004012C4" w:rsidRPr="006852E5">
                <w:rPr>
                  <w:rStyle w:val="Hyperlink"/>
                  <w:rFonts w:asciiTheme="minorHAnsi" w:hAnsiTheme="minorHAnsi" w:cstheme="minorHAnsi"/>
                </w:rPr>
                <w:t xml:space="preserve"> </w:t>
              </w:r>
              <w:r w:rsidR="0052636C">
                <w:rPr>
                  <w:rStyle w:val="Hyperlink"/>
                  <w:rFonts w:asciiTheme="minorHAnsi" w:hAnsiTheme="minorHAnsi" w:cstheme="minorHAnsi"/>
                </w:rPr>
                <w:t>(“MCDEM</w:t>
              </w:r>
              <w:r w:rsidRPr="006852E5">
                <w:rPr>
                  <w:rStyle w:val="Hyperlink"/>
                  <w:rFonts w:asciiTheme="minorHAnsi" w:hAnsiTheme="minorHAnsi" w:cstheme="minorHAnsi"/>
                </w:rPr>
                <w:t>”) and Deaf Aotearoa</w:t>
              </w:r>
            </w:hyperlink>
            <w:r w:rsidRPr="006852E5">
              <w:rPr>
                <w:rFonts w:asciiTheme="minorHAnsi" w:hAnsiTheme="minorHAnsi" w:cstheme="minorHAnsi"/>
              </w:rPr>
              <w:t xml:space="preserve"> addresses a number of the matters discussed above. For example, MCDEM agrees:</w:t>
            </w:r>
          </w:p>
          <w:p w14:paraId="76527D46" w14:textId="77777777" w:rsidR="00012A52" w:rsidRPr="006852E5" w:rsidRDefault="00012A52" w:rsidP="006852E5">
            <w:pPr>
              <w:pStyle w:val="ListParagraph"/>
              <w:widowControl w:val="0"/>
              <w:numPr>
                <w:ilvl w:val="0"/>
                <w:numId w:val="18"/>
              </w:numPr>
              <w:spacing w:before="120" w:after="120"/>
              <w:rPr>
                <w:rFonts w:asciiTheme="minorHAnsi" w:hAnsiTheme="minorHAnsi" w:cstheme="minorHAnsi"/>
                <w:b/>
                <w:color w:val="9966CC"/>
              </w:rPr>
            </w:pPr>
            <w:r w:rsidRPr="006852E5">
              <w:rPr>
                <w:rFonts w:asciiTheme="minorHAnsi" w:hAnsiTheme="minorHAnsi" w:cstheme="minorHAnsi"/>
              </w:rPr>
              <w:t>To use qualified and suitable NZSL interpreters at pre-planned formal MCDEM-led media briefings where important safety information is being communicated verbally to media and the general public.</w:t>
            </w:r>
          </w:p>
          <w:p w14:paraId="0E8A4A6C" w14:textId="77777777" w:rsidR="00012A52" w:rsidRPr="006852E5" w:rsidRDefault="00012A52" w:rsidP="006852E5">
            <w:pPr>
              <w:pStyle w:val="ListParagraph"/>
              <w:widowControl w:val="0"/>
              <w:numPr>
                <w:ilvl w:val="0"/>
                <w:numId w:val="18"/>
              </w:numPr>
              <w:spacing w:before="120" w:after="120"/>
              <w:rPr>
                <w:rFonts w:asciiTheme="minorHAnsi" w:hAnsiTheme="minorHAnsi" w:cstheme="minorHAnsi"/>
                <w:b/>
                <w:color w:val="9966CC"/>
              </w:rPr>
            </w:pPr>
            <w:r w:rsidRPr="006852E5">
              <w:rPr>
                <w:rFonts w:asciiTheme="minorHAnsi" w:hAnsiTheme="minorHAnsi" w:cstheme="minorHAnsi"/>
              </w:rPr>
              <w:t>To advocate to camera operators attending such briefings that they frame the NZSL interpreter properly to fully include their hand actions, facial expressions, and upper body.</w:t>
            </w:r>
          </w:p>
          <w:p w14:paraId="1C30CEDA" w14:textId="424ACA69" w:rsidR="00012A52" w:rsidRPr="006852E5" w:rsidRDefault="00012A52" w:rsidP="006852E5">
            <w:pPr>
              <w:pStyle w:val="ListParagraph"/>
              <w:widowControl w:val="0"/>
              <w:numPr>
                <w:ilvl w:val="0"/>
                <w:numId w:val="18"/>
              </w:numPr>
              <w:spacing w:before="120" w:after="120"/>
              <w:rPr>
                <w:rFonts w:asciiTheme="minorHAnsi" w:hAnsiTheme="minorHAnsi" w:cstheme="minorHAnsi"/>
              </w:rPr>
            </w:pPr>
            <w:r w:rsidRPr="006852E5">
              <w:rPr>
                <w:rFonts w:asciiTheme="minorHAnsi" w:hAnsiTheme="minorHAnsi" w:cstheme="minorHAnsi"/>
              </w:rPr>
              <w:t xml:space="preserve">To engage with Deaf Aotearoa when developing or updating any documentation, resources, guidance or projects/initiatives that directly relate to, or is likely to have a significant effect on, the life </w:t>
            </w:r>
            <w:r w:rsidR="0052636C">
              <w:rPr>
                <w:rFonts w:asciiTheme="minorHAnsi" w:hAnsiTheme="minorHAnsi" w:cstheme="minorHAnsi"/>
              </w:rPr>
              <w:t xml:space="preserve">and </w:t>
            </w:r>
            <w:r w:rsidRPr="006852E5">
              <w:rPr>
                <w:rFonts w:asciiTheme="minorHAnsi" w:hAnsiTheme="minorHAnsi" w:cstheme="minorHAnsi"/>
              </w:rPr>
              <w:t>safety of Deaf people.</w:t>
            </w:r>
          </w:p>
          <w:p w14:paraId="14424D8C" w14:textId="0F8B6C1A" w:rsidR="00012A52" w:rsidRPr="006852E5" w:rsidRDefault="00012A52" w:rsidP="006852E5">
            <w:pPr>
              <w:pStyle w:val="ListParagraph"/>
              <w:widowControl w:val="0"/>
              <w:numPr>
                <w:ilvl w:val="0"/>
                <w:numId w:val="18"/>
              </w:numPr>
              <w:spacing w:before="120" w:after="120"/>
              <w:rPr>
                <w:rFonts w:asciiTheme="minorHAnsi" w:hAnsiTheme="minorHAnsi" w:cstheme="minorHAnsi"/>
              </w:rPr>
            </w:pPr>
            <w:r w:rsidRPr="006852E5">
              <w:rPr>
                <w:rFonts w:asciiTheme="minorHAnsi" w:hAnsiTheme="minorHAnsi" w:cstheme="minorHAnsi"/>
              </w:rPr>
              <w:t>To collaborate with Deaf Aotearoa to develop and promote emergency preparedness</w:t>
            </w:r>
            <w:r w:rsidR="00B05969" w:rsidRPr="006852E5">
              <w:rPr>
                <w:rFonts w:asciiTheme="minorHAnsi" w:hAnsiTheme="minorHAnsi" w:cstheme="minorHAnsi"/>
              </w:rPr>
              <w:t xml:space="preserve"> </w:t>
            </w:r>
            <w:r w:rsidRPr="006852E5">
              <w:rPr>
                <w:rFonts w:asciiTheme="minorHAnsi" w:hAnsiTheme="minorHAnsi" w:cstheme="minorHAnsi"/>
              </w:rPr>
              <w:t>resources for Deaf people.</w:t>
            </w:r>
          </w:p>
          <w:p w14:paraId="4EA5A191" w14:textId="08E4385B" w:rsidR="00012A52" w:rsidRPr="006852E5" w:rsidRDefault="00012A52" w:rsidP="006852E5">
            <w:pPr>
              <w:pStyle w:val="ListParagraph"/>
              <w:widowControl w:val="0"/>
              <w:numPr>
                <w:ilvl w:val="0"/>
                <w:numId w:val="18"/>
              </w:numPr>
              <w:spacing w:before="120" w:after="120"/>
              <w:rPr>
                <w:rFonts w:asciiTheme="minorHAnsi" w:hAnsiTheme="minorHAnsi" w:cstheme="minorHAnsi"/>
              </w:rPr>
            </w:pPr>
            <w:r w:rsidRPr="006852E5">
              <w:rPr>
                <w:rFonts w:asciiTheme="minorHAnsi" w:hAnsiTheme="minorHAnsi" w:cstheme="minorHAnsi"/>
              </w:rPr>
              <w:t>To promote NZ Sign Language Week on its relevant social media channels.</w:t>
            </w:r>
          </w:p>
          <w:p w14:paraId="433409DF" w14:textId="781BF6B7" w:rsidR="00012A52" w:rsidRPr="006852E5" w:rsidRDefault="00012A52" w:rsidP="006852E5">
            <w:pPr>
              <w:pStyle w:val="ListParagraph"/>
              <w:widowControl w:val="0"/>
              <w:numPr>
                <w:ilvl w:val="0"/>
                <w:numId w:val="18"/>
              </w:numPr>
              <w:spacing w:before="120" w:after="120"/>
              <w:rPr>
                <w:rFonts w:asciiTheme="minorHAnsi" w:hAnsiTheme="minorHAnsi" w:cstheme="minorHAnsi"/>
              </w:rPr>
            </w:pPr>
            <w:r w:rsidRPr="006852E5">
              <w:rPr>
                <w:rFonts w:asciiTheme="minorHAnsi" w:hAnsiTheme="minorHAnsi" w:cstheme="minorHAnsi"/>
              </w:rPr>
              <w:t>To arrange meetings at least annually between MCDEM and Deaf Aotearoa.</w:t>
            </w:r>
          </w:p>
          <w:p w14:paraId="401290AB" w14:textId="0417900A" w:rsidR="00012A52" w:rsidRPr="006852E5" w:rsidRDefault="00012A52" w:rsidP="006852E5">
            <w:pPr>
              <w:pStyle w:val="ListParagraph"/>
              <w:widowControl w:val="0"/>
              <w:numPr>
                <w:ilvl w:val="0"/>
                <w:numId w:val="18"/>
              </w:numPr>
              <w:spacing w:before="120" w:after="120"/>
              <w:rPr>
                <w:rFonts w:asciiTheme="minorHAnsi" w:hAnsiTheme="minorHAnsi" w:cstheme="minorHAnsi"/>
              </w:rPr>
            </w:pPr>
            <w:r w:rsidRPr="006852E5">
              <w:rPr>
                <w:rFonts w:asciiTheme="minorHAnsi" w:hAnsiTheme="minorHAnsi" w:cstheme="minorHAnsi"/>
              </w:rPr>
              <w:t>To respond to any correspondence from Deaf Aotearoa in a timely, informative and constructive manner.</w:t>
            </w:r>
          </w:p>
          <w:p w14:paraId="636A14BA" w14:textId="47A8EF05" w:rsidR="00012A52" w:rsidRPr="006852E5" w:rsidRDefault="00012A52" w:rsidP="006852E5">
            <w:pPr>
              <w:pStyle w:val="ListParagraph"/>
              <w:widowControl w:val="0"/>
              <w:numPr>
                <w:ilvl w:val="0"/>
                <w:numId w:val="18"/>
              </w:numPr>
              <w:spacing w:before="120" w:after="120"/>
              <w:rPr>
                <w:rFonts w:asciiTheme="minorHAnsi" w:hAnsiTheme="minorHAnsi" w:cstheme="minorHAnsi"/>
                <w:b/>
                <w:color w:val="9966CC"/>
              </w:rPr>
            </w:pPr>
            <w:r w:rsidRPr="006852E5">
              <w:rPr>
                <w:rFonts w:asciiTheme="minorHAnsi" w:hAnsiTheme="minorHAnsi" w:cstheme="minorHAnsi"/>
              </w:rPr>
              <w:t>To assume responsibility for payment for NZSL interpreter services for any mutually agreed appointments/engagements between the two parties, whether that be a media briefing or a meeting.</w:t>
            </w:r>
          </w:p>
        </w:tc>
      </w:tr>
    </w:tbl>
    <w:p w14:paraId="1962E826" w14:textId="77777777" w:rsidR="00B02AD5" w:rsidRPr="006852E5" w:rsidRDefault="00B02AD5" w:rsidP="006852E5">
      <w:pPr>
        <w:widowControl w:val="0"/>
        <w:rPr>
          <w:rFonts w:cstheme="minorHAnsi"/>
          <w:sz w:val="12"/>
          <w:szCs w:val="12"/>
        </w:rPr>
      </w:pPr>
    </w:p>
    <w:p w14:paraId="0F83EB04" w14:textId="215EB913" w:rsidR="00F35571" w:rsidRPr="00854B49" w:rsidRDefault="009A1946" w:rsidP="002B3AC3">
      <w:pPr>
        <w:pStyle w:val="Heading2"/>
        <w:keepLines w:val="0"/>
        <w:spacing w:before="120" w:after="120"/>
        <w:rPr>
          <w:rFonts w:asciiTheme="minorHAnsi" w:hAnsiTheme="minorHAnsi" w:cstheme="minorHAnsi"/>
          <w:color w:val="554098"/>
          <w:sz w:val="28"/>
          <w:szCs w:val="28"/>
        </w:rPr>
      </w:pPr>
      <w:bookmarkStart w:id="42" w:name="_Capacity_and_capability"/>
      <w:bookmarkEnd w:id="42"/>
      <w:r w:rsidRPr="00854B49">
        <w:rPr>
          <w:rFonts w:asciiTheme="minorHAnsi" w:hAnsiTheme="minorHAnsi" w:cstheme="minorHAnsi"/>
          <w:color w:val="554098"/>
          <w:sz w:val="28"/>
          <w:szCs w:val="28"/>
        </w:rPr>
        <w:lastRenderedPageBreak/>
        <w:t xml:space="preserve">Capacity and capability </w:t>
      </w:r>
    </w:p>
    <w:p w14:paraId="2F250444" w14:textId="5E4213B9" w:rsidR="00540A87" w:rsidRPr="006852E5" w:rsidRDefault="00C66295" w:rsidP="002B3AC3">
      <w:pPr>
        <w:keepNext/>
        <w:rPr>
          <w:rFonts w:cstheme="minorHAnsi"/>
          <w:sz w:val="24"/>
          <w:szCs w:val="24"/>
        </w:rPr>
      </w:pPr>
      <w:r w:rsidRPr="006852E5">
        <w:rPr>
          <w:rFonts w:cstheme="minorHAnsi"/>
          <w:sz w:val="24"/>
          <w:szCs w:val="24"/>
        </w:rPr>
        <w:t>Hand in hand with establishing and maintaining policies, d</w:t>
      </w:r>
      <w:r w:rsidR="00540A87" w:rsidRPr="006852E5">
        <w:rPr>
          <w:rFonts w:cstheme="minorHAnsi"/>
          <w:sz w:val="24"/>
          <w:szCs w:val="24"/>
        </w:rPr>
        <w:t xml:space="preserve">epartments should </w:t>
      </w:r>
      <w:r w:rsidRPr="006852E5">
        <w:rPr>
          <w:rFonts w:cstheme="minorHAnsi"/>
          <w:sz w:val="24"/>
          <w:szCs w:val="24"/>
        </w:rPr>
        <w:t>ensure that staff receive</w:t>
      </w:r>
      <w:r w:rsidR="00540A87" w:rsidRPr="006852E5">
        <w:rPr>
          <w:rFonts w:cstheme="minorHAnsi"/>
          <w:sz w:val="24"/>
          <w:szCs w:val="24"/>
        </w:rPr>
        <w:t xml:space="preserve"> regular training on:</w:t>
      </w:r>
    </w:p>
    <w:p w14:paraId="0D6539E6" w14:textId="27FB788D" w:rsidR="00C66295" w:rsidRPr="006852E5" w:rsidRDefault="00C66295" w:rsidP="006852E5">
      <w:pPr>
        <w:pStyle w:val="ListParagraph"/>
        <w:widowControl w:val="0"/>
        <w:numPr>
          <w:ilvl w:val="0"/>
          <w:numId w:val="15"/>
        </w:numPr>
        <w:rPr>
          <w:rFonts w:cstheme="minorHAnsi"/>
          <w:sz w:val="24"/>
          <w:szCs w:val="24"/>
        </w:rPr>
      </w:pPr>
      <w:r w:rsidRPr="006852E5">
        <w:rPr>
          <w:rFonts w:cstheme="minorHAnsi"/>
          <w:sz w:val="24"/>
          <w:szCs w:val="24"/>
        </w:rPr>
        <w:t xml:space="preserve">the </w:t>
      </w:r>
      <w:r w:rsidR="00540A87" w:rsidRPr="006852E5">
        <w:rPr>
          <w:rFonts w:cstheme="minorHAnsi"/>
          <w:sz w:val="24"/>
          <w:szCs w:val="24"/>
        </w:rPr>
        <w:t>NZSL Act</w:t>
      </w:r>
      <w:r w:rsidR="001D13A9" w:rsidRPr="006852E5">
        <w:rPr>
          <w:rFonts w:cstheme="minorHAnsi"/>
          <w:sz w:val="24"/>
          <w:szCs w:val="24"/>
        </w:rPr>
        <w:t>;</w:t>
      </w:r>
      <w:r w:rsidRPr="006852E5">
        <w:rPr>
          <w:rFonts w:cstheme="minorHAnsi"/>
          <w:sz w:val="24"/>
          <w:szCs w:val="24"/>
        </w:rPr>
        <w:t xml:space="preserve"> </w:t>
      </w:r>
    </w:p>
    <w:p w14:paraId="006CA32C" w14:textId="080A1FF3" w:rsidR="00540A87" w:rsidRPr="006852E5" w:rsidRDefault="00C66295" w:rsidP="006852E5">
      <w:pPr>
        <w:pStyle w:val="ListParagraph"/>
        <w:widowControl w:val="0"/>
        <w:numPr>
          <w:ilvl w:val="0"/>
          <w:numId w:val="15"/>
        </w:numPr>
        <w:rPr>
          <w:rFonts w:cstheme="minorHAnsi"/>
          <w:sz w:val="24"/>
          <w:szCs w:val="24"/>
        </w:rPr>
      </w:pPr>
      <w:r w:rsidRPr="006852E5">
        <w:rPr>
          <w:rFonts w:cstheme="minorHAnsi"/>
          <w:sz w:val="24"/>
          <w:szCs w:val="24"/>
        </w:rPr>
        <w:t xml:space="preserve">NZSL and </w:t>
      </w:r>
      <w:r w:rsidR="00540A87" w:rsidRPr="006852E5">
        <w:rPr>
          <w:rFonts w:cstheme="minorHAnsi"/>
          <w:sz w:val="24"/>
          <w:szCs w:val="24"/>
        </w:rPr>
        <w:t xml:space="preserve">Deaf </w:t>
      </w:r>
      <w:r w:rsidRPr="006852E5">
        <w:rPr>
          <w:rFonts w:cstheme="minorHAnsi"/>
          <w:sz w:val="24"/>
          <w:szCs w:val="24"/>
        </w:rPr>
        <w:t>culture;</w:t>
      </w:r>
    </w:p>
    <w:p w14:paraId="2B068915" w14:textId="1CDE0E49" w:rsidR="00540A87" w:rsidRPr="006852E5" w:rsidRDefault="00C66295" w:rsidP="006852E5">
      <w:pPr>
        <w:pStyle w:val="ListParagraph"/>
        <w:widowControl w:val="0"/>
        <w:numPr>
          <w:ilvl w:val="0"/>
          <w:numId w:val="15"/>
        </w:numPr>
        <w:rPr>
          <w:rFonts w:cstheme="minorHAnsi"/>
          <w:sz w:val="24"/>
          <w:szCs w:val="24"/>
        </w:rPr>
      </w:pPr>
      <w:r w:rsidRPr="006852E5">
        <w:rPr>
          <w:rFonts w:cstheme="minorHAnsi"/>
          <w:sz w:val="24"/>
          <w:szCs w:val="24"/>
        </w:rPr>
        <w:t>c</w:t>
      </w:r>
      <w:r w:rsidR="00540A87" w:rsidRPr="006852E5">
        <w:rPr>
          <w:rFonts w:cstheme="minorHAnsi"/>
          <w:sz w:val="24"/>
          <w:szCs w:val="24"/>
        </w:rPr>
        <w:t>ommunicating with Deaf people, including how the New Zealand Relay Service works</w:t>
      </w:r>
      <w:r w:rsidRPr="006852E5">
        <w:rPr>
          <w:rFonts w:cstheme="minorHAnsi"/>
          <w:sz w:val="24"/>
          <w:szCs w:val="24"/>
        </w:rPr>
        <w:t>;</w:t>
      </w:r>
    </w:p>
    <w:p w14:paraId="2E907D8A" w14:textId="0352198D" w:rsidR="00C66295" w:rsidRPr="006852E5" w:rsidRDefault="00C66295" w:rsidP="006852E5">
      <w:pPr>
        <w:pStyle w:val="ListParagraph"/>
        <w:widowControl w:val="0"/>
        <w:numPr>
          <w:ilvl w:val="0"/>
          <w:numId w:val="15"/>
        </w:numPr>
        <w:rPr>
          <w:rFonts w:cstheme="minorHAnsi"/>
          <w:sz w:val="24"/>
          <w:szCs w:val="24"/>
        </w:rPr>
      </w:pPr>
      <w:r w:rsidRPr="006852E5">
        <w:rPr>
          <w:rFonts w:cstheme="minorHAnsi"/>
          <w:sz w:val="24"/>
          <w:szCs w:val="24"/>
        </w:rPr>
        <w:t>w</w:t>
      </w:r>
      <w:r w:rsidR="00540A87" w:rsidRPr="006852E5">
        <w:rPr>
          <w:rFonts w:cstheme="minorHAnsi"/>
          <w:sz w:val="24"/>
          <w:szCs w:val="24"/>
        </w:rPr>
        <w:t>hen and how to book NZSL interpreters</w:t>
      </w:r>
      <w:r w:rsidRPr="006852E5">
        <w:rPr>
          <w:rFonts w:cstheme="minorHAnsi"/>
          <w:sz w:val="24"/>
          <w:szCs w:val="24"/>
        </w:rPr>
        <w:t>;</w:t>
      </w:r>
    </w:p>
    <w:p w14:paraId="420934B6" w14:textId="22C3BB23" w:rsidR="00540A87" w:rsidRPr="006852E5" w:rsidRDefault="00C66295" w:rsidP="006852E5">
      <w:pPr>
        <w:pStyle w:val="ListParagraph"/>
        <w:widowControl w:val="0"/>
        <w:numPr>
          <w:ilvl w:val="0"/>
          <w:numId w:val="15"/>
        </w:numPr>
        <w:rPr>
          <w:rFonts w:cstheme="minorHAnsi"/>
          <w:sz w:val="24"/>
          <w:szCs w:val="24"/>
        </w:rPr>
      </w:pPr>
      <w:r w:rsidRPr="006852E5">
        <w:rPr>
          <w:rFonts w:cstheme="minorHAnsi"/>
          <w:sz w:val="24"/>
          <w:szCs w:val="24"/>
        </w:rPr>
        <w:t>the role of NZSL interpreters; and</w:t>
      </w:r>
    </w:p>
    <w:p w14:paraId="3145E010" w14:textId="2924E614" w:rsidR="00540A87" w:rsidRPr="006852E5" w:rsidRDefault="00C66295" w:rsidP="006852E5">
      <w:pPr>
        <w:pStyle w:val="ListParagraph"/>
        <w:widowControl w:val="0"/>
        <w:numPr>
          <w:ilvl w:val="0"/>
          <w:numId w:val="15"/>
        </w:numPr>
        <w:rPr>
          <w:rFonts w:cstheme="minorHAnsi"/>
          <w:sz w:val="24"/>
          <w:szCs w:val="24"/>
        </w:rPr>
      </w:pPr>
      <w:r w:rsidRPr="006852E5">
        <w:rPr>
          <w:rFonts w:cstheme="minorHAnsi"/>
          <w:sz w:val="24"/>
          <w:szCs w:val="24"/>
        </w:rPr>
        <w:t>w</w:t>
      </w:r>
      <w:r w:rsidR="00540A87" w:rsidRPr="006852E5">
        <w:rPr>
          <w:rFonts w:cstheme="minorHAnsi"/>
          <w:sz w:val="24"/>
          <w:szCs w:val="24"/>
        </w:rPr>
        <w:t xml:space="preserve">hen and how to </w:t>
      </w:r>
      <w:r w:rsidR="001D13A9" w:rsidRPr="006852E5">
        <w:rPr>
          <w:rFonts w:cstheme="minorHAnsi"/>
          <w:sz w:val="24"/>
          <w:szCs w:val="24"/>
        </w:rPr>
        <w:t xml:space="preserve">consider </w:t>
      </w:r>
      <w:r w:rsidR="00540A87" w:rsidRPr="006852E5">
        <w:rPr>
          <w:rFonts w:cstheme="minorHAnsi"/>
          <w:sz w:val="24"/>
          <w:szCs w:val="24"/>
        </w:rPr>
        <w:t>translat</w:t>
      </w:r>
      <w:r w:rsidR="001D13A9" w:rsidRPr="006852E5">
        <w:rPr>
          <w:rFonts w:cstheme="minorHAnsi"/>
          <w:sz w:val="24"/>
          <w:szCs w:val="24"/>
        </w:rPr>
        <w:t xml:space="preserve">ing </w:t>
      </w:r>
      <w:r w:rsidR="00540A87" w:rsidRPr="006852E5">
        <w:rPr>
          <w:rFonts w:cstheme="minorHAnsi"/>
          <w:sz w:val="24"/>
          <w:szCs w:val="24"/>
        </w:rPr>
        <w:t xml:space="preserve">information into </w:t>
      </w:r>
      <w:r w:rsidRPr="006852E5">
        <w:rPr>
          <w:rFonts w:cstheme="minorHAnsi"/>
          <w:sz w:val="24"/>
          <w:szCs w:val="24"/>
        </w:rPr>
        <w:t>NZSL.</w:t>
      </w:r>
    </w:p>
    <w:p w14:paraId="3149A637" w14:textId="77777777" w:rsidR="003B6BA7" w:rsidRDefault="00CE4EF7" w:rsidP="006852E5">
      <w:pPr>
        <w:widowControl w:val="0"/>
        <w:rPr>
          <w:rFonts w:cstheme="minorHAnsi"/>
          <w:sz w:val="24"/>
          <w:szCs w:val="24"/>
        </w:rPr>
      </w:pPr>
      <w:r w:rsidRPr="006852E5">
        <w:rPr>
          <w:rFonts w:cstheme="minorHAnsi"/>
          <w:sz w:val="24"/>
          <w:szCs w:val="24"/>
        </w:rPr>
        <w:t>It is also important that departmental staff reflect the diversity of New Zealand. Having Deaf people on staff will help</w:t>
      </w:r>
      <w:r w:rsidR="00A36F3C" w:rsidRPr="006852E5">
        <w:rPr>
          <w:rFonts w:cstheme="minorHAnsi"/>
          <w:sz w:val="24"/>
          <w:szCs w:val="24"/>
        </w:rPr>
        <w:t xml:space="preserve"> to grow institutional knowledge of NZSL and what it means to be Deaf. </w:t>
      </w:r>
    </w:p>
    <w:p w14:paraId="3B136A5A" w14:textId="76DE4216" w:rsidR="00867276" w:rsidRDefault="00B87187" w:rsidP="006852E5">
      <w:pPr>
        <w:widowControl w:val="0"/>
        <w:rPr>
          <w:rFonts w:cstheme="minorHAnsi"/>
          <w:sz w:val="24"/>
          <w:szCs w:val="24"/>
        </w:rPr>
      </w:pPr>
      <w:r>
        <w:rPr>
          <w:rFonts w:cstheme="minorHAnsi"/>
          <w:sz w:val="24"/>
          <w:szCs w:val="24"/>
        </w:rPr>
        <w:t xml:space="preserve">This is part of broader public service goals relating to diversity and inclusion. See </w:t>
      </w:r>
      <w:hyperlink r:id="rId28" w:history="1">
        <w:r w:rsidRPr="006C4EDC">
          <w:rPr>
            <w:rStyle w:val="Hyperlink"/>
            <w:rFonts w:cstheme="minorHAnsi"/>
            <w:sz w:val="24"/>
            <w:szCs w:val="24"/>
          </w:rPr>
          <w:t>www.publicservice.govt.nz</w:t>
        </w:r>
      </w:hyperlink>
      <w:r>
        <w:rPr>
          <w:rFonts w:cstheme="minorHAnsi"/>
          <w:sz w:val="24"/>
          <w:szCs w:val="24"/>
        </w:rPr>
        <w:t xml:space="preserve"> for more information about diversity and inclusion in the public service.</w:t>
      </w:r>
    </w:p>
    <w:p w14:paraId="46261AB4" w14:textId="5183F330" w:rsidR="00162129" w:rsidRDefault="00867276" w:rsidP="006852E5">
      <w:pPr>
        <w:widowControl w:val="0"/>
        <w:rPr>
          <w:rFonts w:cstheme="minorHAnsi"/>
          <w:sz w:val="24"/>
          <w:szCs w:val="24"/>
        </w:rPr>
      </w:pPr>
      <w:r w:rsidRPr="006852E5">
        <w:rPr>
          <w:rFonts w:cstheme="minorHAnsi"/>
          <w:sz w:val="24"/>
          <w:szCs w:val="24"/>
        </w:rPr>
        <w:t xml:space="preserve">Having specialist Deaf cultural advisers or NZSL interpreters on staff may </w:t>
      </w:r>
      <w:r w:rsidR="001D13A9" w:rsidRPr="006852E5">
        <w:rPr>
          <w:rFonts w:cstheme="minorHAnsi"/>
          <w:sz w:val="24"/>
          <w:szCs w:val="24"/>
        </w:rPr>
        <w:t xml:space="preserve">also </w:t>
      </w:r>
      <w:r w:rsidRPr="006852E5">
        <w:rPr>
          <w:rFonts w:cstheme="minorHAnsi"/>
          <w:sz w:val="24"/>
          <w:szCs w:val="24"/>
        </w:rPr>
        <w:t xml:space="preserve">help departments to comply with their obligations under the NZSL Act. </w:t>
      </w:r>
      <w:r w:rsidR="00A36F3C" w:rsidRPr="006852E5">
        <w:rPr>
          <w:rFonts w:cstheme="minorHAnsi"/>
          <w:sz w:val="24"/>
          <w:szCs w:val="24"/>
        </w:rPr>
        <w:t xml:space="preserve">Some government agencies have </w:t>
      </w:r>
      <w:r w:rsidRPr="006852E5">
        <w:rPr>
          <w:rFonts w:cstheme="minorHAnsi"/>
          <w:sz w:val="24"/>
          <w:szCs w:val="24"/>
        </w:rPr>
        <w:t xml:space="preserve">also </w:t>
      </w:r>
      <w:r w:rsidR="00A36F3C" w:rsidRPr="006852E5">
        <w:rPr>
          <w:rFonts w:cstheme="minorHAnsi"/>
          <w:sz w:val="24"/>
          <w:szCs w:val="24"/>
        </w:rPr>
        <w:t>established teams or expert advisory groups to assist.</w:t>
      </w:r>
    </w:p>
    <w:p w14:paraId="4E1555DF" w14:textId="1F443824" w:rsidR="003F14AC" w:rsidRPr="006852E5" w:rsidRDefault="003F14AC" w:rsidP="006852E5">
      <w:pPr>
        <w:widowControl w:val="0"/>
        <w:rPr>
          <w:rFonts w:cstheme="minorHAnsi"/>
          <w:sz w:val="24"/>
          <w:szCs w:val="24"/>
        </w:rPr>
      </w:pPr>
      <w:r w:rsidRPr="005D78E4">
        <w:rPr>
          <w:rFonts w:cstheme="minorHAnsi"/>
          <w:sz w:val="24"/>
          <w:szCs w:val="24"/>
        </w:rPr>
        <w:t>D</w:t>
      </w:r>
      <w:r>
        <w:rPr>
          <w:rFonts w:cstheme="minorHAnsi"/>
          <w:sz w:val="24"/>
          <w:szCs w:val="24"/>
        </w:rPr>
        <w:t xml:space="preserve">eaf staff and advisors must be supported </w:t>
      </w:r>
      <w:r w:rsidR="00B377A6">
        <w:rPr>
          <w:rFonts w:cstheme="minorHAnsi"/>
          <w:sz w:val="24"/>
          <w:szCs w:val="24"/>
        </w:rPr>
        <w:t xml:space="preserve">by their employers </w:t>
      </w:r>
      <w:r w:rsidRPr="005D78E4">
        <w:rPr>
          <w:rFonts w:cstheme="minorHAnsi"/>
          <w:sz w:val="24"/>
          <w:szCs w:val="24"/>
        </w:rPr>
        <w:t xml:space="preserve">to </w:t>
      </w:r>
      <w:r w:rsidRPr="00AD00CF">
        <w:rPr>
          <w:rFonts w:cstheme="minorHAnsi"/>
          <w:sz w:val="24"/>
          <w:szCs w:val="24"/>
        </w:rPr>
        <w:t>have influence within</w:t>
      </w:r>
      <w:r>
        <w:rPr>
          <w:rFonts w:cstheme="minorHAnsi"/>
          <w:sz w:val="24"/>
          <w:szCs w:val="24"/>
        </w:rPr>
        <w:t xml:space="preserve"> the relevant department by ensuring they can access all of the information they need to carry out their role, and making reasonable accommodations, including adequate access to NZSL interpreting services. </w:t>
      </w:r>
    </w:p>
    <w:tbl>
      <w:tblPr>
        <w:tblStyle w:val="TableBox"/>
        <w:tblW w:w="9297" w:type="dxa"/>
        <w:tblInd w:w="0" w:type="dxa"/>
        <w:tblLayout w:type="fixed"/>
        <w:tblLook w:val="04A0" w:firstRow="1" w:lastRow="0" w:firstColumn="1" w:lastColumn="0" w:noHBand="0" w:noVBand="1"/>
      </w:tblPr>
      <w:tblGrid>
        <w:gridCol w:w="9297"/>
      </w:tblGrid>
      <w:tr w:rsidR="005D580E" w:rsidRPr="006852E5" w14:paraId="5AFA0A69" w14:textId="77777777" w:rsidTr="00EF256E">
        <w:tc>
          <w:tcPr>
            <w:tcW w:w="9297" w:type="dxa"/>
            <w:hideMark/>
          </w:tcPr>
          <w:p w14:paraId="726800A6" w14:textId="7965C275" w:rsidR="005D580E" w:rsidRPr="00854B49" w:rsidRDefault="005D580E" w:rsidP="006852E5">
            <w:pPr>
              <w:pStyle w:val="Headingboxtexttop"/>
              <w:widowControl w:val="0"/>
              <w:spacing w:after="120"/>
              <w:rPr>
                <w:rFonts w:asciiTheme="minorHAnsi" w:hAnsiTheme="minorHAnsi" w:cstheme="minorHAnsi"/>
                <w:b w:val="0"/>
                <w:color w:val="554098"/>
              </w:rPr>
            </w:pPr>
            <w:r w:rsidRPr="00854B49">
              <w:rPr>
                <w:rFonts w:asciiTheme="minorHAnsi" w:hAnsiTheme="minorHAnsi" w:cstheme="minorHAnsi"/>
                <w:color w:val="554098"/>
              </w:rPr>
              <w:br w:type="page"/>
            </w:r>
            <w:r w:rsidRPr="00854B49">
              <w:rPr>
                <w:rFonts w:asciiTheme="minorHAnsi" w:hAnsiTheme="minorHAnsi" w:cstheme="minorHAnsi"/>
                <w:b w:val="0"/>
                <w:color w:val="554098"/>
              </w:rPr>
              <w:t xml:space="preserve">Case study: </w:t>
            </w:r>
            <w:r w:rsidR="003F5888" w:rsidRPr="00854B49">
              <w:rPr>
                <w:rFonts w:asciiTheme="minorHAnsi" w:hAnsiTheme="minorHAnsi" w:cstheme="minorHAnsi"/>
                <w:b w:val="0"/>
                <w:color w:val="554098"/>
              </w:rPr>
              <w:t>Department of Internal Affairs (“DIA”)</w:t>
            </w:r>
          </w:p>
          <w:p w14:paraId="079ADC17" w14:textId="70A7CEEE" w:rsidR="005D580E" w:rsidRPr="006852E5" w:rsidRDefault="00EF256E" w:rsidP="00B377A6">
            <w:pPr>
              <w:widowControl w:val="0"/>
              <w:spacing w:before="120" w:after="120"/>
              <w:rPr>
                <w:rFonts w:asciiTheme="minorHAnsi" w:hAnsiTheme="minorHAnsi" w:cstheme="minorHAnsi"/>
                <w:b/>
                <w:color w:val="9966CC"/>
              </w:rPr>
            </w:pPr>
            <w:r w:rsidRPr="006852E5">
              <w:rPr>
                <w:rFonts w:asciiTheme="minorHAnsi" w:hAnsiTheme="minorHAnsi" w:cstheme="minorHAnsi"/>
              </w:rPr>
              <w:t>DIA has a small group of staff who can be called on to support staff member</w:t>
            </w:r>
            <w:r w:rsidR="00F1672B">
              <w:rPr>
                <w:rFonts w:asciiTheme="minorHAnsi" w:hAnsiTheme="minorHAnsi" w:cstheme="minorHAnsi"/>
              </w:rPr>
              <w:t xml:space="preserve">s </w:t>
            </w:r>
            <w:r w:rsidR="00B377A6">
              <w:rPr>
                <w:rFonts w:asciiTheme="minorHAnsi" w:hAnsiTheme="minorHAnsi" w:cstheme="minorHAnsi"/>
              </w:rPr>
              <w:t>to work effectively</w:t>
            </w:r>
            <w:r w:rsidR="00F1672B">
              <w:rPr>
                <w:rFonts w:asciiTheme="minorHAnsi" w:hAnsiTheme="minorHAnsi" w:cstheme="minorHAnsi"/>
              </w:rPr>
              <w:t xml:space="preserve"> with Deaf customers.</w:t>
            </w:r>
            <w:r w:rsidRPr="006852E5">
              <w:rPr>
                <w:rFonts w:asciiTheme="minorHAnsi" w:hAnsiTheme="minorHAnsi" w:cstheme="minorHAnsi"/>
              </w:rPr>
              <w:t xml:space="preserve"> Members of this group periodically run education sessions for customer-facing staff to assist their awareness and understanding of when assistance may be required, as well as a broad understanding of Deaf culture.</w:t>
            </w:r>
          </w:p>
        </w:tc>
      </w:tr>
    </w:tbl>
    <w:p w14:paraId="62FC273D" w14:textId="5C737CC2" w:rsidR="005D580E" w:rsidRPr="006852E5" w:rsidRDefault="005D580E" w:rsidP="006852E5">
      <w:pPr>
        <w:widowControl w:val="0"/>
        <w:rPr>
          <w:rFonts w:cstheme="minorHAnsi"/>
          <w:sz w:val="12"/>
          <w:szCs w:val="12"/>
        </w:rPr>
      </w:pPr>
    </w:p>
    <w:p w14:paraId="794D330A" w14:textId="0992C411" w:rsidR="00F024D0" w:rsidRPr="00854B49" w:rsidRDefault="008A5A1F" w:rsidP="006852E5">
      <w:pPr>
        <w:pStyle w:val="Heading2"/>
        <w:keepNext w:val="0"/>
        <w:keepLines w:val="0"/>
        <w:widowControl w:val="0"/>
        <w:spacing w:before="120" w:after="120"/>
        <w:rPr>
          <w:rFonts w:asciiTheme="minorHAnsi" w:hAnsiTheme="minorHAnsi" w:cstheme="minorHAnsi"/>
          <w:color w:val="554098"/>
          <w:sz w:val="28"/>
          <w:szCs w:val="28"/>
        </w:rPr>
      </w:pPr>
      <w:bookmarkStart w:id="43" w:name="_Monitoring"/>
      <w:bookmarkEnd w:id="43"/>
      <w:r w:rsidRPr="00854B49">
        <w:rPr>
          <w:rFonts w:asciiTheme="minorHAnsi" w:hAnsiTheme="minorHAnsi" w:cstheme="minorHAnsi"/>
          <w:color w:val="554098"/>
          <w:sz w:val="28"/>
          <w:szCs w:val="28"/>
        </w:rPr>
        <w:t>Monitoring</w:t>
      </w:r>
    </w:p>
    <w:p w14:paraId="63BA5F62" w14:textId="7024180E" w:rsidR="00842249" w:rsidRPr="006852E5" w:rsidRDefault="00FE43E3" w:rsidP="006852E5">
      <w:pPr>
        <w:widowControl w:val="0"/>
        <w:rPr>
          <w:rFonts w:cstheme="minorHAnsi"/>
          <w:color w:val="231F20"/>
          <w:sz w:val="24"/>
          <w:szCs w:val="24"/>
        </w:rPr>
      </w:pPr>
      <w:r>
        <w:rPr>
          <w:rFonts w:cstheme="minorHAnsi"/>
          <w:color w:val="231F20"/>
          <w:sz w:val="24"/>
          <w:szCs w:val="24"/>
        </w:rPr>
        <w:t>As a matter of good practice, d</w:t>
      </w:r>
      <w:r w:rsidR="00EE3390" w:rsidRPr="006852E5">
        <w:rPr>
          <w:rFonts w:cstheme="minorHAnsi"/>
          <w:color w:val="231F20"/>
          <w:sz w:val="24"/>
          <w:szCs w:val="24"/>
        </w:rPr>
        <w:t>epartments should undertake regular monitoring</w:t>
      </w:r>
      <w:r w:rsidR="000228E1">
        <w:rPr>
          <w:rFonts w:cstheme="minorHAnsi"/>
          <w:color w:val="231F20"/>
          <w:sz w:val="24"/>
          <w:szCs w:val="24"/>
        </w:rPr>
        <w:t xml:space="preserve"> and evaluation</w:t>
      </w:r>
      <w:r w:rsidR="00EE3390" w:rsidRPr="006852E5">
        <w:rPr>
          <w:rFonts w:cstheme="minorHAnsi"/>
          <w:color w:val="231F20"/>
          <w:sz w:val="24"/>
          <w:szCs w:val="24"/>
        </w:rPr>
        <w:t xml:space="preserve"> to assess their level of </w:t>
      </w:r>
      <w:r w:rsidR="005B2CDD" w:rsidRPr="006852E5">
        <w:rPr>
          <w:rFonts w:cstheme="minorHAnsi"/>
          <w:color w:val="231F20"/>
          <w:sz w:val="24"/>
          <w:szCs w:val="24"/>
        </w:rPr>
        <w:t>compliance</w:t>
      </w:r>
      <w:r w:rsidR="00EE3390" w:rsidRPr="006852E5">
        <w:rPr>
          <w:rFonts w:cstheme="minorHAnsi"/>
          <w:color w:val="231F20"/>
          <w:sz w:val="24"/>
          <w:szCs w:val="24"/>
        </w:rPr>
        <w:t xml:space="preserve"> with </w:t>
      </w:r>
      <w:r w:rsidR="00C15D7A" w:rsidRPr="006852E5">
        <w:rPr>
          <w:rFonts w:cstheme="minorHAnsi"/>
          <w:color w:val="231F20"/>
          <w:sz w:val="24"/>
          <w:szCs w:val="24"/>
        </w:rPr>
        <w:t>the NZSL Act.</w:t>
      </w:r>
      <w:r w:rsidR="008A5A1F" w:rsidRPr="006852E5">
        <w:rPr>
          <w:rFonts w:cstheme="minorHAnsi"/>
          <w:color w:val="231F20"/>
          <w:sz w:val="24"/>
          <w:szCs w:val="24"/>
        </w:rPr>
        <w:t xml:space="preserve"> </w:t>
      </w:r>
      <w:r w:rsidR="00C15D7A" w:rsidRPr="006852E5">
        <w:rPr>
          <w:rFonts w:cstheme="minorHAnsi"/>
          <w:color w:val="231F20"/>
          <w:sz w:val="24"/>
          <w:szCs w:val="24"/>
        </w:rPr>
        <w:t>This may include</w:t>
      </w:r>
      <w:r w:rsidR="00842249" w:rsidRPr="006852E5">
        <w:rPr>
          <w:rFonts w:cstheme="minorHAnsi"/>
          <w:color w:val="231F20"/>
          <w:sz w:val="24"/>
          <w:szCs w:val="24"/>
        </w:rPr>
        <w:t>:</w:t>
      </w:r>
    </w:p>
    <w:p w14:paraId="48610249" w14:textId="2B23E417" w:rsidR="00C33E32" w:rsidRPr="006852E5" w:rsidRDefault="00C15D7A" w:rsidP="006852E5">
      <w:pPr>
        <w:pStyle w:val="ListParagraph"/>
        <w:widowControl w:val="0"/>
        <w:numPr>
          <w:ilvl w:val="0"/>
          <w:numId w:val="15"/>
        </w:numPr>
        <w:rPr>
          <w:rFonts w:cstheme="minorHAnsi"/>
          <w:color w:val="231F20"/>
          <w:sz w:val="24"/>
          <w:szCs w:val="24"/>
        </w:rPr>
      </w:pPr>
      <w:r w:rsidRPr="006852E5">
        <w:rPr>
          <w:rFonts w:cstheme="minorHAnsi"/>
          <w:sz w:val="24"/>
          <w:szCs w:val="24"/>
        </w:rPr>
        <w:t>monitoring</w:t>
      </w:r>
      <w:r w:rsidRPr="006852E5">
        <w:rPr>
          <w:rFonts w:cstheme="minorHAnsi"/>
          <w:color w:val="231F20"/>
          <w:sz w:val="24"/>
          <w:szCs w:val="24"/>
        </w:rPr>
        <w:t xml:space="preserve"> </w:t>
      </w:r>
      <w:r w:rsidR="000228E1">
        <w:rPr>
          <w:rFonts w:cstheme="minorHAnsi"/>
          <w:color w:val="231F20"/>
          <w:sz w:val="24"/>
          <w:szCs w:val="24"/>
        </w:rPr>
        <w:t>and evaluating</w:t>
      </w:r>
      <w:r w:rsidR="000228E1" w:rsidRPr="006852E5">
        <w:rPr>
          <w:rFonts w:cstheme="minorHAnsi"/>
          <w:color w:val="231F20"/>
          <w:sz w:val="24"/>
          <w:szCs w:val="24"/>
        </w:rPr>
        <w:t xml:space="preserve"> </w:t>
      </w:r>
      <w:r w:rsidRPr="006852E5">
        <w:rPr>
          <w:rFonts w:cstheme="minorHAnsi"/>
          <w:color w:val="231F20"/>
          <w:sz w:val="24"/>
          <w:szCs w:val="24"/>
        </w:rPr>
        <w:t>demand for,</w:t>
      </w:r>
      <w:r w:rsidR="005B2CDD" w:rsidRPr="006852E5">
        <w:rPr>
          <w:rFonts w:cstheme="minorHAnsi"/>
          <w:color w:val="231F20"/>
          <w:sz w:val="24"/>
          <w:szCs w:val="24"/>
        </w:rPr>
        <w:t xml:space="preserve"> and</w:t>
      </w:r>
      <w:r w:rsidRPr="006852E5">
        <w:rPr>
          <w:rFonts w:cstheme="minorHAnsi"/>
          <w:color w:val="231F20"/>
          <w:sz w:val="24"/>
          <w:szCs w:val="24"/>
        </w:rPr>
        <w:t xml:space="preserve"> supply </w:t>
      </w:r>
      <w:r w:rsidR="00C33E32" w:rsidRPr="006852E5">
        <w:rPr>
          <w:rFonts w:cstheme="minorHAnsi"/>
          <w:color w:val="231F20"/>
          <w:sz w:val="24"/>
          <w:szCs w:val="24"/>
        </w:rPr>
        <w:t xml:space="preserve">of, </w:t>
      </w:r>
      <w:r w:rsidR="005B2CDD" w:rsidRPr="006852E5">
        <w:rPr>
          <w:rFonts w:cstheme="minorHAnsi"/>
          <w:color w:val="231F20"/>
          <w:sz w:val="24"/>
          <w:szCs w:val="24"/>
        </w:rPr>
        <w:t xml:space="preserve">NZSL </w:t>
      </w:r>
      <w:r w:rsidR="00C33E32" w:rsidRPr="006852E5">
        <w:rPr>
          <w:rFonts w:cstheme="minorHAnsi"/>
          <w:color w:val="231F20"/>
          <w:sz w:val="24"/>
          <w:szCs w:val="24"/>
        </w:rPr>
        <w:t>interpreting services</w:t>
      </w:r>
      <w:r w:rsidR="005B2CDD" w:rsidRPr="006852E5">
        <w:rPr>
          <w:rFonts w:cstheme="minorHAnsi"/>
          <w:color w:val="231F20"/>
          <w:sz w:val="24"/>
          <w:szCs w:val="24"/>
        </w:rPr>
        <w:t>, and expenditure on NZSL interpreting services</w:t>
      </w:r>
      <w:r w:rsidR="00842249" w:rsidRPr="006852E5">
        <w:rPr>
          <w:rFonts w:cstheme="minorHAnsi"/>
          <w:color w:val="231F20"/>
          <w:sz w:val="24"/>
          <w:szCs w:val="24"/>
        </w:rPr>
        <w:t>;</w:t>
      </w:r>
    </w:p>
    <w:p w14:paraId="265B77A4" w14:textId="0F24181E" w:rsidR="00842249" w:rsidRPr="006852E5" w:rsidRDefault="00842249" w:rsidP="006852E5">
      <w:pPr>
        <w:pStyle w:val="ListParagraph"/>
        <w:widowControl w:val="0"/>
        <w:numPr>
          <w:ilvl w:val="0"/>
          <w:numId w:val="15"/>
        </w:numPr>
        <w:rPr>
          <w:rFonts w:cstheme="minorHAnsi"/>
          <w:color w:val="231F20"/>
          <w:sz w:val="24"/>
          <w:szCs w:val="24"/>
        </w:rPr>
      </w:pPr>
      <w:r w:rsidRPr="006852E5">
        <w:rPr>
          <w:rFonts w:cstheme="minorHAnsi"/>
          <w:sz w:val="24"/>
          <w:szCs w:val="24"/>
        </w:rPr>
        <w:t>monitoring</w:t>
      </w:r>
      <w:r w:rsidR="000228E1" w:rsidRPr="000228E1">
        <w:rPr>
          <w:rFonts w:cstheme="minorHAnsi"/>
          <w:color w:val="231F20"/>
          <w:sz w:val="24"/>
          <w:szCs w:val="24"/>
        </w:rPr>
        <w:t xml:space="preserve"> </w:t>
      </w:r>
      <w:r w:rsidR="000228E1">
        <w:rPr>
          <w:rFonts w:cstheme="minorHAnsi"/>
          <w:color w:val="231F20"/>
          <w:sz w:val="24"/>
          <w:szCs w:val="24"/>
        </w:rPr>
        <w:t>and evaluating</w:t>
      </w:r>
      <w:r w:rsidRPr="006852E5">
        <w:rPr>
          <w:rFonts w:cstheme="minorHAnsi"/>
          <w:sz w:val="24"/>
          <w:szCs w:val="24"/>
        </w:rPr>
        <w:t xml:space="preserve"> the volume of</w:t>
      </w:r>
      <w:r w:rsidR="008A5A1F" w:rsidRPr="006852E5">
        <w:rPr>
          <w:rFonts w:cstheme="minorHAnsi"/>
          <w:sz w:val="24"/>
          <w:szCs w:val="24"/>
        </w:rPr>
        <w:t xml:space="preserve"> </w:t>
      </w:r>
      <w:r w:rsidRPr="006852E5">
        <w:rPr>
          <w:rFonts w:cstheme="minorHAnsi"/>
          <w:sz w:val="24"/>
          <w:szCs w:val="24"/>
        </w:rPr>
        <w:t xml:space="preserve">NZSL </w:t>
      </w:r>
      <w:r w:rsidR="008A5A1F" w:rsidRPr="006852E5">
        <w:rPr>
          <w:rFonts w:cstheme="minorHAnsi"/>
          <w:sz w:val="24"/>
          <w:szCs w:val="24"/>
        </w:rPr>
        <w:t>translations</w:t>
      </w:r>
      <w:r w:rsidR="0089237E" w:rsidRPr="006852E5">
        <w:rPr>
          <w:rFonts w:cstheme="minorHAnsi"/>
          <w:sz w:val="24"/>
          <w:szCs w:val="24"/>
        </w:rPr>
        <w:t xml:space="preserve">, </w:t>
      </w:r>
      <w:r w:rsidR="008A5A1F" w:rsidRPr="006852E5">
        <w:rPr>
          <w:rFonts w:cstheme="minorHAnsi"/>
          <w:sz w:val="24"/>
          <w:szCs w:val="24"/>
        </w:rPr>
        <w:t xml:space="preserve">requests for information to </w:t>
      </w:r>
      <w:r w:rsidR="008A5A1F" w:rsidRPr="006852E5">
        <w:rPr>
          <w:rFonts w:cstheme="minorHAnsi"/>
          <w:sz w:val="24"/>
          <w:szCs w:val="24"/>
        </w:rPr>
        <w:lastRenderedPageBreak/>
        <w:t>be translated into NZSL, and feedback received on NZSL resources;</w:t>
      </w:r>
    </w:p>
    <w:p w14:paraId="44A4138B" w14:textId="58AF64E8" w:rsidR="008A4884" w:rsidRPr="006852E5" w:rsidRDefault="008A5A1F" w:rsidP="006852E5">
      <w:pPr>
        <w:pStyle w:val="ListParagraph"/>
        <w:widowControl w:val="0"/>
        <w:numPr>
          <w:ilvl w:val="0"/>
          <w:numId w:val="15"/>
        </w:numPr>
        <w:spacing w:before="120" w:after="120"/>
        <w:rPr>
          <w:rFonts w:cstheme="minorHAnsi"/>
          <w:sz w:val="24"/>
          <w:szCs w:val="24"/>
        </w:rPr>
      </w:pPr>
      <w:r w:rsidRPr="006852E5">
        <w:rPr>
          <w:rFonts w:cstheme="minorHAnsi"/>
          <w:sz w:val="24"/>
          <w:szCs w:val="24"/>
        </w:rPr>
        <w:t xml:space="preserve">monitoring </w:t>
      </w:r>
      <w:r w:rsidR="000228E1">
        <w:rPr>
          <w:rFonts w:cstheme="minorHAnsi"/>
          <w:color w:val="231F20"/>
          <w:sz w:val="24"/>
          <w:szCs w:val="24"/>
        </w:rPr>
        <w:t>and evaluating</w:t>
      </w:r>
      <w:r w:rsidR="000228E1" w:rsidRPr="006852E5">
        <w:rPr>
          <w:rFonts w:cstheme="minorHAnsi"/>
          <w:color w:val="231F20"/>
          <w:sz w:val="24"/>
          <w:szCs w:val="24"/>
        </w:rPr>
        <w:t xml:space="preserve"> </w:t>
      </w:r>
      <w:r w:rsidR="008A4884" w:rsidRPr="006852E5">
        <w:rPr>
          <w:rFonts w:cstheme="minorHAnsi"/>
          <w:sz w:val="24"/>
          <w:szCs w:val="24"/>
        </w:rPr>
        <w:t xml:space="preserve">feedback and </w:t>
      </w:r>
      <w:r w:rsidRPr="006852E5">
        <w:rPr>
          <w:rFonts w:cstheme="minorHAnsi"/>
          <w:sz w:val="24"/>
          <w:szCs w:val="24"/>
        </w:rPr>
        <w:t xml:space="preserve">complaints, to identify </w:t>
      </w:r>
      <w:r w:rsidR="008A4884" w:rsidRPr="006852E5">
        <w:rPr>
          <w:rFonts w:cstheme="minorHAnsi"/>
          <w:sz w:val="24"/>
          <w:szCs w:val="24"/>
        </w:rPr>
        <w:t>instances of inaccessible information and processes and working to resolve the situation.</w:t>
      </w:r>
    </w:p>
    <w:p w14:paraId="682E310A" w14:textId="0FA3D5C4" w:rsidR="00E01C95" w:rsidRPr="00854B49" w:rsidRDefault="00E01C95" w:rsidP="00E01C95">
      <w:pPr>
        <w:pStyle w:val="Heading1"/>
        <w:keepNext w:val="0"/>
        <w:keepLines w:val="0"/>
        <w:widowControl w:val="0"/>
        <w:rPr>
          <w:rFonts w:asciiTheme="minorHAnsi" w:hAnsiTheme="minorHAnsi" w:cstheme="minorHAnsi"/>
          <w:color w:val="554098"/>
          <w:sz w:val="32"/>
          <w:szCs w:val="32"/>
        </w:rPr>
      </w:pPr>
      <w:bookmarkStart w:id="44" w:name="_More_help_and"/>
      <w:bookmarkStart w:id="45" w:name="_Toc79394883"/>
      <w:bookmarkEnd w:id="44"/>
      <w:r w:rsidRPr="00854B49">
        <w:rPr>
          <w:rFonts w:asciiTheme="minorHAnsi" w:hAnsiTheme="minorHAnsi" w:cstheme="minorHAnsi"/>
          <w:color w:val="554098"/>
          <w:sz w:val="32"/>
          <w:szCs w:val="32"/>
        </w:rPr>
        <w:t>Other relevant frameworks</w:t>
      </w:r>
      <w:bookmarkEnd w:id="45"/>
      <w:r w:rsidRPr="00854B49">
        <w:rPr>
          <w:rFonts w:asciiTheme="minorHAnsi" w:hAnsiTheme="minorHAnsi" w:cstheme="minorHAnsi"/>
          <w:color w:val="554098"/>
          <w:sz w:val="32"/>
          <w:szCs w:val="32"/>
        </w:rPr>
        <w:t xml:space="preserve"> </w:t>
      </w:r>
    </w:p>
    <w:p w14:paraId="4F1C35FB" w14:textId="77777777" w:rsidR="00E01C95" w:rsidRPr="006852E5" w:rsidRDefault="00E01C95" w:rsidP="00E01C95">
      <w:pPr>
        <w:widowControl w:val="0"/>
        <w:spacing w:before="120" w:after="120"/>
        <w:rPr>
          <w:rFonts w:cstheme="minorHAnsi"/>
          <w:sz w:val="24"/>
          <w:szCs w:val="24"/>
        </w:rPr>
      </w:pPr>
      <w:r w:rsidRPr="006852E5">
        <w:rPr>
          <w:rFonts w:cstheme="minorHAnsi"/>
          <w:sz w:val="24"/>
          <w:szCs w:val="24"/>
        </w:rPr>
        <w:t>This section provides an outline of other relevant statutory, policy and international frameworks. These frameworks give rise to their own obligations, and provide important context when interpreting the scope of a Department’s obligations under the NZSL Act. It covers:</w:t>
      </w:r>
    </w:p>
    <w:p w14:paraId="084FC6DD" w14:textId="7A67FF43" w:rsidR="00E01C95" w:rsidRPr="006852E5" w:rsidRDefault="00100E50" w:rsidP="00E01C95">
      <w:pPr>
        <w:pStyle w:val="ListParagraph"/>
        <w:widowControl w:val="0"/>
        <w:numPr>
          <w:ilvl w:val="0"/>
          <w:numId w:val="10"/>
        </w:numPr>
        <w:spacing w:before="120" w:after="120"/>
        <w:rPr>
          <w:rFonts w:cstheme="minorHAnsi"/>
          <w:sz w:val="24"/>
          <w:szCs w:val="24"/>
        </w:rPr>
      </w:pPr>
      <w:hyperlink w:anchor="_New_Zealand_Bill_1" w:history="1">
        <w:r w:rsidR="00E01C95" w:rsidRPr="006852E5">
          <w:rPr>
            <w:rStyle w:val="Hyperlink"/>
            <w:rFonts w:cstheme="minorHAnsi"/>
            <w:sz w:val="24"/>
            <w:szCs w:val="24"/>
          </w:rPr>
          <w:t>New Zealand Bill of Rights Act and the Human Rights Act</w:t>
        </w:r>
      </w:hyperlink>
    </w:p>
    <w:p w14:paraId="778CB63E" w14:textId="59A78AEC" w:rsidR="00E01C95" w:rsidRPr="006852E5" w:rsidRDefault="00100E50" w:rsidP="00E01C95">
      <w:pPr>
        <w:pStyle w:val="ListParagraph"/>
        <w:widowControl w:val="0"/>
        <w:numPr>
          <w:ilvl w:val="0"/>
          <w:numId w:val="10"/>
        </w:numPr>
        <w:spacing w:before="120" w:after="120"/>
        <w:rPr>
          <w:rFonts w:cstheme="minorHAnsi"/>
          <w:sz w:val="24"/>
          <w:szCs w:val="24"/>
        </w:rPr>
      </w:pPr>
      <w:hyperlink w:anchor="_Te_Tiriti_o_1" w:history="1">
        <w:r w:rsidR="00E01C95" w:rsidRPr="006852E5">
          <w:rPr>
            <w:rStyle w:val="Hyperlink"/>
            <w:rFonts w:cstheme="minorHAnsi"/>
            <w:sz w:val="24"/>
            <w:szCs w:val="24"/>
          </w:rPr>
          <w:t>Te Tiriti o Waitangi</w:t>
        </w:r>
      </w:hyperlink>
    </w:p>
    <w:p w14:paraId="6C385DEF" w14:textId="5740AB8E" w:rsidR="00E01C95" w:rsidRPr="001E4A38" w:rsidRDefault="00100E50" w:rsidP="00E01C95">
      <w:pPr>
        <w:pStyle w:val="ListParagraph"/>
        <w:widowControl w:val="0"/>
        <w:numPr>
          <w:ilvl w:val="0"/>
          <w:numId w:val="10"/>
        </w:numPr>
        <w:spacing w:before="120" w:after="120"/>
        <w:rPr>
          <w:rStyle w:val="Hyperlink"/>
          <w:rFonts w:cstheme="minorHAnsi"/>
          <w:color w:val="auto"/>
          <w:sz w:val="24"/>
          <w:szCs w:val="24"/>
          <w:u w:val="none"/>
        </w:rPr>
      </w:pPr>
      <w:hyperlink w:anchor="_Disability_Convention" w:history="1">
        <w:r w:rsidR="00E01C95" w:rsidRPr="006852E5">
          <w:rPr>
            <w:rStyle w:val="Hyperlink"/>
            <w:rFonts w:cstheme="minorHAnsi"/>
            <w:sz w:val="24"/>
            <w:szCs w:val="24"/>
          </w:rPr>
          <w:t>Disability Convention</w:t>
        </w:r>
      </w:hyperlink>
    </w:p>
    <w:p w14:paraId="094C40F8" w14:textId="77777777" w:rsidR="001E4A38" w:rsidRPr="006852E5" w:rsidRDefault="00100E50" w:rsidP="001E4A38">
      <w:pPr>
        <w:pStyle w:val="ListParagraph"/>
        <w:widowControl w:val="0"/>
        <w:numPr>
          <w:ilvl w:val="0"/>
          <w:numId w:val="10"/>
        </w:numPr>
        <w:spacing w:before="120" w:after="120"/>
        <w:rPr>
          <w:rFonts w:cstheme="minorHAnsi"/>
          <w:sz w:val="24"/>
          <w:szCs w:val="24"/>
        </w:rPr>
      </w:pPr>
      <w:hyperlink w:anchor="_New_Zealand_Sign_1" w:history="1">
        <w:r w:rsidR="001E4A38" w:rsidRPr="006852E5">
          <w:rPr>
            <w:rStyle w:val="Hyperlink"/>
            <w:rFonts w:cstheme="minorHAnsi"/>
            <w:sz w:val="24"/>
            <w:szCs w:val="24"/>
          </w:rPr>
          <w:t>New Zealand Sign Language Strategy</w:t>
        </w:r>
      </w:hyperlink>
    </w:p>
    <w:p w14:paraId="49788BF1" w14:textId="5F81C27F" w:rsidR="00E01C95" w:rsidRPr="006852E5" w:rsidRDefault="00100E50" w:rsidP="00E01C95">
      <w:pPr>
        <w:pStyle w:val="ListParagraph"/>
        <w:widowControl w:val="0"/>
        <w:numPr>
          <w:ilvl w:val="0"/>
          <w:numId w:val="10"/>
        </w:numPr>
        <w:spacing w:before="120" w:after="120"/>
        <w:rPr>
          <w:rFonts w:cstheme="minorHAnsi"/>
          <w:sz w:val="24"/>
          <w:szCs w:val="24"/>
        </w:rPr>
      </w:pPr>
      <w:hyperlink w:anchor="_New_Zealand_Disability_1" w:history="1">
        <w:r w:rsidR="00E01C95" w:rsidRPr="006852E5">
          <w:rPr>
            <w:rStyle w:val="Hyperlink"/>
            <w:rFonts w:cstheme="minorHAnsi"/>
            <w:sz w:val="24"/>
            <w:szCs w:val="24"/>
          </w:rPr>
          <w:t>New Zealand Disability Strategy and Action Plan</w:t>
        </w:r>
      </w:hyperlink>
    </w:p>
    <w:p w14:paraId="21C2C3CC" w14:textId="77777777" w:rsidR="00E01C95" w:rsidRPr="00854B49" w:rsidRDefault="00E01C95" w:rsidP="00784597">
      <w:pPr>
        <w:pStyle w:val="Heading2"/>
        <w:keepLines w:val="0"/>
        <w:spacing w:before="120" w:after="120"/>
        <w:rPr>
          <w:rFonts w:asciiTheme="minorHAnsi" w:hAnsiTheme="minorHAnsi" w:cstheme="minorHAnsi"/>
          <w:color w:val="554098"/>
          <w:sz w:val="28"/>
          <w:szCs w:val="28"/>
        </w:rPr>
      </w:pPr>
      <w:bookmarkStart w:id="46" w:name="_New_Zealand_Bill_1"/>
      <w:bookmarkEnd w:id="46"/>
      <w:r w:rsidRPr="00854B49">
        <w:rPr>
          <w:rFonts w:asciiTheme="minorHAnsi" w:hAnsiTheme="minorHAnsi" w:cstheme="minorHAnsi"/>
          <w:color w:val="554098"/>
          <w:sz w:val="28"/>
          <w:szCs w:val="28"/>
        </w:rPr>
        <w:t>New Zealand Bill of Rights Act and the Human Rights Act</w:t>
      </w:r>
    </w:p>
    <w:p w14:paraId="47DE3982" w14:textId="77777777" w:rsidR="00E01C95" w:rsidRPr="006852E5" w:rsidRDefault="00E01C95" w:rsidP="00784597">
      <w:pPr>
        <w:keepNext/>
        <w:spacing w:before="120" w:after="120"/>
        <w:rPr>
          <w:rStyle w:val="fontstyle01"/>
          <w:rFonts w:asciiTheme="minorHAnsi" w:hAnsiTheme="minorHAnsi" w:cstheme="minorHAnsi"/>
        </w:rPr>
      </w:pPr>
      <w:r w:rsidRPr="006852E5">
        <w:rPr>
          <w:rStyle w:val="fontstyle01"/>
          <w:rFonts w:asciiTheme="minorHAnsi" w:hAnsiTheme="minorHAnsi" w:cstheme="minorHAnsi"/>
        </w:rPr>
        <w:t xml:space="preserve">The </w:t>
      </w:r>
      <w:hyperlink r:id="rId29" w:history="1">
        <w:r w:rsidRPr="006852E5">
          <w:rPr>
            <w:rStyle w:val="Hyperlink"/>
            <w:rFonts w:cstheme="minorHAnsi"/>
            <w:sz w:val="24"/>
            <w:szCs w:val="24"/>
          </w:rPr>
          <w:t>New Zealand Bill of Rights Act 1990</w:t>
        </w:r>
      </w:hyperlink>
      <w:r w:rsidRPr="006852E5">
        <w:rPr>
          <w:rStyle w:val="fontstyle01"/>
          <w:rFonts w:asciiTheme="minorHAnsi" w:hAnsiTheme="minorHAnsi" w:cstheme="minorHAnsi"/>
        </w:rPr>
        <w:t xml:space="preserve"> (“the BORA”) affirms, protects, and promotes human rights and fundamental freedoms in New Zealand. All branches of the Government are subject to the BORA.</w:t>
      </w:r>
      <w:r w:rsidRPr="006852E5">
        <w:rPr>
          <w:rStyle w:val="FootnoteReference"/>
          <w:rFonts w:cstheme="minorHAnsi"/>
          <w:color w:val="231F20"/>
          <w:sz w:val="24"/>
          <w:szCs w:val="24"/>
        </w:rPr>
        <w:footnoteReference w:id="21"/>
      </w:r>
    </w:p>
    <w:p w14:paraId="3351063F" w14:textId="77777777" w:rsidR="00E01C95" w:rsidRPr="006852E5" w:rsidRDefault="00E01C95" w:rsidP="00E01C95">
      <w:pPr>
        <w:widowControl w:val="0"/>
        <w:spacing w:before="120" w:after="120"/>
        <w:rPr>
          <w:rStyle w:val="fontstyle01"/>
          <w:rFonts w:asciiTheme="minorHAnsi" w:hAnsiTheme="minorHAnsi" w:cstheme="minorHAnsi"/>
        </w:rPr>
      </w:pPr>
      <w:r w:rsidRPr="006852E5">
        <w:rPr>
          <w:rStyle w:val="fontstyle01"/>
          <w:rFonts w:asciiTheme="minorHAnsi" w:hAnsiTheme="minorHAnsi" w:cstheme="minorHAnsi"/>
        </w:rPr>
        <w:t>The rights in the BORA are subject only to “such reasonable limits prescribed by law as can be demonstrably justified in a free and democratic society”.</w:t>
      </w:r>
      <w:r w:rsidRPr="006852E5">
        <w:rPr>
          <w:rStyle w:val="FootnoteReference"/>
          <w:rFonts w:cstheme="minorHAnsi"/>
          <w:color w:val="231F20"/>
          <w:sz w:val="24"/>
          <w:szCs w:val="24"/>
        </w:rPr>
        <w:footnoteReference w:id="22"/>
      </w:r>
    </w:p>
    <w:p w14:paraId="46696671" w14:textId="77777777" w:rsidR="00E01C95" w:rsidRPr="006852E5" w:rsidRDefault="00E01C95" w:rsidP="00E01C95">
      <w:pPr>
        <w:widowControl w:val="0"/>
        <w:spacing w:before="120" w:after="120"/>
        <w:rPr>
          <w:rFonts w:cstheme="minorHAnsi"/>
          <w:color w:val="000000"/>
          <w:sz w:val="24"/>
          <w:szCs w:val="24"/>
          <w:shd w:val="clear" w:color="auto" w:fill="FFFFFF"/>
        </w:rPr>
      </w:pPr>
      <w:r w:rsidRPr="006852E5">
        <w:rPr>
          <w:rStyle w:val="fontstyle01"/>
          <w:rFonts w:asciiTheme="minorHAnsi" w:hAnsiTheme="minorHAnsi" w:cstheme="minorHAnsi"/>
        </w:rPr>
        <w:t xml:space="preserve">One of the rights in the BORA is the right to </w:t>
      </w:r>
      <w:r w:rsidRPr="006852E5">
        <w:rPr>
          <w:rFonts w:cstheme="minorHAnsi"/>
          <w:color w:val="000000"/>
          <w:sz w:val="24"/>
          <w:szCs w:val="24"/>
          <w:shd w:val="clear" w:color="auto" w:fill="FFFFFF"/>
        </w:rPr>
        <w:t xml:space="preserve">freedom of expression, including the </w:t>
      </w:r>
      <w:r w:rsidRPr="006852E5">
        <w:rPr>
          <w:rFonts w:cstheme="minorHAnsi"/>
          <w:b/>
          <w:color w:val="000000"/>
          <w:sz w:val="24"/>
          <w:szCs w:val="24"/>
          <w:shd w:val="clear" w:color="auto" w:fill="FFFFFF"/>
        </w:rPr>
        <w:t>freedom to seek, receive, and impart information</w:t>
      </w:r>
      <w:r w:rsidRPr="006852E5">
        <w:rPr>
          <w:rFonts w:cstheme="minorHAnsi"/>
          <w:color w:val="000000"/>
          <w:sz w:val="24"/>
          <w:szCs w:val="24"/>
          <w:shd w:val="clear" w:color="auto" w:fill="FFFFFF"/>
        </w:rPr>
        <w:t xml:space="preserve"> and opinions of any kind in any form.</w:t>
      </w:r>
      <w:r w:rsidRPr="006852E5">
        <w:rPr>
          <w:rStyle w:val="FootnoteReference"/>
          <w:rFonts w:cstheme="minorHAnsi"/>
          <w:color w:val="000000"/>
          <w:sz w:val="24"/>
          <w:szCs w:val="24"/>
          <w:shd w:val="clear" w:color="auto" w:fill="FFFFFF"/>
        </w:rPr>
        <w:footnoteReference w:id="23"/>
      </w:r>
      <w:r w:rsidRPr="006852E5">
        <w:rPr>
          <w:rFonts w:cstheme="minorHAnsi"/>
          <w:color w:val="000000"/>
          <w:sz w:val="24"/>
          <w:szCs w:val="24"/>
          <w:shd w:val="clear" w:color="auto" w:fill="FFFFFF"/>
        </w:rPr>
        <w:t xml:space="preserve"> The realisation of this right for Deaf people requires the ability to seek, receive and impart information in NZSL.</w:t>
      </w:r>
    </w:p>
    <w:p w14:paraId="548BE8CC" w14:textId="77777777" w:rsidR="00E01C95" w:rsidRPr="006852E5" w:rsidRDefault="00E01C95" w:rsidP="00E01C95">
      <w:pPr>
        <w:widowControl w:val="0"/>
        <w:spacing w:before="120" w:after="120"/>
        <w:rPr>
          <w:rStyle w:val="fontstyle01"/>
          <w:rFonts w:asciiTheme="minorHAnsi" w:hAnsiTheme="minorHAnsi" w:cstheme="minorHAnsi"/>
        </w:rPr>
      </w:pPr>
      <w:r w:rsidRPr="006852E5">
        <w:rPr>
          <w:rFonts w:cstheme="minorHAnsi"/>
          <w:color w:val="000000"/>
          <w:sz w:val="24"/>
          <w:szCs w:val="24"/>
          <w:shd w:val="clear" w:color="auto" w:fill="FFFFFF"/>
        </w:rPr>
        <w:t xml:space="preserve">Another is the right to </w:t>
      </w:r>
      <w:r w:rsidRPr="006852E5">
        <w:rPr>
          <w:rStyle w:val="fontstyle01"/>
          <w:rFonts w:asciiTheme="minorHAnsi" w:hAnsiTheme="minorHAnsi" w:cstheme="minorHAnsi"/>
          <w:b/>
        </w:rPr>
        <w:t>freedom from discrimination</w:t>
      </w:r>
      <w:r w:rsidRPr="006852E5">
        <w:rPr>
          <w:rStyle w:val="fontstyle01"/>
          <w:rFonts w:asciiTheme="minorHAnsi" w:hAnsiTheme="minorHAnsi" w:cstheme="minorHAnsi"/>
        </w:rPr>
        <w:t xml:space="preserve"> on the grounds of discrimination in the </w:t>
      </w:r>
      <w:hyperlink r:id="rId30" w:history="1">
        <w:r w:rsidRPr="006852E5">
          <w:rPr>
            <w:rStyle w:val="Hyperlink"/>
            <w:rFonts w:cstheme="minorHAnsi"/>
            <w:sz w:val="24"/>
            <w:szCs w:val="24"/>
          </w:rPr>
          <w:t>Human Rights Act 1993</w:t>
        </w:r>
      </w:hyperlink>
      <w:r w:rsidRPr="006852E5">
        <w:rPr>
          <w:rStyle w:val="fontstyle01"/>
          <w:rFonts w:asciiTheme="minorHAnsi" w:hAnsiTheme="minorHAnsi" w:cstheme="minorHAnsi"/>
        </w:rPr>
        <w:t xml:space="preserve"> (“</w:t>
      </w:r>
      <w:r w:rsidRPr="006852E5">
        <w:rPr>
          <w:rStyle w:val="fontstyle01"/>
          <w:rFonts w:asciiTheme="minorHAnsi" w:hAnsiTheme="minorHAnsi" w:cstheme="minorHAnsi"/>
          <w:b/>
        </w:rPr>
        <w:t>HRA</w:t>
      </w:r>
      <w:r w:rsidRPr="006852E5">
        <w:rPr>
          <w:rStyle w:val="fontstyle01"/>
          <w:rFonts w:asciiTheme="minorHAnsi" w:hAnsiTheme="minorHAnsi" w:cstheme="minorHAnsi"/>
        </w:rPr>
        <w:t>”).</w:t>
      </w:r>
      <w:r w:rsidRPr="006852E5">
        <w:rPr>
          <w:rStyle w:val="FootnoteReference"/>
          <w:rFonts w:cstheme="minorHAnsi"/>
          <w:color w:val="231F20"/>
          <w:sz w:val="24"/>
          <w:szCs w:val="24"/>
        </w:rPr>
        <w:footnoteReference w:id="24"/>
      </w:r>
      <w:r w:rsidRPr="006852E5">
        <w:rPr>
          <w:rStyle w:val="fontstyle01"/>
          <w:rFonts w:asciiTheme="minorHAnsi" w:hAnsiTheme="minorHAnsi" w:cstheme="minorHAnsi"/>
        </w:rPr>
        <w:t xml:space="preserve"> This includes discrimination on the grounds of physical disability or impairment.</w:t>
      </w:r>
      <w:r w:rsidRPr="006852E5">
        <w:rPr>
          <w:rStyle w:val="FootnoteReference"/>
          <w:rFonts w:cstheme="minorHAnsi"/>
          <w:color w:val="231F20"/>
          <w:sz w:val="24"/>
          <w:szCs w:val="24"/>
        </w:rPr>
        <w:footnoteReference w:id="25"/>
      </w:r>
      <w:r w:rsidRPr="006852E5">
        <w:rPr>
          <w:rStyle w:val="fontstyle01"/>
          <w:rFonts w:asciiTheme="minorHAnsi" w:hAnsiTheme="minorHAnsi" w:cstheme="minorHAnsi"/>
        </w:rPr>
        <w:t xml:space="preserve"> Generally, if a Department or agency acts inconsistently with that right, it is a breach of the HRA,</w:t>
      </w:r>
      <w:r w:rsidRPr="006852E5">
        <w:rPr>
          <w:rStyle w:val="FootnoteReference"/>
          <w:rFonts w:cstheme="minorHAnsi"/>
          <w:color w:val="231F20"/>
          <w:sz w:val="24"/>
          <w:szCs w:val="24"/>
        </w:rPr>
        <w:footnoteReference w:id="26"/>
      </w:r>
      <w:r w:rsidRPr="006852E5">
        <w:rPr>
          <w:rStyle w:val="fontstyle01"/>
          <w:rFonts w:asciiTheme="minorHAnsi" w:hAnsiTheme="minorHAnsi" w:cstheme="minorHAnsi"/>
        </w:rPr>
        <w:t xml:space="preserve"> and can be the subject of a complaint to the Human Rights Commission,</w:t>
      </w:r>
      <w:r w:rsidRPr="006852E5">
        <w:rPr>
          <w:rStyle w:val="FootnoteReference"/>
          <w:rFonts w:cstheme="minorHAnsi"/>
          <w:color w:val="231F20"/>
          <w:sz w:val="24"/>
          <w:szCs w:val="24"/>
        </w:rPr>
        <w:t xml:space="preserve"> </w:t>
      </w:r>
      <w:r w:rsidRPr="006852E5">
        <w:rPr>
          <w:rStyle w:val="FootnoteReference"/>
          <w:rFonts w:cstheme="minorHAnsi"/>
          <w:color w:val="231F20"/>
          <w:sz w:val="24"/>
          <w:szCs w:val="24"/>
        </w:rPr>
        <w:footnoteReference w:id="27"/>
      </w:r>
      <w:r w:rsidRPr="006852E5">
        <w:rPr>
          <w:rStyle w:val="fontstyle01"/>
          <w:rFonts w:asciiTheme="minorHAnsi" w:hAnsiTheme="minorHAnsi" w:cstheme="minorHAnsi"/>
        </w:rPr>
        <w:t xml:space="preserve"> or to the courts.</w:t>
      </w:r>
    </w:p>
    <w:p w14:paraId="166EBB98" w14:textId="77777777" w:rsidR="00E01C95" w:rsidRPr="006852E5" w:rsidRDefault="00E01C95" w:rsidP="00E01C95">
      <w:pPr>
        <w:widowControl w:val="0"/>
        <w:spacing w:before="120" w:after="120"/>
        <w:rPr>
          <w:rStyle w:val="fontstyle01"/>
          <w:rFonts w:asciiTheme="minorHAnsi" w:hAnsiTheme="minorHAnsi" w:cstheme="minorHAnsi"/>
        </w:rPr>
      </w:pPr>
      <w:r w:rsidRPr="006852E5">
        <w:rPr>
          <w:rStyle w:val="fontstyle01"/>
          <w:rFonts w:asciiTheme="minorHAnsi" w:hAnsiTheme="minorHAnsi" w:cstheme="minorHAnsi"/>
        </w:rPr>
        <w:t xml:space="preserve">The two Acts – the BORA and the HRA – therefore work together to define and protect </w:t>
      </w:r>
      <w:r w:rsidRPr="006852E5">
        <w:rPr>
          <w:rStyle w:val="fontstyle01"/>
          <w:rFonts w:asciiTheme="minorHAnsi" w:hAnsiTheme="minorHAnsi" w:cstheme="minorHAnsi"/>
        </w:rPr>
        <w:lastRenderedPageBreak/>
        <w:t>people from discrimination.</w:t>
      </w:r>
      <w:r w:rsidRPr="006852E5">
        <w:rPr>
          <w:rStyle w:val="FootnoteReference"/>
          <w:rFonts w:cstheme="minorHAnsi"/>
          <w:color w:val="231F20"/>
          <w:sz w:val="24"/>
          <w:szCs w:val="24"/>
        </w:rPr>
        <w:footnoteReference w:id="28"/>
      </w:r>
    </w:p>
    <w:tbl>
      <w:tblPr>
        <w:tblStyle w:val="TableBox"/>
        <w:tblW w:w="9297" w:type="dxa"/>
        <w:tblInd w:w="0" w:type="dxa"/>
        <w:tblLayout w:type="fixed"/>
        <w:tblLook w:val="04A0" w:firstRow="1" w:lastRow="0" w:firstColumn="1" w:lastColumn="0" w:noHBand="0" w:noVBand="1"/>
      </w:tblPr>
      <w:tblGrid>
        <w:gridCol w:w="9297"/>
      </w:tblGrid>
      <w:tr w:rsidR="00E01C95" w:rsidRPr="006852E5" w14:paraId="48E7A96D" w14:textId="77777777" w:rsidTr="009B7A9A">
        <w:tc>
          <w:tcPr>
            <w:tcW w:w="9297" w:type="dxa"/>
            <w:hideMark/>
          </w:tcPr>
          <w:p w14:paraId="311F75C2" w14:textId="77777777" w:rsidR="00E01C95" w:rsidRPr="00854B49" w:rsidRDefault="00E01C95" w:rsidP="009B7A9A">
            <w:pPr>
              <w:pStyle w:val="Headingboxtexttop"/>
              <w:widowControl w:val="0"/>
              <w:spacing w:after="120"/>
              <w:rPr>
                <w:rFonts w:asciiTheme="minorHAnsi" w:hAnsiTheme="minorHAnsi" w:cstheme="minorHAnsi"/>
                <w:b w:val="0"/>
                <w:color w:val="554098"/>
              </w:rPr>
            </w:pPr>
            <w:r w:rsidRPr="00854B49">
              <w:rPr>
                <w:rFonts w:asciiTheme="minorHAnsi" w:hAnsiTheme="minorHAnsi" w:cstheme="minorHAnsi"/>
                <w:color w:val="554098"/>
              </w:rPr>
              <w:br w:type="page"/>
            </w:r>
            <w:r w:rsidRPr="00854B49">
              <w:rPr>
                <w:rFonts w:asciiTheme="minorHAnsi" w:hAnsiTheme="minorHAnsi" w:cstheme="minorHAnsi"/>
                <w:b w:val="0"/>
                <w:color w:val="554098"/>
              </w:rPr>
              <w:t xml:space="preserve">Indirect discrimination </w:t>
            </w:r>
          </w:p>
          <w:p w14:paraId="1EF56E84" w14:textId="77777777" w:rsidR="00E01C95" w:rsidRPr="006852E5" w:rsidRDefault="00E01C95" w:rsidP="009B7A9A">
            <w:pPr>
              <w:widowControl w:val="0"/>
              <w:spacing w:before="120" w:after="120"/>
              <w:rPr>
                <w:rStyle w:val="fontstyle01"/>
                <w:rFonts w:asciiTheme="minorHAnsi" w:hAnsiTheme="minorHAnsi" w:cstheme="minorHAnsi"/>
              </w:rPr>
            </w:pPr>
            <w:r w:rsidRPr="006852E5">
              <w:rPr>
                <w:rStyle w:val="fontstyle01"/>
                <w:rFonts w:asciiTheme="minorHAnsi" w:hAnsiTheme="minorHAnsi" w:cstheme="minorHAnsi"/>
              </w:rPr>
              <w:t>Discrimination does not need to be direct, but may be indirect.</w:t>
            </w:r>
            <w:r w:rsidRPr="006852E5">
              <w:rPr>
                <w:rStyle w:val="FootnoteReference"/>
                <w:rFonts w:asciiTheme="minorHAnsi" w:hAnsiTheme="minorHAnsi" w:cstheme="minorHAnsi"/>
                <w:color w:val="231F20"/>
                <w:szCs w:val="24"/>
              </w:rPr>
              <w:footnoteReference w:id="29"/>
            </w:r>
            <w:r w:rsidRPr="006852E5">
              <w:rPr>
                <w:rStyle w:val="fontstyle01"/>
                <w:rFonts w:asciiTheme="minorHAnsi" w:hAnsiTheme="minorHAnsi" w:cstheme="minorHAnsi"/>
              </w:rPr>
              <w:t xml:space="preserve"> Indirect discrimination can arise </w:t>
            </w:r>
            <w:r w:rsidRPr="006852E5">
              <w:rPr>
                <w:rStyle w:val="fontstyle01"/>
                <w:rFonts w:asciiTheme="minorHAnsi" w:hAnsiTheme="minorHAnsi" w:cstheme="minorHAnsi"/>
                <w:i/>
              </w:rPr>
              <w:t>“when a criterion in a law or policy, which is not on its face discriminatory, corresponds to a feature (or lack thereof) of all or part of a group and results in that group being treated differently on a prohibited ground”.</w:t>
            </w:r>
            <w:r w:rsidRPr="006852E5">
              <w:rPr>
                <w:rStyle w:val="FootnoteReference"/>
                <w:rFonts w:asciiTheme="minorHAnsi" w:hAnsiTheme="minorHAnsi" w:cstheme="minorHAnsi"/>
              </w:rPr>
              <w:footnoteReference w:id="30"/>
            </w:r>
          </w:p>
          <w:p w14:paraId="489D8C07" w14:textId="77777777" w:rsidR="00E01C95" w:rsidRPr="006852E5" w:rsidRDefault="00E01C95" w:rsidP="009B7A9A">
            <w:pPr>
              <w:widowControl w:val="0"/>
              <w:spacing w:before="120" w:after="120"/>
              <w:rPr>
                <w:rFonts w:asciiTheme="minorHAnsi" w:hAnsiTheme="minorHAnsi" w:cstheme="minorHAnsi"/>
              </w:rPr>
            </w:pPr>
            <w:r w:rsidRPr="006852E5">
              <w:rPr>
                <w:rStyle w:val="fontstyle01"/>
                <w:rFonts w:asciiTheme="minorHAnsi" w:hAnsiTheme="minorHAnsi" w:cstheme="minorHAnsi"/>
              </w:rPr>
              <w:t xml:space="preserve">In </w:t>
            </w:r>
            <w:proofErr w:type="spellStart"/>
            <w:r w:rsidRPr="006852E5">
              <w:rPr>
                <w:rFonts w:asciiTheme="minorHAnsi" w:hAnsiTheme="minorHAnsi" w:cstheme="minorHAnsi"/>
                <w:i/>
              </w:rPr>
              <w:t>Ngaronoa</w:t>
            </w:r>
            <w:proofErr w:type="spellEnd"/>
            <w:r w:rsidRPr="006852E5">
              <w:rPr>
                <w:rFonts w:asciiTheme="minorHAnsi" w:hAnsiTheme="minorHAnsi" w:cstheme="minorHAnsi"/>
                <w:i/>
              </w:rPr>
              <w:t xml:space="preserve"> v Attorney-General </w:t>
            </w:r>
            <w:r w:rsidRPr="006852E5">
              <w:rPr>
                <w:rFonts w:asciiTheme="minorHAnsi" w:hAnsiTheme="minorHAnsi" w:cstheme="minorHAnsi"/>
              </w:rPr>
              <w:t xml:space="preserve">our Court of Appeal gave a Canadian case – </w:t>
            </w:r>
            <w:r w:rsidRPr="006852E5">
              <w:rPr>
                <w:rFonts w:asciiTheme="minorHAnsi" w:hAnsiTheme="minorHAnsi" w:cstheme="minorHAnsi"/>
                <w:i/>
              </w:rPr>
              <w:t>Eldridge v British Columbia (Attorney-General)</w:t>
            </w:r>
            <w:r w:rsidRPr="006852E5">
              <w:rPr>
                <w:rFonts w:asciiTheme="minorHAnsi" w:hAnsiTheme="minorHAnsi" w:cstheme="minorHAnsi"/>
              </w:rPr>
              <w:t xml:space="preserve"> – as an example of indirect discrimination.</w:t>
            </w:r>
            <w:r w:rsidRPr="006852E5">
              <w:rPr>
                <w:rStyle w:val="FootnoteReference"/>
                <w:rFonts w:asciiTheme="minorHAnsi" w:hAnsiTheme="minorHAnsi" w:cstheme="minorHAnsi"/>
              </w:rPr>
              <w:footnoteReference w:id="31"/>
            </w:r>
            <w:r w:rsidRPr="006852E5">
              <w:rPr>
                <w:rFonts w:asciiTheme="minorHAnsi" w:hAnsiTheme="minorHAnsi" w:cstheme="minorHAnsi"/>
              </w:rPr>
              <w:t xml:space="preserve"> </w:t>
            </w:r>
          </w:p>
          <w:p w14:paraId="5F11CCB8" w14:textId="2A1BD48F" w:rsidR="00E01C95" w:rsidRPr="006852E5" w:rsidRDefault="00E01C95" w:rsidP="009B7A9A">
            <w:pPr>
              <w:widowControl w:val="0"/>
              <w:spacing w:before="120" w:after="120"/>
              <w:rPr>
                <w:rFonts w:asciiTheme="minorHAnsi" w:hAnsiTheme="minorHAnsi" w:cstheme="minorHAnsi"/>
              </w:rPr>
            </w:pPr>
            <w:r w:rsidRPr="006852E5">
              <w:rPr>
                <w:rFonts w:asciiTheme="minorHAnsi" w:hAnsiTheme="minorHAnsi" w:cstheme="minorHAnsi"/>
              </w:rPr>
              <w:t xml:space="preserve">The Canadian Supreme Court considered whether the fact that the British Columbia public health system did not fund the provision of translation services to </w:t>
            </w:r>
            <w:r w:rsidR="00EA006F">
              <w:rPr>
                <w:rFonts w:asciiTheme="minorHAnsi" w:hAnsiTheme="minorHAnsi" w:cstheme="minorHAnsi"/>
              </w:rPr>
              <w:t>D</w:t>
            </w:r>
            <w:r w:rsidRPr="006852E5">
              <w:rPr>
                <w:rFonts w:asciiTheme="minorHAnsi" w:hAnsiTheme="minorHAnsi" w:cstheme="minorHAnsi"/>
              </w:rPr>
              <w:t>eaf patients was discriminatory.</w:t>
            </w:r>
            <w:r w:rsidRPr="006852E5">
              <w:rPr>
                <w:rStyle w:val="FootnoteReference"/>
                <w:rFonts w:asciiTheme="minorHAnsi" w:hAnsiTheme="minorHAnsi" w:cstheme="minorHAnsi"/>
              </w:rPr>
              <w:footnoteReference w:id="32"/>
            </w:r>
            <w:r w:rsidRPr="006852E5">
              <w:rPr>
                <w:rFonts w:asciiTheme="minorHAnsi" w:hAnsiTheme="minorHAnsi" w:cstheme="minorHAnsi"/>
              </w:rPr>
              <w:t xml:space="preserve"> </w:t>
            </w:r>
            <w:r w:rsidRPr="006852E5">
              <w:rPr>
                <w:rStyle w:val="fontstyle01"/>
                <w:rFonts w:asciiTheme="minorHAnsi" w:hAnsiTheme="minorHAnsi" w:cstheme="minorHAnsi"/>
              </w:rPr>
              <w:t xml:space="preserve">The Supreme Court held that the object of the system was to secure access to core medical services. The failure to provide translation services to </w:t>
            </w:r>
            <w:r w:rsidR="00EA006F">
              <w:rPr>
                <w:rStyle w:val="fontstyle01"/>
                <w:rFonts w:asciiTheme="minorHAnsi" w:hAnsiTheme="minorHAnsi" w:cstheme="minorHAnsi"/>
              </w:rPr>
              <w:t>D</w:t>
            </w:r>
            <w:r w:rsidRPr="006852E5">
              <w:rPr>
                <w:rStyle w:val="fontstyle01"/>
                <w:rFonts w:asciiTheme="minorHAnsi" w:hAnsiTheme="minorHAnsi" w:cstheme="minorHAnsi"/>
              </w:rPr>
              <w:t>eaf patients effectively denied them equal access to core benefits otherwise accorded to everyone within the province, and was therefore discriminatory.</w:t>
            </w:r>
          </w:p>
        </w:tc>
      </w:tr>
    </w:tbl>
    <w:p w14:paraId="7A5B9ABA" w14:textId="77777777" w:rsidR="00E01C95" w:rsidRPr="006852E5" w:rsidRDefault="00E01C95" w:rsidP="00E01C95">
      <w:pPr>
        <w:widowControl w:val="0"/>
        <w:rPr>
          <w:rFonts w:cstheme="minorHAnsi"/>
          <w:sz w:val="12"/>
          <w:szCs w:val="12"/>
        </w:rPr>
      </w:pPr>
    </w:p>
    <w:p w14:paraId="274BD37F" w14:textId="77777777" w:rsidR="00E01C95" w:rsidRPr="00854B49" w:rsidRDefault="00E01C95" w:rsidP="007A5014">
      <w:pPr>
        <w:pStyle w:val="Heading2"/>
        <w:keepLines w:val="0"/>
        <w:spacing w:before="120" w:after="120"/>
        <w:rPr>
          <w:rFonts w:asciiTheme="minorHAnsi" w:hAnsiTheme="minorHAnsi" w:cstheme="minorHAnsi"/>
          <w:color w:val="554098"/>
          <w:sz w:val="28"/>
          <w:szCs w:val="28"/>
        </w:rPr>
      </w:pPr>
      <w:bookmarkStart w:id="47" w:name="_Te_Tiriti_o_1"/>
      <w:bookmarkEnd w:id="47"/>
      <w:r w:rsidRPr="00854B49">
        <w:rPr>
          <w:rFonts w:asciiTheme="minorHAnsi" w:hAnsiTheme="minorHAnsi" w:cstheme="minorHAnsi"/>
          <w:color w:val="554098"/>
          <w:sz w:val="28"/>
          <w:szCs w:val="28"/>
        </w:rPr>
        <w:t>Te Tiriti o Waitangi</w:t>
      </w:r>
    </w:p>
    <w:p w14:paraId="22FD87C7" w14:textId="69065278" w:rsidR="00E01C95" w:rsidRPr="006852E5" w:rsidRDefault="00E01C95" w:rsidP="007A5014">
      <w:pPr>
        <w:keepNext/>
        <w:spacing w:before="120" w:after="120"/>
        <w:rPr>
          <w:rFonts w:cstheme="minorHAnsi"/>
          <w:sz w:val="24"/>
          <w:szCs w:val="24"/>
        </w:rPr>
      </w:pPr>
      <w:r w:rsidRPr="006852E5">
        <w:rPr>
          <w:rFonts w:cstheme="minorHAnsi"/>
          <w:sz w:val="24"/>
          <w:szCs w:val="24"/>
        </w:rPr>
        <w:t>Te Tiriti o Waitangi (“</w:t>
      </w:r>
      <w:r>
        <w:rPr>
          <w:rFonts w:cstheme="minorHAnsi"/>
          <w:sz w:val="24"/>
          <w:szCs w:val="24"/>
        </w:rPr>
        <w:t>Te Tiriti</w:t>
      </w:r>
      <w:r w:rsidRPr="006852E5">
        <w:rPr>
          <w:rFonts w:cstheme="minorHAnsi"/>
          <w:sz w:val="24"/>
          <w:szCs w:val="24"/>
        </w:rPr>
        <w:t>”) is a founding document of the government in New Zealand,</w:t>
      </w:r>
      <w:r w:rsidRPr="006852E5">
        <w:rPr>
          <w:rStyle w:val="FootnoteReference"/>
          <w:rFonts w:cstheme="minorHAnsi"/>
          <w:sz w:val="24"/>
          <w:szCs w:val="24"/>
        </w:rPr>
        <w:footnoteReference w:id="33"/>
      </w:r>
      <w:r w:rsidRPr="006852E5">
        <w:rPr>
          <w:rFonts w:cstheme="minorHAnsi"/>
          <w:sz w:val="24"/>
          <w:szCs w:val="24"/>
        </w:rPr>
        <w:t xml:space="preserve"> and it is one of the roles of the public service to support the Crown in its relationships with Māori under </w:t>
      </w:r>
      <w:r>
        <w:rPr>
          <w:rFonts w:cstheme="minorHAnsi"/>
          <w:sz w:val="24"/>
          <w:szCs w:val="24"/>
        </w:rPr>
        <w:t>Te Tiriti</w:t>
      </w:r>
      <w:r w:rsidRPr="006852E5">
        <w:rPr>
          <w:rFonts w:cstheme="minorHAnsi"/>
          <w:sz w:val="24"/>
          <w:szCs w:val="24"/>
        </w:rPr>
        <w:t>.</w:t>
      </w:r>
      <w:r w:rsidRPr="006852E5">
        <w:rPr>
          <w:rStyle w:val="FootnoteReference"/>
          <w:rFonts w:cstheme="minorHAnsi"/>
          <w:sz w:val="24"/>
          <w:szCs w:val="24"/>
        </w:rPr>
        <w:footnoteReference w:id="34"/>
      </w:r>
      <w:r w:rsidRPr="006852E5">
        <w:rPr>
          <w:rFonts w:cstheme="minorHAnsi"/>
          <w:sz w:val="24"/>
          <w:szCs w:val="24"/>
        </w:rPr>
        <w:t xml:space="preserve"> </w:t>
      </w:r>
    </w:p>
    <w:p w14:paraId="734EB28F" w14:textId="099619CB" w:rsidR="00E01C95" w:rsidRPr="006852E5" w:rsidRDefault="00E01C95" w:rsidP="00E01C95">
      <w:pPr>
        <w:widowControl w:val="0"/>
        <w:spacing w:before="120" w:after="120"/>
        <w:rPr>
          <w:rFonts w:cstheme="minorHAnsi"/>
          <w:sz w:val="24"/>
          <w:szCs w:val="24"/>
        </w:rPr>
      </w:pPr>
      <w:r>
        <w:rPr>
          <w:rFonts w:cstheme="minorHAnsi"/>
          <w:sz w:val="24"/>
          <w:szCs w:val="24"/>
        </w:rPr>
        <w:t>Te Tiriti</w:t>
      </w:r>
      <w:r w:rsidRPr="006852E5">
        <w:rPr>
          <w:rFonts w:cstheme="minorHAnsi"/>
          <w:sz w:val="24"/>
          <w:szCs w:val="24"/>
        </w:rPr>
        <w:t xml:space="preserve"> forms part of the relevant context or backdrop against which the obligations under the NZSL Act</w:t>
      </w:r>
      <w:r w:rsidR="00F1672B">
        <w:rPr>
          <w:rFonts w:cstheme="minorHAnsi"/>
          <w:sz w:val="24"/>
          <w:szCs w:val="24"/>
        </w:rPr>
        <w:t>, and to Māori members of the Deaf community,</w:t>
      </w:r>
      <w:r w:rsidRPr="006852E5">
        <w:rPr>
          <w:rFonts w:cstheme="minorHAnsi"/>
          <w:sz w:val="24"/>
          <w:szCs w:val="24"/>
        </w:rPr>
        <w:t xml:space="preserve"> should be interpreted. </w:t>
      </w:r>
    </w:p>
    <w:p w14:paraId="2D250CEA" w14:textId="1C71C6D4" w:rsidR="00E01C95" w:rsidRPr="006852E5" w:rsidRDefault="00E01C95" w:rsidP="00E01C95">
      <w:pPr>
        <w:widowControl w:val="0"/>
        <w:spacing w:before="120" w:after="120"/>
        <w:rPr>
          <w:rFonts w:cstheme="minorHAnsi"/>
          <w:sz w:val="24"/>
          <w:szCs w:val="24"/>
        </w:rPr>
      </w:pPr>
      <w:r w:rsidRPr="006852E5">
        <w:rPr>
          <w:rFonts w:cstheme="minorHAnsi"/>
          <w:sz w:val="24"/>
          <w:szCs w:val="24"/>
        </w:rPr>
        <w:t xml:space="preserve">The principles of </w:t>
      </w:r>
      <w:r>
        <w:rPr>
          <w:rFonts w:cstheme="minorHAnsi"/>
          <w:sz w:val="24"/>
          <w:szCs w:val="24"/>
        </w:rPr>
        <w:t>Te Tiriti</w:t>
      </w:r>
      <w:r w:rsidRPr="006852E5">
        <w:rPr>
          <w:rFonts w:cstheme="minorHAnsi"/>
          <w:sz w:val="24"/>
          <w:szCs w:val="24"/>
        </w:rPr>
        <w:t>, relevant under the Treaty of Waitangi Act 1975, are:</w:t>
      </w:r>
      <w:r w:rsidRPr="006852E5">
        <w:rPr>
          <w:rStyle w:val="FootnoteReference"/>
          <w:rFonts w:cstheme="minorHAnsi"/>
          <w:sz w:val="24"/>
          <w:szCs w:val="24"/>
        </w:rPr>
        <w:footnoteReference w:id="35"/>
      </w:r>
    </w:p>
    <w:p w14:paraId="016D3551" w14:textId="77777777" w:rsidR="00E01C95" w:rsidRPr="006852E5" w:rsidRDefault="00E01C95" w:rsidP="00E01C95">
      <w:pPr>
        <w:pStyle w:val="ListParagraph"/>
        <w:widowControl w:val="0"/>
        <w:numPr>
          <w:ilvl w:val="0"/>
          <w:numId w:val="10"/>
        </w:numPr>
        <w:spacing w:before="120" w:after="120"/>
        <w:rPr>
          <w:rFonts w:cstheme="minorHAnsi"/>
          <w:sz w:val="24"/>
          <w:szCs w:val="24"/>
        </w:rPr>
      </w:pPr>
      <w:r w:rsidRPr="006852E5">
        <w:rPr>
          <w:rFonts w:cstheme="minorHAnsi"/>
          <w:sz w:val="24"/>
          <w:szCs w:val="24"/>
        </w:rPr>
        <w:t xml:space="preserve">Partnership: Māori and the Crown have a relationship of good faith, mutual respect and understanding, and shared decision-making. </w:t>
      </w:r>
    </w:p>
    <w:p w14:paraId="55A322C4" w14:textId="77777777" w:rsidR="00E01C95" w:rsidRPr="006852E5" w:rsidRDefault="00E01C95" w:rsidP="00E01C95">
      <w:pPr>
        <w:pStyle w:val="ListParagraph"/>
        <w:widowControl w:val="0"/>
        <w:numPr>
          <w:ilvl w:val="0"/>
          <w:numId w:val="10"/>
        </w:numPr>
        <w:spacing w:before="120" w:after="120"/>
        <w:rPr>
          <w:rFonts w:cstheme="minorHAnsi"/>
          <w:sz w:val="24"/>
          <w:szCs w:val="24"/>
        </w:rPr>
      </w:pPr>
      <w:r w:rsidRPr="006852E5">
        <w:rPr>
          <w:rFonts w:cstheme="minorHAnsi"/>
          <w:sz w:val="24"/>
          <w:szCs w:val="24"/>
        </w:rPr>
        <w:t xml:space="preserve">Participation: the Crown and Māori will work together to ensure Māori (including whānau, </w:t>
      </w:r>
      <w:proofErr w:type="spellStart"/>
      <w:r w:rsidRPr="006852E5">
        <w:rPr>
          <w:rFonts w:cstheme="minorHAnsi"/>
          <w:sz w:val="24"/>
          <w:szCs w:val="24"/>
        </w:rPr>
        <w:t>hapū</w:t>
      </w:r>
      <w:proofErr w:type="spellEnd"/>
      <w:r w:rsidRPr="006852E5">
        <w:rPr>
          <w:rFonts w:cstheme="minorHAnsi"/>
          <w:sz w:val="24"/>
          <w:szCs w:val="24"/>
        </w:rPr>
        <w:t>, iwi and communities) participate at all levels of decision-making. This includes the right to seek opportunities for self-determination and self-management.</w:t>
      </w:r>
    </w:p>
    <w:p w14:paraId="5271F00E" w14:textId="3D4F7382" w:rsidR="00F1672B" w:rsidRPr="00F1672B" w:rsidRDefault="00E01C95" w:rsidP="00F1672B">
      <w:pPr>
        <w:pStyle w:val="ListParagraph"/>
        <w:widowControl w:val="0"/>
        <w:numPr>
          <w:ilvl w:val="0"/>
          <w:numId w:val="10"/>
        </w:numPr>
        <w:spacing w:before="120" w:after="120"/>
      </w:pPr>
      <w:r w:rsidRPr="006852E5">
        <w:rPr>
          <w:rFonts w:cstheme="minorHAnsi"/>
          <w:sz w:val="24"/>
          <w:szCs w:val="24"/>
        </w:rPr>
        <w:t xml:space="preserve">Protection: the Crown actively contributes to improving the wellbeing of Māori, including support for independent living and the protection of Māori property and identity, in accordance with Māori values. Māori have the same rights and privileges as </w:t>
      </w:r>
      <w:r w:rsidRPr="006852E5">
        <w:rPr>
          <w:rFonts w:cstheme="minorHAnsi"/>
          <w:sz w:val="24"/>
          <w:szCs w:val="24"/>
        </w:rPr>
        <w:lastRenderedPageBreak/>
        <w:t>other citizens.</w:t>
      </w:r>
    </w:p>
    <w:p w14:paraId="49C2E1DB" w14:textId="77777777" w:rsidR="00E01C95" w:rsidRPr="00854B49" w:rsidRDefault="00E01C95" w:rsidP="00E01C95">
      <w:pPr>
        <w:pStyle w:val="Heading2"/>
        <w:keepNext w:val="0"/>
        <w:keepLines w:val="0"/>
        <w:widowControl w:val="0"/>
        <w:spacing w:before="120" w:after="120"/>
        <w:rPr>
          <w:rFonts w:asciiTheme="minorHAnsi" w:hAnsiTheme="minorHAnsi" w:cstheme="minorHAnsi"/>
          <w:color w:val="554098"/>
          <w:sz w:val="28"/>
          <w:szCs w:val="28"/>
        </w:rPr>
      </w:pPr>
      <w:bookmarkStart w:id="48" w:name="_Disability_Convention"/>
      <w:bookmarkEnd w:id="48"/>
      <w:r w:rsidRPr="00854B49">
        <w:rPr>
          <w:rFonts w:asciiTheme="minorHAnsi" w:hAnsiTheme="minorHAnsi" w:cstheme="minorHAnsi"/>
          <w:color w:val="554098"/>
          <w:sz w:val="28"/>
          <w:szCs w:val="28"/>
        </w:rPr>
        <w:t xml:space="preserve">Disability Convention </w:t>
      </w:r>
    </w:p>
    <w:p w14:paraId="545F64CD" w14:textId="77777777" w:rsidR="00E01C95" w:rsidRPr="006852E5" w:rsidRDefault="00E01C95" w:rsidP="00E01C95">
      <w:pPr>
        <w:widowControl w:val="0"/>
        <w:spacing w:before="120" w:after="120"/>
        <w:rPr>
          <w:rFonts w:cstheme="minorHAnsi"/>
          <w:sz w:val="24"/>
          <w:szCs w:val="24"/>
        </w:rPr>
      </w:pPr>
      <w:r w:rsidRPr="006852E5">
        <w:rPr>
          <w:rFonts w:cstheme="minorHAnsi"/>
          <w:sz w:val="24"/>
          <w:szCs w:val="24"/>
        </w:rPr>
        <w:t xml:space="preserve">The </w:t>
      </w:r>
      <w:hyperlink r:id="rId31" w:history="1">
        <w:r w:rsidRPr="006852E5">
          <w:rPr>
            <w:rStyle w:val="Hyperlink"/>
            <w:rFonts w:cstheme="minorHAnsi"/>
            <w:sz w:val="24"/>
            <w:szCs w:val="24"/>
          </w:rPr>
          <w:t>Disability Convention</w:t>
        </w:r>
      </w:hyperlink>
      <w:r w:rsidRPr="006852E5">
        <w:rPr>
          <w:rFonts w:cstheme="minorHAnsi"/>
          <w:sz w:val="24"/>
          <w:szCs w:val="24"/>
        </w:rPr>
        <w:t xml:space="preserve"> is an international human rights treaty with specific obligations in relation to Deaf people, the Deaf community and </w:t>
      </w:r>
      <w:r>
        <w:rPr>
          <w:rFonts w:cstheme="minorHAnsi"/>
          <w:sz w:val="24"/>
          <w:szCs w:val="24"/>
        </w:rPr>
        <w:t>NZSL</w:t>
      </w:r>
      <w:r w:rsidRPr="006852E5">
        <w:rPr>
          <w:rFonts w:cstheme="minorHAnsi"/>
          <w:sz w:val="24"/>
          <w:szCs w:val="24"/>
        </w:rPr>
        <w:t xml:space="preserve">. It was ratified by New Zealand in September 2008. </w:t>
      </w:r>
    </w:p>
    <w:p w14:paraId="6AAAE8EF" w14:textId="77777777" w:rsidR="00E01C95" w:rsidRPr="006852E5" w:rsidRDefault="00E01C95" w:rsidP="00E01C95">
      <w:pPr>
        <w:widowControl w:val="0"/>
        <w:spacing w:before="120" w:after="120"/>
        <w:rPr>
          <w:rFonts w:cstheme="minorHAnsi"/>
          <w:sz w:val="24"/>
          <w:szCs w:val="24"/>
        </w:rPr>
      </w:pPr>
      <w:r w:rsidRPr="006852E5">
        <w:rPr>
          <w:rFonts w:cstheme="minorHAnsi"/>
          <w:sz w:val="24"/>
          <w:szCs w:val="24"/>
        </w:rPr>
        <w:t xml:space="preserve">The Government is required to implement its obligations under the Disability Convention. The Government is also required to report to the United Nations every four years on progress with implementing the Disability Convention. </w:t>
      </w:r>
    </w:p>
    <w:p w14:paraId="39B6F835" w14:textId="77777777" w:rsidR="00E01C95" w:rsidRPr="006852E5" w:rsidRDefault="00E01C95" w:rsidP="00E01C95">
      <w:pPr>
        <w:widowControl w:val="0"/>
        <w:spacing w:before="120" w:after="120"/>
        <w:rPr>
          <w:rFonts w:cstheme="minorHAnsi"/>
          <w:sz w:val="24"/>
          <w:szCs w:val="24"/>
        </w:rPr>
      </w:pPr>
      <w:r w:rsidRPr="006852E5">
        <w:rPr>
          <w:rFonts w:cstheme="minorHAnsi"/>
          <w:sz w:val="24"/>
          <w:szCs w:val="24"/>
        </w:rPr>
        <w:t>Departments should have regard to New Zealand’s obligations under the Disability Convention when considering what is required to comply with the NZSL Act. Laws (like the NZSL Act) should, where possible, be interpreted consistently with international obligations.</w:t>
      </w:r>
      <w:r w:rsidRPr="006852E5">
        <w:rPr>
          <w:rStyle w:val="FootnoteReference"/>
          <w:rFonts w:cstheme="minorHAnsi"/>
          <w:sz w:val="24"/>
          <w:szCs w:val="24"/>
        </w:rPr>
        <w:footnoteReference w:id="36"/>
      </w:r>
    </w:p>
    <w:p w14:paraId="3B5CEBDC" w14:textId="234B0DA5" w:rsidR="00E01C95" w:rsidRPr="006852E5" w:rsidRDefault="00E01C95" w:rsidP="00E01C95">
      <w:pPr>
        <w:widowControl w:val="0"/>
        <w:spacing w:before="120" w:after="120"/>
        <w:rPr>
          <w:rFonts w:cstheme="minorHAnsi"/>
          <w:sz w:val="24"/>
          <w:szCs w:val="24"/>
        </w:rPr>
      </w:pPr>
      <w:r w:rsidRPr="006852E5">
        <w:rPr>
          <w:rFonts w:cstheme="minorHAnsi"/>
          <w:sz w:val="24"/>
          <w:szCs w:val="24"/>
        </w:rPr>
        <w:t xml:space="preserve">Departments and government agencies should be guided by the Convention when engaging with Deaf people or the Deaf community, and </w:t>
      </w:r>
      <w:r w:rsidR="00205E01">
        <w:rPr>
          <w:rFonts w:cstheme="minorHAnsi"/>
          <w:sz w:val="24"/>
          <w:szCs w:val="24"/>
        </w:rPr>
        <w:t xml:space="preserve">when </w:t>
      </w:r>
      <w:r w:rsidRPr="006852E5">
        <w:rPr>
          <w:rFonts w:cstheme="minorHAnsi"/>
          <w:sz w:val="24"/>
          <w:szCs w:val="24"/>
        </w:rPr>
        <w:t xml:space="preserve">making decisions that impact on access to services and information. </w:t>
      </w:r>
    </w:p>
    <w:p w14:paraId="76D13242" w14:textId="6D41A107" w:rsidR="00E01C95" w:rsidRPr="006852E5" w:rsidRDefault="00E01C95" w:rsidP="00E01C95">
      <w:pPr>
        <w:widowControl w:val="0"/>
        <w:spacing w:before="120" w:after="120"/>
        <w:rPr>
          <w:rFonts w:cstheme="minorHAnsi"/>
          <w:sz w:val="24"/>
          <w:szCs w:val="24"/>
        </w:rPr>
      </w:pPr>
      <w:r w:rsidRPr="006852E5">
        <w:rPr>
          <w:rFonts w:cstheme="minorHAnsi"/>
          <w:sz w:val="24"/>
          <w:szCs w:val="24"/>
        </w:rPr>
        <w:t xml:space="preserve">Relevant parts of the Disability Convention are set out </w:t>
      </w:r>
      <w:hyperlink w:anchor="disabilityconvention" w:history="1">
        <w:r w:rsidRPr="006852E5">
          <w:rPr>
            <w:rStyle w:val="Hyperlink"/>
            <w:rFonts w:cstheme="minorHAnsi"/>
            <w:sz w:val="24"/>
            <w:szCs w:val="24"/>
          </w:rPr>
          <w:t>below</w:t>
        </w:r>
      </w:hyperlink>
      <w:r w:rsidRPr="006852E5">
        <w:rPr>
          <w:rFonts w:cstheme="minorHAnsi"/>
          <w:sz w:val="24"/>
          <w:szCs w:val="24"/>
        </w:rPr>
        <w:t>.</w:t>
      </w:r>
    </w:p>
    <w:p w14:paraId="5281F7ED" w14:textId="2787FA8C" w:rsidR="00E01C95" w:rsidRPr="006852E5" w:rsidRDefault="00E01C95" w:rsidP="00E01C95">
      <w:pPr>
        <w:widowControl w:val="0"/>
        <w:spacing w:before="120" w:after="120"/>
        <w:rPr>
          <w:rFonts w:cstheme="minorHAnsi"/>
          <w:sz w:val="24"/>
          <w:szCs w:val="24"/>
        </w:rPr>
      </w:pPr>
      <w:r w:rsidRPr="006852E5">
        <w:rPr>
          <w:rFonts w:cstheme="minorHAnsi"/>
          <w:sz w:val="24"/>
          <w:szCs w:val="24"/>
        </w:rPr>
        <w:t>In New Zealand, an Independent Monitoring Mechanism (IMM) monitors the Government to make sure it is implementing the Disability Convention. The IMM is made up of the Human Rights Commission (HRC), the Ombudsman and the Disabled People’s Organisations’ Coalition, a body that represents the voice of disabled</w:t>
      </w:r>
      <w:r w:rsidR="00B83C0A">
        <w:rPr>
          <w:rFonts w:cstheme="minorHAnsi"/>
          <w:sz w:val="24"/>
          <w:szCs w:val="24"/>
        </w:rPr>
        <w:t xml:space="preserve"> people in New Zealand</w:t>
      </w:r>
      <w:r w:rsidRPr="006852E5">
        <w:rPr>
          <w:rFonts w:cstheme="minorHAnsi"/>
          <w:sz w:val="24"/>
          <w:szCs w:val="24"/>
        </w:rPr>
        <w:t>.</w:t>
      </w:r>
    </w:p>
    <w:p w14:paraId="5F1112F1" w14:textId="77777777" w:rsidR="00E01C95" w:rsidRPr="006852E5" w:rsidRDefault="00E01C95" w:rsidP="00E01C95">
      <w:pPr>
        <w:widowControl w:val="0"/>
        <w:spacing w:before="120" w:after="120"/>
        <w:rPr>
          <w:rFonts w:cstheme="minorHAnsi"/>
          <w:sz w:val="24"/>
          <w:szCs w:val="24"/>
        </w:rPr>
      </w:pPr>
      <w:r w:rsidRPr="006852E5">
        <w:rPr>
          <w:rFonts w:cstheme="minorHAnsi"/>
          <w:sz w:val="24"/>
          <w:szCs w:val="24"/>
        </w:rPr>
        <w:t xml:space="preserve">The </w:t>
      </w:r>
      <w:hyperlink r:id="rId32" w:history="1">
        <w:r w:rsidRPr="006852E5">
          <w:rPr>
            <w:rStyle w:val="Hyperlink"/>
            <w:rFonts w:cstheme="minorHAnsi"/>
            <w:sz w:val="24"/>
            <w:szCs w:val="24"/>
          </w:rPr>
          <w:t>Ombudsman</w:t>
        </w:r>
      </w:hyperlink>
      <w:r w:rsidRPr="006852E5">
        <w:rPr>
          <w:rFonts w:cstheme="minorHAnsi"/>
          <w:sz w:val="24"/>
          <w:szCs w:val="24"/>
        </w:rPr>
        <w:t xml:space="preserve"> is able to consider complaints from disabled people that they have been treated unfairly or unreasonably by a Department or agency.</w:t>
      </w:r>
      <w:r w:rsidRPr="006852E5">
        <w:rPr>
          <w:rStyle w:val="FootnoteReference"/>
          <w:rFonts w:cstheme="minorHAnsi"/>
          <w:sz w:val="24"/>
          <w:szCs w:val="24"/>
        </w:rPr>
        <w:footnoteReference w:id="37"/>
      </w:r>
      <w:r w:rsidRPr="006852E5">
        <w:rPr>
          <w:rFonts w:cstheme="minorHAnsi"/>
          <w:sz w:val="24"/>
          <w:szCs w:val="24"/>
        </w:rPr>
        <w:t xml:space="preserve"> This can include consideration of whether a Department or agency has followed the principles of the Disability Convention.</w:t>
      </w:r>
    </w:p>
    <w:p w14:paraId="2D108B35" w14:textId="77777777" w:rsidR="00E01C95" w:rsidRPr="006852E5" w:rsidRDefault="00E01C95" w:rsidP="00E01C95">
      <w:pPr>
        <w:widowControl w:val="0"/>
        <w:spacing w:before="120" w:after="120"/>
        <w:rPr>
          <w:rFonts w:cstheme="minorHAnsi"/>
          <w:sz w:val="24"/>
          <w:szCs w:val="24"/>
        </w:rPr>
      </w:pPr>
      <w:r w:rsidRPr="006852E5">
        <w:rPr>
          <w:rFonts w:cstheme="minorHAnsi"/>
          <w:sz w:val="24"/>
          <w:szCs w:val="24"/>
        </w:rPr>
        <w:t xml:space="preserve">New Zealand is also a signatory to the Optional Protocol to the Disability Convention, which establishes an international complaints mechanism for disabled people who believe their rights under the Disability Convention have been denied. See the Ombudsman’s guide on </w:t>
      </w:r>
      <w:hyperlink r:id="rId33" w:history="1">
        <w:r w:rsidRPr="006852E5">
          <w:rPr>
            <w:rStyle w:val="Hyperlink"/>
            <w:rFonts w:cstheme="minorHAnsi"/>
            <w:sz w:val="24"/>
            <w:szCs w:val="24"/>
          </w:rPr>
          <w:t>Making complaints to the UN Disability Committee</w:t>
        </w:r>
      </w:hyperlink>
      <w:r w:rsidRPr="006852E5">
        <w:rPr>
          <w:rFonts w:cstheme="minorHAnsi"/>
          <w:sz w:val="24"/>
          <w:szCs w:val="24"/>
        </w:rPr>
        <w:t xml:space="preserve"> for more information about this.</w:t>
      </w:r>
    </w:p>
    <w:p w14:paraId="6EB93A0E" w14:textId="77777777" w:rsidR="00E01C95" w:rsidRPr="006852E5" w:rsidRDefault="00E01C95" w:rsidP="00E01C95">
      <w:pPr>
        <w:widowControl w:val="0"/>
        <w:spacing w:before="120" w:after="120"/>
        <w:rPr>
          <w:rFonts w:cstheme="minorHAnsi"/>
          <w:sz w:val="2"/>
          <w:szCs w:val="2"/>
        </w:rPr>
      </w:pPr>
    </w:p>
    <w:tbl>
      <w:tblPr>
        <w:tblStyle w:val="TableGrid"/>
        <w:tblW w:w="0" w:type="auto"/>
        <w:tblLook w:val="04A0" w:firstRow="1" w:lastRow="0" w:firstColumn="1" w:lastColumn="0" w:noHBand="0" w:noVBand="1"/>
      </w:tblPr>
      <w:tblGrid>
        <w:gridCol w:w="1985"/>
        <w:gridCol w:w="7031"/>
      </w:tblGrid>
      <w:tr w:rsidR="00E01C95" w:rsidRPr="006852E5" w14:paraId="220EED1E" w14:textId="77777777" w:rsidTr="009B7A9A">
        <w:tc>
          <w:tcPr>
            <w:tcW w:w="9016" w:type="dxa"/>
            <w:gridSpan w:val="2"/>
            <w:shd w:val="clear" w:color="auto" w:fill="D9D9D9" w:themeFill="background1" w:themeFillShade="D9"/>
          </w:tcPr>
          <w:p w14:paraId="52F52811" w14:textId="77777777" w:rsidR="00E01C95" w:rsidRPr="006852E5" w:rsidRDefault="00E01C95" w:rsidP="009B7A9A">
            <w:pPr>
              <w:widowControl w:val="0"/>
              <w:spacing w:after="120"/>
              <w:rPr>
                <w:rFonts w:cstheme="minorHAnsi"/>
                <w:b/>
                <w:sz w:val="24"/>
                <w:szCs w:val="24"/>
              </w:rPr>
            </w:pPr>
            <w:bookmarkStart w:id="49" w:name="disabilityconvention"/>
            <w:bookmarkEnd w:id="49"/>
            <w:r w:rsidRPr="006852E5">
              <w:rPr>
                <w:rFonts w:cstheme="minorHAnsi"/>
                <w:b/>
                <w:sz w:val="24"/>
                <w:szCs w:val="24"/>
              </w:rPr>
              <w:t>Relevant parts of the Disability Convention in this context</w:t>
            </w:r>
          </w:p>
        </w:tc>
      </w:tr>
      <w:tr w:rsidR="00E01C95" w:rsidRPr="006852E5" w14:paraId="33C684C9" w14:textId="77777777" w:rsidTr="009B7A9A">
        <w:tc>
          <w:tcPr>
            <w:tcW w:w="1985" w:type="dxa"/>
            <w:shd w:val="clear" w:color="auto" w:fill="D9D9D9" w:themeFill="background1" w:themeFillShade="D9"/>
          </w:tcPr>
          <w:p w14:paraId="31AB62AE" w14:textId="77777777" w:rsidR="00E01C95" w:rsidRPr="006852E5" w:rsidRDefault="00E01C95" w:rsidP="009B7A9A">
            <w:pPr>
              <w:widowControl w:val="0"/>
              <w:spacing w:after="120"/>
              <w:rPr>
                <w:rFonts w:cstheme="minorHAnsi"/>
                <w:b/>
                <w:sz w:val="24"/>
                <w:szCs w:val="24"/>
              </w:rPr>
            </w:pPr>
            <w:r w:rsidRPr="006852E5">
              <w:rPr>
                <w:rFonts w:cstheme="minorHAnsi"/>
                <w:b/>
                <w:sz w:val="24"/>
                <w:szCs w:val="24"/>
              </w:rPr>
              <w:t>Accessibility</w:t>
            </w:r>
          </w:p>
          <w:p w14:paraId="16F56B54" w14:textId="77777777" w:rsidR="00E01C95" w:rsidRPr="006852E5" w:rsidRDefault="00E01C95" w:rsidP="009B7A9A">
            <w:pPr>
              <w:widowControl w:val="0"/>
              <w:spacing w:after="120"/>
              <w:rPr>
                <w:rFonts w:cstheme="minorHAnsi"/>
                <w:sz w:val="24"/>
                <w:szCs w:val="24"/>
              </w:rPr>
            </w:pPr>
            <w:r w:rsidRPr="006852E5">
              <w:rPr>
                <w:rFonts w:cstheme="minorHAnsi"/>
                <w:sz w:val="24"/>
                <w:szCs w:val="24"/>
              </w:rPr>
              <w:t>Article 9, 9(2)(e)</w:t>
            </w:r>
          </w:p>
          <w:p w14:paraId="60233F3E" w14:textId="77777777" w:rsidR="00E01C95" w:rsidRPr="006852E5" w:rsidRDefault="00E01C95" w:rsidP="009B7A9A">
            <w:pPr>
              <w:widowControl w:val="0"/>
              <w:spacing w:after="120"/>
              <w:rPr>
                <w:rFonts w:cstheme="minorHAnsi"/>
                <w:sz w:val="24"/>
                <w:szCs w:val="24"/>
              </w:rPr>
            </w:pPr>
          </w:p>
        </w:tc>
        <w:tc>
          <w:tcPr>
            <w:tcW w:w="7031" w:type="dxa"/>
          </w:tcPr>
          <w:p w14:paraId="433E2389" w14:textId="77777777" w:rsidR="00E01C95" w:rsidRPr="006852E5" w:rsidRDefault="00E01C95" w:rsidP="009B7A9A">
            <w:pPr>
              <w:pStyle w:val="ListParagraph"/>
              <w:widowControl w:val="0"/>
              <w:numPr>
                <w:ilvl w:val="0"/>
                <w:numId w:val="9"/>
              </w:numPr>
              <w:spacing w:after="120"/>
              <w:ind w:left="357" w:hanging="357"/>
              <w:rPr>
                <w:rFonts w:cstheme="minorHAnsi"/>
                <w:sz w:val="24"/>
                <w:szCs w:val="24"/>
              </w:rPr>
            </w:pPr>
            <w:r w:rsidRPr="006852E5">
              <w:rPr>
                <w:rFonts w:cstheme="minorHAnsi"/>
                <w:sz w:val="24"/>
                <w:szCs w:val="24"/>
              </w:rPr>
              <w:t xml:space="preserve">To enable disabled people to live independently and participate fully in all aspects of life, the State must take appropriate measures to ensure equal access for disabled people to information and communications and to public facilities and </w:t>
            </w:r>
            <w:r w:rsidRPr="006852E5">
              <w:rPr>
                <w:rFonts w:cstheme="minorHAnsi"/>
                <w:sz w:val="24"/>
                <w:szCs w:val="24"/>
              </w:rPr>
              <w:lastRenderedPageBreak/>
              <w:t xml:space="preserve">services. </w:t>
            </w:r>
          </w:p>
          <w:p w14:paraId="41E61BD5" w14:textId="77777777" w:rsidR="00E01C95" w:rsidRPr="006852E5" w:rsidRDefault="00E01C95" w:rsidP="009B7A9A">
            <w:pPr>
              <w:pStyle w:val="ListParagraph"/>
              <w:widowControl w:val="0"/>
              <w:numPr>
                <w:ilvl w:val="0"/>
                <w:numId w:val="9"/>
              </w:numPr>
              <w:spacing w:before="120" w:after="120"/>
              <w:rPr>
                <w:rFonts w:cstheme="minorHAnsi"/>
                <w:sz w:val="24"/>
                <w:szCs w:val="24"/>
              </w:rPr>
            </w:pPr>
            <w:r w:rsidRPr="006852E5">
              <w:rPr>
                <w:rFonts w:cstheme="minorHAnsi"/>
                <w:sz w:val="24"/>
                <w:szCs w:val="24"/>
              </w:rPr>
              <w:t xml:space="preserve">States must also take appropriate measures to provide forms of live assistance and intermediaries, including guides, readers and professional sign language interpreters, to facilitate accessibility to buildings and other facilities open to the public. </w:t>
            </w:r>
            <w:r w:rsidRPr="006852E5">
              <w:rPr>
                <w:rStyle w:val="fontstyle01"/>
                <w:rFonts w:asciiTheme="minorHAnsi" w:hAnsiTheme="minorHAnsi" w:cstheme="minorHAnsi"/>
              </w:rPr>
              <w:t>For Deaf people this means providing professional NZSL interpreters and resources translated into NZSL.</w:t>
            </w:r>
          </w:p>
        </w:tc>
      </w:tr>
      <w:tr w:rsidR="00E01C95" w:rsidRPr="006852E5" w14:paraId="54D2761F" w14:textId="77777777" w:rsidTr="009B7A9A">
        <w:tc>
          <w:tcPr>
            <w:tcW w:w="1985" w:type="dxa"/>
            <w:shd w:val="clear" w:color="auto" w:fill="D9D9D9" w:themeFill="background1" w:themeFillShade="D9"/>
          </w:tcPr>
          <w:p w14:paraId="61E0D4A8" w14:textId="77777777" w:rsidR="00E01C95" w:rsidRPr="006852E5" w:rsidRDefault="00E01C95" w:rsidP="009B7A9A">
            <w:pPr>
              <w:widowControl w:val="0"/>
              <w:spacing w:after="120"/>
              <w:rPr>
                <w:rFonts w:cstheme="minorHAnsi"/>
                <w:b/>
                <w:sz w:val="24"/>
                <w:szCs w:val="24"/>
              </w:rPr>
            </w:pPr>
            <w:r w:rsidRPr="006852E5">
              <w:rPr>
                <w:rFonts w:cstheme="minorHAnsi"/>
                <w:b/>
                <w:sz w:val="24"/>
                <w:szCs w:val="24"/>
              </w:rPr>
              <w:lastRenderedPageBreak/>
              <w:t xml:space="preserve">Freedom of expression and opinion, and access to information </w:t>
            </w:r>
          </w:p>
          <w:p w14:paraId="094B0F5F" w14:textId="77777777" w:rsidR="00E01C95" w:rsidRPr="006852E5" w:rsidRDefault="00E01C95" w:rsidP="009B7A9A">
            <w:pPr>
              <w:widowControl w:val="0"/>
              <w:spacing w:after="120"/>
              <w:rPr>
                <w:rFonts w:cstheme="minorHAnsi"/>
                <w:sz w:val="24"/>
                <w:szCs w:val="24"/>
              </w:rPr>
            </w:pPr>
            <w:r w:rsidRPr="006852E5">
              <w:rPr>
                <w:rFonts w:cstheme="minorHAnsi"/>
                <w:sz w:val="24"/>
                <w:szCs w:val="24"/>
              </w:rPr>
              <w:t>Article 21, 21(b) and 21(e)</w:t>
            </w:r>
          </w:p>
        </w:tc>
        <w:tc>
          <w:tcPr>
            <w:tcW w:w="7031" w:type="dxa"/>
          </w:tcPr>
          <w:p w14:paraId="1F9956ED" w14:textId="77777777" w:rsidR="00E01C95" w:rsidRPr="006852E5" w:rsidRDefault="00E01C95" w:rsidP="009B7A9A">
            <w:pPr>
              <w:pStyle w:val="ListParagraph"/>
              <w:widowControl w:val="0"/>
              <w:numPr>
                <w:ilvl w:val="0"/>
                <w:numId w:val="9"/>
              </w:numPr>
              <w:rPr>
                <w:rFonts w:cstheme="minorHAnsi"/>
                <w:sz w:val="24"/>
                <w:szCs w:val="24"/>
              </w:rPr>
            </w:pPr>
            <w:r w:rsidRPr="006852E5">
              <w:rPr>
                <w:rFonts w:cstheme="minorHAnsi"/>
                <w:sz w:val="24"/>
                <w:szCs w:val="24"/>
              </w:rPr>
              <w:t xml:space="preserve">States must take all appropriate measures to ensure that disabled people can exercise the right to freedom of expression, including the freedom to seek, receive and impart information and ideas on an equal basis with others and through all forms of communication of their choice. </w:t>
            </w:r>
          </w:p>
          <w:p w14:paraId="58A88A67" w14:textId="77777777" w:rsidR="00E01C95" w:rsidRPr="006852E5" w:rsidRDefault="00E01C95" w:rsidP="009B7A9A">
            <w:pPr>
              <w:pStyle w:val="ListParagraph"/>
              <w:widowControl w:val="0"/>
              <w:numPr>
                <w:ilvl w:val="0"/>
                <w:numId w:val="9"/>
              </w:numPr>
              <w:rPr>
                <w:rFonts w:cstheme="minorHAnsi"/>
                <w:sz w:val="24"/>
                <w:szCs w:val="24"/>
              </w:rPr>
            </w:pPr>
            <w:r w:rsidRPr="006852E5">
              <w:rPr>
                <w:rFonts w:cstheme="minorHAnsi"/>
                <w:sz w:val="24"/>
                <w:szCs w:val="24"/>
              </w:rPr>
              <w:t>This includes accepting and facilitating the use of sign languages in official communications, and recognising and promoting the use of sign languages.</w:t>
            </w:r>
          </w:p>
        </w:tc>
      </w:tr>
      <w:tr w:rsidR="00E01C95" w:rsidRPr="006852E5" w14:paraId="15B59E8B" w14:textId="77777777" w:rsidTr="009B7A9A">
        <w:tc>
          <w:tcPr>
            <w:tcW w:w="1985" w:type="dxa"/>
            <w:shd w:val="clear" w:color="auto" w:fill="D9D9D9" w:themeFill="background1" w:themeFillShade="D9"/>
          </w:tcPr>
          <w:p w14:paraId="290A61E6" w14:textId="77777777" w:rsidR="00E01C95" w:rsidRPr="006852E5" w:rsidRDefault="00E01C95" w:rsidP="009B7A9A">
            <w:pPr>
              <w:widowControl w:val="0"/>
              <w:spacing w:after="120"/>
              <w:rPr>
                <w:rFonts w:cstheme="minorHAnsi"/>
                <w:b/>
                <w:sz w:val="24"/>
                <w:szCs w:val="24"/>
              </w:rPr>
            </w:pPr>
            <w:r w:rsidRPr="006852E5">
              <w:rPr>
                <w:rFonts w:cstheme="minorHAnsi"/>
                <w:b/>
                <w:sz w:val="24"/>
                <w:szCs w:val="24"/>
              </w:rPr>
              <w:t>Education</w:t>
            </w:r>
          </w:p>
          <w:p w14:paraId="0E5A77D8" w14:textId="77777777" w:rsidR="00E01C95" w:rsidRPr="006852E5" w:rsidRDefault="00E01C95" w:rsidP="009B7A9A">
            <w:pPr>
              <w:widowControl w:val="0"/>
              <w:spacing w:after="120"/>
              <w:rPr>
                <w:rFonts w:cstheme="minorHAnsi"/>
                <w:sz w:val="24"/>
                <w:szCs w:val="24"/>
              </w:rPr>
            </w:pPr>
            <w:r w:rsidRPr="006852E5">
              <w:rPr>
                <w:rFonts w:cstheme="minorHAnsi"/>
                <w:sz w:val="24"/>
                <w:szCs w:val="24"/>
              </w:rPr>
              <w:t>Article 24(3)(b)</w:t>
            </w:r>
          </w:p>
          <w:p w14:paraId="3FB4514A" w14:textId="77777777" w:rsidR="00E01C95" w:rsidRPr="006852E5" w:rsidRDefault="00E01C95" w:rsidP="009B7A9A">
            <w:pPr>
              <w:widowControl w:val="0"/>
              <w:spacing w:after="120"/>
              <w:rPr>
                <w:rFonts w:cstheme="minorHAnsi"/>
                <w:sz w:val="24"/>
                <w:szCs w:val="24"/>
              </w:rPr>
            </w:pPr>
          </w:p>
        </w:tc>
        <w:tc>
          <w:tcPr>
            <w:tcW w:w="7031" w:type="dxa"/>
          </w:tcPr>
          <w:p w14:paraId="039F6A17" w14:textId="08B62C19" w:rsidR="00E01C95" w:rsidRPr="006852E5" w:rsidRDefault="00E01C95" w:rsidP="009B7A9A">
            <w:pPr>
              <w:pStyle w:val="ListParagraph"/>
              <w:widowControl w:val="0"/>
              <w:numPr>
                <w:ilvl w:val="0"/>
                <w:numId w:val="9"/>
              </w:numPr>
              <w:rPr>
                <w:rFonts w:cstheme="minorHAnsi"/>
                <w:sz w:val="24"/>
                <w:szCs w:val="24"/>
              </w:rPr>
            </w:pPr>
            <w:r w:rsidRPr="006852E5">
              <w:rPr>
                <w:rFonts w:cstheme="minorHAnsi"/>
                <w:sz w:val="24"/>
                <w:szCs w:val="24"/>
              </w:rPr>
              <w:t>To enable persons with disabilities to learn life and social development skills to facilitate their full and equal participation in education an</w:t>
            </w:r>
            <w:r w:rsidR="00B543C0">
              <w:rPr>
                <w:rFonts w:cstheme="minorHAnsi"/>
                <w:sz w:val="24"/>
                <w:szCs w:val="24"/>
              </w:rPr>
              <w:t>d as members of the community, S</w:t>
            </w:r>
            <w:r w:rsidRPr="006852E5">
              <w:rPr>
                <w:rFonts w:cstheme="minorHAnsi"/>
                <w:sz w:val="24"/>
                <w:szCs w:val="24"/>
              </w:rPr>
              <w:t xml:space="preserve">tates must facilitate the learning of sign language and the promotion of the linguistic identity of the </w:t>
            </w:r>
            <w:r w:rsidR="00EA006F">
              <w:rPr>
                <w:rFonts w:cstheme="minorHAnsi"/>
                <w:sz w:val="24"/>
                <w:szCs w:val="24"/>
              </w:rPr>
              <w:t>D</w:t>
            </w:r>
            <w:r w:rsidRPr="006852E5">
              <w:rPr>
                <w:rFonts w:cstheme="minorHAnsi"/>
                <w:sz w:val="24"/>
                <w:szCs w:val="24"/>
              </w:rPr>
              <w:t>eaf community.</w:t>
            </w:r>
          </w:p>
        </w:tc>
      </w:tr>
      <w:tr w:rsidR="00E01C95" w:rsidRPr="006852E5" w14:paraId="176394C9" w14:textId="77777777" w:rsidTr="009B7A9A">
        <w:tc>
          <w:tcPr>
            <w:tcW w:w="1985" w:type="dxa"/>
            <w:shd w:val="clear" w:color="auto" w:fill="D9D9D9" w:themeFill="background1" w:themeFillShade="D9"/>
          </w:tcPr>
          <w:p w14:paraId="738FF816" w14:textId="77777777" w:rsidR="00E01C95" w:rsidRPr="006852E5" w:rsidRDefault="00E01C95" w:rsidP="009B7A9A">
            <w:pPr>
              <w:widowControl w:val="0"/>
              <w:spacing w:after="120"/>
              <w:rPr>
                <w:rFonts w:cstheme="minorHAnsi"/>
                <w:b/>
                <w:sz w:val="24"/>
                <w:szCs w:val="24"/>
              </w:rPr>
            </w:pPr>
            <w:r w:rsidRPr="006852E5">
              <w:rPr>
                <w:rFonts w:cstheme="minorHAnsi"/>
                <w:b/>
                <w:sz w:val="24"/>
                <w:szCs w:val="24"/>
              </w:rPr>
              <w:t xml:space="preserve">Participation in cultural life </w:t>
            </w:r>
          </w:p>
          <w:p w14:paraId="752D49AB" w14:textId="77777777" w:rsidR="00E01C95" w:rsidRPr="006852E5" w:rsidRDefault="00E01C95" w:rsidP="009B7A9A">
            <w:pPr>
              <w:widowControl w:val="0"/>
              <w:spacing w:after="120"/>
              <w:rPr>
                <w:rFonts w:cstheme="minorHAnsi"/>
                <w:sz w:val="24"/>
                <w:szCs w:val="24"/>
              </w:rPr>
            </w:pPr>
            <w:r w:rsidRPr="006852E5">
              <w:rPr>
                <w:rFonts w:cstheme="minorHAnsi"/>
                <w:sz w:val="24"/>
                <w:szCs w:val="24"/>
              </w:rPr>
              <w:t>Article 30(4)</w:t>
            </w:r>
          </w:p>
        </w:tc>
        <w:tc>
          <w:tcPr>
            <w:tcW w:w="7031" w:type="dxa"/>
          </w:tcPr>
          <w:p w14:paraId="657011B1" w14:textId="4FC66CC2" w:rsidR="00E01C95" w:rsidRPr="006852E5" w:rsidRDefault="00E01C95" w:rsidP="009B7A9A">
            <w:pPr>
              <w:pStyle w:val="ListParagraph"/>
              <w:widowControl w:val="0"/>
              <w:numPr>
                <w:ilvl w:val="0"/>
                <w:numId w:val="9"/>
              </w:numPr>
              <w:rPr>
                <w:rFonts w:cstheme="minorHAnsi"/>
                <w:sz w:val="24"/>
                <w:szCs w:val="24"/>
              </w:rPr>
            </w:pPr>
            <w:r w:rsidRPr="006852E5">
              <w:rPr>
                <w:rFonts w:cstheme="minorHAnsi"/>
                <w:sz w:val="24"/>
                <w:szCs w:val="24"/>
              </w:rPr>
              <w:t xml:space="preserve">Disabled people are entitled to equal recognition and support of their specific cultural and linguistic identity, including sign languages and </w:t>
            </w:r>
            <w:r w:rsidR="00EA006F">
              <w:rPr>
                <w:rFonts w:cstheme="minorHAnsi"/>
                <w:sz w:val="24"/>
                <w:szCs w:val="24"/>
              </w:rPr>
              <w:t>D</w:t>
            </w:r>
            <w:r w:rsidRPr="006852E5">
              <w:rPr>
                <w:rFonts w:cstheme="minorHAnsi"/>
                <w:sz w:val="24"/>
                <w:szCs w:val="24"/>
              </w:rPr>
              <w:t>eaf culture.</w:t>
            </w:r>
          </w:p>
        </w:tc>
      </w:tr>
    </w:tbl>
    <w:p w14:paraId="624FA28F" w14:textId="02E0F9CE" w:rsidR="00E01C95" w:rsidRDefault="00E01C95" w:rsidP="00E01C95">
      <w:pPr>
        <w:widowControl w:val="0"/>
        <w:rPr>
          <w:rFonts w:cstheme="minorHAnsi"/>
        </w:rPr>
      </w:pPr>
    </w:p>
    <w:p w14:paraId="5767BE16" w14:textId="77777777" w:rsidR="001E4A38" w:rsidRPr="00854B49" w:rsidRDefault="001E4A38" w:rsidP="001E4A38">
      <w:pPr>
        <w:pStyle w:val="Heading2"/>
        <w:keepNext w:val="0"/>
        <w:keepLines w:val="0"/>
        <w:widowControl w:val="0"/>
        <w:spacing w:before="120" w:after="120"/>
        <w:rPr>
          <w:rFonts w:asciiTheme="minorHAnsi" w:hAnsiTheme="minorHAnsi" w:cstheme="minorHAnsi"/>
          <w:color w:val="554098"/>
          <w:sz w:val="28"/>
          <w:szCs w:val="28"/>
        </w:rPr>
      </w:pPr>
      <w:r w:rsidRPr="00854B49">
        <w:rPr>
          <w:rFonts w:asciiTheme="minorHAnsi" w:hAnsiTheme="minorHAnsi" w:cstheme="minorHAnsi"/>
          <w:color w:val="554098"/>
          <w:sz w:val="28"/>
          <w:szCs w:val="28"/>
        </w:rPr>
        <w:t xml:space="preserve">New Zealand Sign Language Strategy </w:t>
      </w:r>
    </w:p>
    <w:p w14:paraId="41F446FE" w14:textId="77777777" w:rsidR="001E4A38" w:rsidRPr="006852E5" w:rsidRDefault="001E4A38" w:rsidP="001E4A38">
      <w:pPr>
        <w:widowControl w:val="0"/>
        <w:spacing w:before="120" w:after="120"/>
        <w:rPr>
          <w:rFonts w:cstheme="minorHAnsi"/>
          <w:sz w:val="24"/>
          <w:szCs w:val="24"/>
        </w:rPr>
      </w:pPr>
      <w:r w:rsidRPr="006852E5">
        <w:rPr>
          <w:rFonts w:cstheme="minorHAnsi"/>
          <w:sz w:val="24"/>
          <w:szCs w:val="24"/>
        </w:rPr>
        <w:t xml:space="preserve">The NZSL Strategy has been </w:t>
      </w:r>
      <w:r>
        <w:rPr>
          <w:rFonts w:cstheme="minorHAnsi"/>
          <w:sz w:val="24"/>
          <w:szCs w:val="24"/>
        </w:rPr>
        <w:t>approved by Cabinet to guide the work of</w:t>
      </w:r>
      <w:r w:rsidRPr="006852E5">
        <w:rPr>
          <w:rFonts w:cstheme="minorHAnsi"/>
          <w:sz w:val="24"/>
          <w:szCs w:val="24"/>
        </w:rPr>
        <w:t xml:space="preserve"> the NZSL Board from 2018 to 2023. It is also intended to guide the NZSL work of government agencies and Crown entities. </w:t>
      </w:r>
    </w:p>
    <w:p w14:paraId="53545D22" w14:textId="77777777" w:rsidR="001E4A38" w:rsidRPr="006852E5" w:rsidRDefault="001E4A38" w:rsidP="001E4A38">
      <w:pPr>
        <w:widowControl w:val="0"/>
        <w:spacing w:before="120" w:after="120"/>
        <w:rPr>
          <w:rFonts w:cstheme="minorHAnsi"/>
          <w:sz w:val="24"/>
          <w:szCs w:val="24"/>
        </w:rPr>
      </w:pPr>
      <w:r w:rsidRPr="006852E5">
        <w:rPr>
          <w:rFonts w:cstheme="minorHAnsi"/>
          <w:sz w:val="24"/>
          <w:szCs w:val="24"/>
        </w:rPr>
        <w:t>The NZSL Strategy has five planning priorities – one of which relates to use / access of NZSL. The purpose is to promote the use of NZSL and social equality for Deaf NZSL users by ensuring they have access to information and services in NZSL.</w:t>
      </w:r>
    </w:p>
    <w:p w14:paraId="6685B98A" w14:textId="77777777" w:rsidR="001E4A38" w:rsidRPr="006852E5" w:rsidRDefault="001E4A38" w:rsidP="001E4A38">
      <w:pPr>
        <w:widowControl w:val="0"/>
        <w:spacing w:before="120" w:after="120"/>
        <w:rPr>
          <w:rFonts w:cstheme="minorHAnsi"/>
          <w:sz w:val="24"/>
          <w:szCs w:val="24"/>
        </w:rPr>
      </w:pPr>
      <w:r w:rsidRPr="006852E5">
        <w:rPr>
          <w:rFonts w:cstheme="minorHAnsi"/>
          <w:sz w:val="24"/>
          <w:szCs w:val="24"/>
        </w:rPr>
        <w:t xml:space="preserve">For each planning priority, the NZSL Strategy outlines aspirational descriptions of what the future will look like in 2023, after five years of implementing the Strategy. In relation to use / access of NZSL, the description states (emphasis added): </w:t>
      </w:r>
    </w:p>
    <w:p w14:paraId="332BDB52" w14:textId="77777777" w:rsidR="001E4A38" w:rsidRPr="006852E5" w:rsidRDefault="001E4A38" w:rsidP="001E4A38">
      <w:pPr>
        <w:pStyle w:val="Quotationseparateparagraph"/>
        <w:widowControl w:val="0"/>
        <w:rPr>
          <w:rFonts w:asciiTheme="minorHAnsi" w:hAnsiTheme="minorHAnsi" w:cstheme="minorHAnsi"/>
        </w:rPr>
      </w:pPr>
      <w:r w:rsidRPr="006852E5">
        <w:rPr>
          <w:rFonts w:asciiTheme="minorHAnsi" w:hAnsiTheme="minorHAnsi" w:cstheme="minorHAnsi"/>
        </w:rPr>
        <w:t xml:space="preserve">Core government services and information, which are the responsibility of key </w:t>
      </w:r>
      <w:r w:rsidRPr="006852E5">
        <w:rPr>
          <w:rFonts w:asciiTheme="minorHAnsi" w:hAnsiTheme="minorHAnsi" w:cstheme="minorHAnsi"/>
          <w:b/>
        </w:rPr>
        <w:t>central government agencies</w:t>
      </w:r>
      <w:r w:rsidRPr="006852E5">
        <w:rPr>
          <w:rFonts w:asciiTheme="minorHAnsi" w:hAnsiTheme="minorHAnsi" w:cstheme="minorHAnsi"/>
        </w:rPr>
        <w:t xml:space="preserve"> … as well as local government agencies are accessible to Deaf NZSL users because they:</w:t>
      </w:r>
    </w:p>
    <w:p w14:paraId="348999C1" w14:textId="77777777" w:rsidR="001E4A38" w:rsidRPr="006852E5" w:rsidRDefault="001E4A38" w:rsidP="001E4A38">
      <w:pPr>
        <w:pStyle w:val="Quotationseparateparagraph"/>
        <w:widowControl w:val="0"/>
        <w:numPr>
          <w:ilvl w:val="0"/>
          <w:numId w:val="11"/>
        </w:numPr>
        <w:ind w:left="993" w:hanging="426"/>
        <w:rPr>
          <w:rFonts w:asciiTheme="minorHAnsi" w:hAnsiTheme="minorHAnsi" w:cstheme="minorHAnsi"/>
          <w:b/>
        </w:rPr>
      </w:pPr>
      <w:r w:rsidRPr="006852E5">
        <w:rPr>
          <w:rFonts w:asciiTheme="minorHAnsi" w:hAnsiTheme="minorHAnsi" w:cstheme="minorHAnsi"/>
          <w:b/>
        </w:rPr>
        <w:t>provide professional NZSL interpreters</w:t>
      </w:r>
    </w:p>
    <w:p w14:paraId="1DDC4719" w14:textId="77777777" w:rsidR="001E4A38" w:rsidRPr="006852E5" w:rsidRDefault="001E4A38" w:rsidP="001E4A38">
      <w:pPr>
        <w:pStyle w:val="Quotationseparateparagraph"/>
        <w:widowControl w:val="0"/>
        <w:numPr>
          <w:ilvl w:val="0"/>
          <w:numId w:val="11"/>
        </w:numPr>
        <w:ind w:left="993" w:hanging="426"/>
        <w:rPr>
          <w:rFonts w:asciiTheme="minorHAnsi" w:hAnsiTheme="minorHAnsi" w:cstheme="minorHAnsi"/>
          <w:b/>
        </w:rPr>
      </w:pPr>
      <w:r w:rsidRPr="006852E5">
        <w:rPr>
          <w:rFonts w:asciiTheme="minorHAnsi" w:hAnsiTheme="minorHAnsi" w:cstheme="minorHAnsi"/>
          <w:b/>
        </w:rPr>
        <w:t>translate written information into NZSL</w:t>
      </w:r>
    </w:p>
    <w:p w14:paraId="26A05696" w14:textId="77777777" w:rsidR="001E4A38" w:rsidRPr="006852E5" w:rsidRDefault="001E4A38" w:rsidP="001E4A38">
      <w:pPr>
        <w:pStyle w:val="Quotationseparateparagraph"/>
        <w:widowControl w:val="0"/>
        <w:numPr>
          <w:ilvl w:val="0"/>
          <w:numId w:val="11"/>
        </w:numPr>
        <w:ind w:left="993" w:hanging="426"/>
        <w:rPr>
          <w:rFonts w:asciiTheme="minorHAnsi" w:hAnsiTheme="minorHAnsi" w:cstheme="minorHAnsi"/>
        </w:rPr>
      </w:pPr>
      <w:r w:rsidRPr="006852E5">
        <w:rPr>
          <w:rFonts w:asciiTheme="minorHAnsi" w:hAnsiTheme="minorHAnsi" w:cstheme="minorHAnsi"/>
        </w:rPr>
        <w:t xml:space="preserve">use up-to-date information and communication </w:t>
      </w:r>
      <w:r w:rsidRPr="006852E5">
        <w:rPr>
          <w:rFonts w:asciiTheme="minorHAnsi" w:hAnsiTheme="minorHAnsi" w:cstheme="minorHAnsi"/>
          <w:b/>
        </w:rPr>
        <w:t>technology</w:t>
      </w:r>
      <w:r w:rsidRPr="006852E5">
        <w:rPr>
          <w:rFonts w:asciiTheme="minorHAnsi" w:hAnsiTheme="minorHAnsi" w:cstheme="minorHAnsi"/>
        </w:rPr>
        <w:t xml:space="preserve"> that provides </w:t>
      </w:r>
      <w:r w:rsidRPr="006852E5">
        <w:rPr>
          <w:rFonts w:asciiTheme="minorHAnsi" w:hAnsiTheme="minorHAnsi" w:cstheme="minorHAnsi"/>
        </w:rPr>
        <w:lastRenderedPageBreak/>
        <w:t>Deaf NZSL users access to services and information</w:t>
      </w:r>
    </w:p>
    <w:p w14:paraId="70267D6C" w14:textId="77777777" w:rsidR="001E4A38" w:rsidRPr="006852E5" w:rsidRDefault="001E4A38" w:rsidP="001E4A38">
      <w:pPr>
        <w:pStyle w:val="Quotationseparateparagraph"/>
        <w:widowControl w:val="0"/>
        <w:numPr>
          <w:ilvl w:val="0"/>
          <w:numId w:val="11"/>
        </w:numPr>
        <w:ind w:left="993" w:hanging="426"/>
        <w:rPr>
          <w:rFonts w:asciiTheme="minorHAnsi" w:hAnsiTheme="minorHAnsi" w:cstheme="minorHAnsi"/>
        </w:rPr>
      </w:pPr>
      <w:r w:rsidRPr="006852E5">
        <w:rPr>
          <w:rFonts w:asciiTheme="minorHAnsi" w:hAnsiTheme="minorHAnsi" w:cstheme="minorHAnsi"/>
          <w:b/>
        </w:rPr>
        <w:t>provide services and information directly in NZSL</w:t>
      </w:r>
      <w:r w:rsidRPr="006852E5">
        <w:rPr>
          <w:rFonts w:asciiTheme="minorHAnsi" w:hAnsiTheme="minorHAnsi" w:cstheme="minorHAnsi"/>
        </w:rPr>
        <w:t>, for example via NZSL fluent staff</w:t>
      </w:r>
    </w:p>
    <w:p w14:paraId="0FA69CA3" w14:textId="77777777" w:rsidR="001E4A38" w:rsidRPr="006852E5" w:rsidRDefault="001E4A38" w:rsidP="001E4A38">
      <w:pPr>
        <w:pStyle w:val="Quotationseparateparagraph"/>
        <w:widowControl w:val="0"/>
        <w:numPr>
          <w:ilvl w:val="0"/>
          <w:numId w:val="11"/>
        </w:numPr>
        <w:ind w:left="993" w:hanging="426"/>
        <w:rPr>
          <w:rFonts w:asciiTheme="minorHAnsi" w:hAnsiTheme="minorHAnsi" w:cstheme="minorHAnsi"/>
        </w:rPr>
      </w:pPr>
      <w:r w:rsidRPr="006852E5">
        <w:rPr>
          <w:rFonts w:asciiTheme="minorHAnsi" w:hAnsiTheme="minorHAnsi" w:cstheme="minorHAnsi"/>
        </w:rPr>
        <w:t>make decisions that are informed by the [NZSL Strategy] and the use of robust data and evidence.</w:t>
      </w:r>
    </w:p>
    <w:p w14:paraId="241C22FD" w14:textId="77777777" w:rsidR="00E01C95" w:rsidRPr="00854B49" w:rsidRDefault="00E01C95" w:rsidP="00CF6D9E">
      <w:pPr>
        <w:pStyle w:val="Heading2"/>
        <w:keepLines w:val="0"/>
        <w:widowControl w:val="0"/>
        <w:spacing w:before="120" w:after="120"/>
        <w:rPr>
          <w:rFonts w:asciiTheme="minorHAnsi" w:hAnsiTheme="minorHAnsi" w:cstheme="minorHAnsi"/>
          <w:color w:val="554098"/>
          <w:sz w:val="28"/>
          <w:szCs w:val="28"/>
        </w:rPr>
      </w:pPr>
      <w:bookmarkStart w:id="50" w:name="_New_Zealand_Disability_1"/>
      <w:bookmarkEnd w:id="50"/>
      <w:r w:rsidRPr="00854B49">
        <w:rPr>
          <w:rFonts w:asciiTheme="minorHAnsi" w:hAnsiTheme="minorHAnsi" w:cstheme="minorHAnsi"/>
          <w:color w:val="554098"/>
          <w:sz w:val="28"/>
          <w:szCs w:val="28"/>
        </w:rPr>
        <w:t>New Zealand Disability Strategy and Action Plan</w:t>
      </w:r>
    </w:p>
    <w:p w14:paraId="667711FC" w14:textId="0DDDA967" w:rsidR="00E01C95" w:rsidRPr="006852E5" w:rsidRDefault="00E01C95" w:rsidP="00CF6D9E">
      <w:pPr>
        <w:keepNext/>
        <w:widowControl w:val="0"/>
        <w:spacing w:before="120" w:after="120"/>
        <w:rPr>
          <w:rFonts w:cstheme="minorHAnsi"/>
          <w:sz w:val="24"/>
          <w:szCs w:val="24"/>
        </w:rPr>
      </w:pPr>
      <w:r w:rsidRPr="006852E5">
        <w:rPr>
          <w:rFonts w:cstheme="minorHAnsi"/>
          <w:sz w:val="24"/>
          <w:szCs w:val="24"/>
        </w:rPr>
        <w:t xml:space="preserve">The </w:t>
      </w:r>
      <w:hyperlink r:id="rId34" w:history="1">
        <w:r w:rsidRPr="006852E5">
          <w:rPr>
            <w:rStyle w:val="Hyperlink"/>
            <w:rFonts w:cstheme="minorHAnsi"/>
            <w:sz w:val="24"/>
            <w:szCs w:val="24"/>
          </w:rPr>
          <w:t>New Zealand Disability Strategy</w:t>
        </w:r>
      </w:hyperlink>
      <w:r w:rsidRPr="006852E5">
        <w:rPr>
          <w:rFonts w:cstheme="minorHAnsi"/>
          <w:sz w:val="24"/>
          <w:szCs w:val="24"/>
        </w:rPr>
        <w:t xml:space="preserve"> (“Disability Strategy”) is the primary vehicle for progressive realisation of the </w:t>
      </w:r>
      <w:hyperlink w:anchor="_Disability_Convention" w:history="1">
        <w:r w:rsidRPr="006852E5">
          <w:rPr>
            <w:rStyle w:val="Hyperlink"/>
            <w:rFonts w:cstheme="minorHAnsi"/>
            <w:sz w:val="24"/>
            <w:szCs w:val="24"/>
          </w:rPr>
          <w:t>Disability Convention</w:t>
        </w:r>
      </w:hyperlink>
      <w:r w:rsidRPr="006852E5">
        <w:rPr>
          <w:rFonts w:cstheme="minorHAnsi"/>
          <w:sz w:val="24"/>
          <w:szCs w:val="24"/>
        </w:rPr>
        <w:t>.</w:t>
      </w:r>
      <w:r w:rsidRPr="006852E5">
        <w:rPr>
          <w:rStyle w:val="FootnoteReference"/>
          <w:rFonts w:cstheme="minorHAnsi"/>
          <w:sz w:val="24"/>
          <w:szCs w:val="24"/>
        </w:rPr>
        <w:footnoteReference w:id="38"/>
      </w:r>
      <w:r w:rsidRPr="006852E5">
        <w:rPr>
          <w:rFonts w:cstheme="minorHAnsi"/>
          <w:sz w:val="24"/>
          <w:szCs w:val="24"/>
        </w:rPr>
        <w:t xml:space="preserve"> Some of the outcomes and actions under the Disability Strategy relate directly to accessibility of services and information in NZSL.</w:t>
      </w:r>
      <w:r w:rsidRPr="006852E5">
        <w:rPr>
          <w:rStyle w:val="CommentReference"/>
          <w:rFonts w:cstheme="minorHAnsi"/>
        </w:rPr>
        <w:t xml:space="preserve"> </w:t>
      </w:r>
      <w:r w:rsidRPr="006852E5">
        <w:rPr>
          <w:rFonts w:cstheme="minorHAnsi"/>
          <w:sz w:val="24"/>
          <w:szCs w:val="24"/>
        </w:rPr>
        <w:t xml:space="preserve"> </w:t>
      </w:r>
    </w:p>
    <w:p w14:paraId="00F9D4BB" w14:textId="77777777" w:rsidR="00E01C95" w:rsidRPr="006852E5" w:rsidRDefault="00E01C95" w:rsidP="00E01C95">
      <w:pPr>
        <w:widowControl w:val="0"/>
        <w:spacing w:before="120" w:after="120"/>
        <w:rPr>
          <w:rFonts w:cstheme="minorHAnsi"/>
          <w:sz w:val="24"/>
          <w:szCs w:val="24"/>
        </w:rPr>
      </w:pPr>
      <w:r w:rsidRPr="006852E5">
        <w:rPr>
          <w:rFonts w:cstheme="minorHAnsi"/>
          <w:sz w:val="24"/>
          <w:szCs w:val="24"/>
        </w:rPr>
        <w:t>The Disability Strategy guides the work of government agencies on disability issues from 2016 to 2026.</w:t>
      </w:r>
      <w:r w:rsidRPr="006852E5">
        <w:rPr>
          <w:rFonts w:cstheme="minorHAnsi"/>
        </w:rPr>
        <w:t xml:space="preserve"> </w:t>
      </w:r>
      <w:r w:rsidRPr="006852E5">
        <w:rPr>
          <w:rFonts w:cstheme="minorHAnsi"/>
          <w:sz w:val="24"/>
          <w:szCs w:val="24"/>
        </w:rPr>
        <w:t>The vision of the Disability Strategy is that New Zealand is a non-disabling society – a place where disabled people have an equal opportunity to achieve their goals and aspirations, and all of New Zealand works together to make this happen.</w:t>
      </w:r>
    </w:p>
    <w:p w14:paraId="0B62B7CB" w14:textId="77777777" w:rsidR="00E01C95" w:rsidRPr="006852E5" w:rsidRDefault="00E01C95" w:rsidP="00E01C95">
      <w:pPr>
        <w:widowControl w:val="0"/>
        <w:spacing w:before="120" w:after="120"/>
        <w:rPr>
          <w:rFonts w:cstheme="minorHAnsi"/>
          <w:sz w:val="24"/>
          <w:szCs w:val="24"/>
        </w:rPr>
      </w:pPr>
      <w:r w:rsidRPr="006852E5">
        <w:rPr>
          <w:rFonts w:cstheme="minorHAnsi"/>
          <w:sz w:val="24"/>
          <w:szCs w:val="24"/>
        </w:rPr>
        <w:t>The Disability Strategy has eight outcome areas that contribute to achieving this vision. Outcome 5 (Accessibility) covers accessibility of services and information, including information in NZSL.</w:t>
      </w:r>
    </w:p>
    <w:p w14:paraId="539CD7A2" w14:textId="77777777" w:rsidR="00700DD2" w:rsidRDefault="00E01C95" w:rsidP="00E01C95">
      <w:pPr>
        <w:widowControl w:val="0"/>
        <w:spacing w:before="120" w:after="120"/>
        <w:rPr>
          <w:rFonts w:cstheme="minorHAnsi"/>
          <w:sz w:val="24"/>
          <w:szCs w:val="24"/>
        </w:rPr>
      </w:pPr>
      <w:r w:rsidRPr="006852E5">
        <w:rPr>
          <w:rFonts w:cstheme="minorHAnsi"/>
          <w:sz w:val="24"/>
          <w:szCs w:val="24"/>
        </w:rPr>
        <w:t>A Disability Action Plan sits under the Disability Strategy and contains specific actions to implement the outcomes in the Disability Strategy.</w:t>
      </w:r>
      <w:r w:rsidRPr="006852E5">
        <w:rPr>
          <w:rStyle w:val="FootnoteReference"/>
          <w:rFonts w:cstheme="minorHAnsi"/>
          <w:sz w:val="24"/>
          <w:szCs w:val="24"/>
        </w:rPr>
        <w:footnoteReference w:id="39"/>
      </w:r>
      <w:r w:rsidRPr="006852E5">
        <w:rPr>
          <w:rFonts w:cstheme="minorHAnsi"/>
          <w:sz w:val="24"/>
          <w:szCs w:val="24"/>
        </w:rPr>
        <w:t xml:space="preserve"> </w:t>
      </w:r>
    </w:p>
    <w:p w14:paraId="7262F16D" w14:textId="77777777" w:rsidR="00700DD2" w:rsidRPr="004C7803" w:rsidRDefault="00700DD2" w:rsidP="00700DD2">
      <w:pPr>
        <w:pStyle w:val="Heading3"/>
        <w:rPr>
          <w:rFonts w:asciiTheme="minorHAnsi" w:hAnsiTheme="minorHAnsi" w:cstheme="minorHAnsi"/>
          <w:b/>
          <w:color w:val="auto"/>
        </w:rPr>
      </w:pPr>
      <w:r w:rsidRPr="004C7803">
        <w:rPr>
          <w:rFonts w:asciiTheme="minorHAnsi" w:hAnsiTheme="minorHAnsi" w:cstheme="minorHAnsi"/>
          <w:b/>
          <w:color w:val="auto"/>
        </w:rPr>
        <w:t>Disability Action Plan 2014-2018</w:t>
      </w:r>
    </w:p>
    <w:p w14:paraId="6531A084" w14:textId="43094176" w:rsidR="00E01C95" w:rsidRPr="006852E5" w:rsidRDefault="00E01C95" w:rsidP="00E01C95">
      <w:pPr>
        <w:widowControl w:val="0"/>
        <w:spacing w:before="120" w:after="120"/>
        <w:rPr>
          <w:rFonts w:cstheme="minorHAnsi"/>
          <w:sz w:val="24"/>
          <w:szCs w:val="24"/>
        </w:rPr>
      </w:pPr>
      <w:r w:rsidRPr="006852E5">
        <w:rPr>
          <w:rFonts w:cstheme="minorHAnsi"/>
          <w:sz w:val="24"/>
          <w:szCs w:val="24"/>
        </w:rPr>
        <w:t xml:space="preserve">Actions delivered under the </w:t>
      </w:r>
      <w:hyperlink r:id="rId35" w:history="1">
        <w:r w:rsidRPr="006852E5">
          <w:rPr>
            <w:rStyle w:val="Hyperlink"/>
            <w:rFonts w:cstheme="minorHAnsi"/>
            <w:sz w:val="24"/>
            <w:szCs w:val="24"/>
          </w:rPr>
          <w:t>Disability Action Plan 2014-2018</w:t>
        </w:r>
      </w:hyperlink>
      <w:r w:rsidRPr="006852E5">
        <w:rPr>
          <w:rStyle w:val="Hyperlink"/>
          <w:rFonts w:cstheme="minorHAnsi"/>
          <w:u w:val="none"/>
        </w:rPr>
        <w:t xml:space="preserve"> </w:t>
      </w:r>
      <w:r w:rsidRPr="006852E5">
        <w:rPr>
          <w:rFonts w:cstheme="minorHAnsi"/>
          <w:sz w:val="24"/>
          <w:szCs w:val="24"/>
        </w:rPr>
        <w:t xml:space="preserve">include the development of an </w:t>
      </w:r>
      <w:hyperlink r:id="rId36" w:history="1">
        <w:r w:rsidRPr="006852E5">
          <w:rPr>
            <w:rStyle w:val="Hyperlink"/>
            <w:rFonts w:cstheme="minorHAnsi"/>
            <w:sz w:val="24"/>
            <w:szCs w:val="24"/>
          </w:rPr>
          <w:t>Accessibility Charter</w:t>
        </w:r>
      </w:hyperlink>
      <w:r w:rsidRPr="006852E5">
        <w:rPr>
          <w:rStyle w:val="Hyperlink"/>
          <w:rFonts w:cstheme="minorHAnsi"/>
          <w:sz w:val="24"/>
          <w:szCs w:val="24"/>
        </w:rPr>
        <w:t xml:space="preserve"> </w:t>
      </w:r>
      <w:r w:rsidRPr="006852E5">
        <w:rPr>
          <w:rFonts w:cstheme="minorHAnsi"/>
          <w:sz w:val="24"/>
          <w:szCs w:val="24"/>
        </w:rPr>
        <w:t xml:space="preserve">and </w:t>
      </w:r>
      <w:hyperlink r:id="rId37" w:history="1">
        <w:r w:rsidRPr="006852E5">
          <w:rPr>
            <w:rStyle w:val="Hyperlink"/>
            <w:rFonts w:cstheme="minorHAnsi"/>
            <w:sz w:val="24"/>
            <w:szCs w:val="24"/>
          </w:rPr>
          <w:t>Accessibility Guide</w:t>
        </w:r>
      </w:hyperlink>
      <w:r w:rsidRPr="006852E5">
        <w:rPr>
          <w:rFonts w:cstheme="minorHAnsi"/>
          <w:sz w:val="24"/>
          <w:szCs w:val="24"/>
        </w:rPr>
        <w:t xml:space="preserve">.  </w:t>
      </w:r>
    </w:p>
    <w:p w14:paraId="3EBFC13C" w14:textId="0304FE60" w:rsidR="00F93E1B" w:rsidRDefault="00E01C95" w:rsidP="00E01C95">
      <w:pPr>
        <w:widowControl w:val="0"/>
        <w:spacing w:before="120" w:after="120"/>
        <w:rPr>
          <w:rFonts w:cstheme="minorHAnsi"/>
          <w:sz w:val="24"/>
          <w:szCs w:val="24"/>
        </w:rPr>
      </w:pPr>
      <w:r w:rsidRPr="006852E5">
        <w:rPr>
          <w:rFonts w:cstheme="minorHAnsi"/>
          <w:sz w:val="24"/>
          <w:szCs w:val="24"/>
        </w:rPr>
        <w:t xml:space="preserve">All Departments and government agencies are expected to sign the </w:t>
      </w:r>
      <w:hyperlink r:id="rId38" w:history="1">
        <w:r w:rsidRPr="006852E5">
          <w:rPr>
            <w:rStyle w:val="Hyperlink"/>
            <w:rFonts w:cstheme="minorHAnsi"/>
            <w:sz w:val="24"/>
            <w:szCs w:val="24"/>
          </w:rPr>
          <w:t>Accessibility Charter</w:t>
        </w:r>
      </w:hyperlink>
      <w:r w:rsidRPr="006852E5">
        <w:rPr>
          <w:rFonts w:cstheme="minorHAnsi"/>
          <w:sz w:val="24"/>
          <w:szCs w:val="24"/>
        </w:rPr>
        <w:t xml:space="preserve">, which commits them to </w:t>
      </w:r>
      <w:r w:rsidRPr="006852E5">
        <w:rPr>
          <w:rFonts w:cstheme="minorHAnsi"/>
          <w:i/>
          <w:sz w:val="24"/>
          <w:szCs w:val="24"/>
        </w:rPr>
        <w:t>“...working progressively over the next five years towards ensuring that all information intended for the public is accessible to everyone”</w:t>
      </w:r>
      <w:r w:rsidRPr="006852E5">
        <w:rPr>
          <w:rFonts w:cstheme="minorHAnsi"/>
          <w:sz w:val="24"/>
          <w:szCs w:val="24"/>
        </w:rPr>
        <w:t xml:space="preserve">. </w:t>
      </w:r>
      <w:r w:rsidR="0078223B">
        <w:rPr>
          <w:rFonts w:cstheme="minorHAnsi"/>
          <w:sz w:val="24"/>
          <w:szCs w:val="24"/>
        </w:rPr>
        <w:t>All</w:t>
      </w:r>
      <w:r w:rsidR="00F93E1B" w:rsidRPr="00F93E1B">
        <w:rPr>
          <w:rFonts w:cstheme="minorHAnsi"/>
          <w:sz w:val="24"/>
          <w:szCs w:val="24"/>
        </w:rPr>
        <w:t xml:space="preserve"> Chief Executives have signed up to the Charter.</w:t>
      </w:r>
    </w:p>
    <w:p w14:paraId="3BE7CF04" w14:textId="6FA4B302" w:rsidR="00E01C95" w:rsidRPr="006852E5" w:rsidRDefault="00F93E1B" w:rsidP="00E01C95">
      <w:pPr>
        <w:widowControl w:val="0"/>
        <w:spacing w:before="120" w:after="120"/>
        <w:rPr>
          <w:rFonts w:cstheme="minorHAnsi"/>
          <w:sz w:val="24"/>
          <w:szCs w:val="24"/>
        </w:rPr>
      </w:pPr>
      <w:r>
        <w:rPr>
          <w:rFonts w:cstheme="minorHAnsi"/>
          <w:sz w:val="24"/>
          <w:szCs w:val="24"/>
        </w:rPr>
        <w:t>The Accessibility Charter is implemented</w:t>
      </w:r>
      <w:r w:rsidR="00E01C95" w:rsidRPr="006852E5">
        <w:rPr>
          <w:rFonts w:cstheme="minorHAnsi"/>
          <w:sz w:val="24"/>
          <w:szCs w:val="24"/>
        </w:rPr>
        <w:t xml:space="preserve"> through a seven-point process, which includes the appointment of sponsors and champions, and the development of an agency action plan. The Accessibility Charter means (among other things):</w:t>
      </w:r>
    </w:p>
    <w:p w14:paraId="46FDB38E" w14:textId="77777777" w:rsidR="00E01C95" w:rsidRPr="006852E5" w:rsidRDefault="00E01C95" w:rsidP="00E01C95">
      <w:pPr>
        <w:pStyle w:val="ListParagraph"/>
        <w:widowControl w:val="0"/>
        <w:numPr>
          <w:ilvl w:val="0"/>
          <w:numId w:val="2"/>
        </w:numPr>
        <w:spacing w:before="120" w:after="120"/>
        <w:rPr>
          <w:rFonts w:cstheme="minorHAnsi"/>
          <w:sz w:val="24"/>
          <w:szCs w:val="24"/>
        </w:rPr>
      </w:pPr>
      <w:r w:rsidRPr="006852E5">
        <w:rPr>
          <w:rFonts w:cstheme="minorHAnsi"/>
          <w:sz w:val="24"/>
          <w:szCs w:val="24"/>
        </w:rPr>
        <w:t>meeting the New Zealand Government Web Accessibility Standard and the Web Usability Standard (which includes provision of information through alternate formats, like NZSL videos);</w:t>
      </w:r>
    </w:p>
    <w:p w14:paraId="0DDE2608" w14:textId="77777777" w:rsidR="00E01C95" w:rsidRPr="006852E5" w:rsidRDefault="00E01C95" w:rsidP="00E01C95">
      <w:pPr>
        <w:pStyle w:val="ListParagraph"/>
        <w:widowControl w:val="0"/>
        <w:numPr>
          <w:ilvl w:val="0"/>
          <w:numId w:val="2"/>
        </w:numPr>
        <w:spacing w:before="120" w:after="120"/>
        <w:rPr>
          <w:rFonts w:cstheme="minorHAnsi"/>
          <w:sz w:val="24"/>
          <w:szCs w:val="24"/>
        </w:rPr>
      </w:pPr>
      <w:r w:rsidRPr="006852E5">
        <w:rPr>
          <w:rFonts w:cstheme="minorHAnsi"/>
          <w:sz w:val="24"/>
          <w:szCs w:val="24"/>
        </w:rPr>
        <w:t>ensuring that forms, correspondence, pamphlets, brochures and other means of interacting with the public are available in a range of accessible formats including NZSL;</w:t>
      </w:r>
    </w:p>
    <w:p w14:paraId="1E65B369" w14:textId="77777777" w:rsidR="00E01C95" w:rsidRPr="006852E5" w:rsidRDefault="00E01C95" w:rsidP="00E01C95">
      <w:pPr>
        <w:pStyle w:val="ListParagraph"/>
        <w:widowControl w:val="0"/>
        <w:numPr>
          <w:ilvl w:val="0"/>
          <w:numId w:val="2"/>
        </w:numPr>
        <w:spacing w:before="120" w:after="120"/>
        <w:rPr>
          <w:rFonts w:cstheme="minorHAnsi"/>
          <w:sz w:val="24"/>
          <w:szCs w:val="24"/>
        </w:rPr>
      </w:pPr>
      <w:r w:rsidRPr="006852E5">
        <w:rPr>
          <w:rFonts w:cstheme="minorHAnsi"/>
          <w:sz w:val="24"/>
          <w:szCs w:val="24"/>
        </w:rPr>
        <w:lastRenderedPageBreak/>
        <w:t>responding positively when customers draw attention to instances of inaccessible information and processes and working to resolve the situation; and</w:t>
      </w:r>
    </w:p>
    <w:p w14:paraId="3EA086F4" w14:textId="77777777" w:rsidR="00E01C95" w:rsidRPr="006852E5" w:rsidRDefault="00E01C95" w:rsidP="00E01C95">
      <w:pPr>
        <w:pStyle w:val="ListParagraph"/>
        <w:widowControl w:val="0"/>
        <w:numPr>
          <w:ilvl w:val="0"/>
          <w:numId w:val="2"/>
        </w:numPr>
        <w:spacing w:before="120" w:after="120"/>
        <w:rPr>
          <w:rFonts w:cstheme="minorHAnsi"/>
          <w:sz w:val="24"/>
          <w:szCs w:val="24"/>
        </w:rPr>
      </w:pPr>
      <w:r w:rsidRPr="006852E5">
        <w:rPr>
          <w:rFonts w:cstheme="minorHAnsi"/>
          <w:sz w:val="24"/>
          <w:szCs w:val="24"/>
        </w:rPr>
        <w:t>adopting a flexible approach to interacting with the public where an individual may not otherwise be able to carry out their business with full independence and dignity.</w:t>
      </w:r>
    </w:p>
    <w:p w14:paraId="2F66273E" w14:textId="2A688DAF" w:rsidR="00E01C95" w:rsidRPr="006852E5" w:rsidRDefault="00E01C95" w:rsidP="00E01C95">
      <w:pPr>
        <w:widowControl w:val="0"/>
        <w:spacing w:before="120" w:after="120"/>
        <w:rPr>
          <w:rFonts w:cstheme="minorHAnsi"/>
          <w:color w:val="000000"/>
          <w:sz w:val="24"/>
          <w:szCs w:val="24"/>
        </w:rPr>
      </w:pPr>
      <w:r w:rsidRPr="006852E5">
        <w:rPr>
          <w:rFonts w:cstheme="minorHAnsi"/>
          <w:sz w:val="24"/>
          <w:szCs w:val="24"/>
        </w:rPr>
        <w:t xml:space="preserve">The </w:t>
      </w:r>
      <w:hyperlink r:id="rId39" w:history="1">
        <w:r w:rsidRPr="006852E5">
          <w:rPr>
            <w:rStyle w:val="Hyperlink"/>
            <w:rFonts w:cstheme="minorHAnsi"/>
            <w:sz w:val="24"/>
            <w:szCs w:val="24"/>
          </w:rPr>
          <w:t>Accessibility Guide</w:t>
        </w:r>
      </w:hyperlink>
      <w:r w:rsidRPr="006852E5">
        <w:rPr>
          <w:rFonts w:cstheme="minorHAnsi"/>
        </w:rPr>
        <w:t xml:space="preserve"> </w:t>
      </w:r>
      <w:r w:rsidRPr="006852E5">
        <w:rPr>
          <w:rFonts w:cstheme="minorHAnsi"/>
          <w:sz w:val="24"/>
          <w:szCs w:val="24"/>
        </w:rPr>
        <w:t>provides guidelines for the creation of accessible material, including provision of information in alternate formats for Deaf people, like</w:t>
      </w:r>
      <w:r w:rsidRPr="006852E5">
        <w:rPr>
          <w:rFonts w:cstheme="minorHAnsi"/>
          <w:color w:val="000000"/>
          <w:sz w:val="24"/>
          <w:szCs w:val="24"/>
        </w:rPr>
        <w:t xml:space="preserve"> translating the information into NZSL on video, and adding closed (can be turned on) or open (permanently on) </w:t>
      </w:r>
      <w:r w:rsidR="005A41D1" w:rsidRPr="006852E5">
        <w:rPr>
          <w:rFonts w:cstheme="minorHAnsi"/>
          <w:color w:val="000000"/>
          <w:sz w:val="24"/>
          <w:szCs w:val="24"/>
        </w:rPr>
        <w:t xml:space="preserve">captions </w:t>
      </w:r>
      <w:r w:rsidRPr="006852E5">
        <w:rPr>
          <w:rFonts w:cstheme="minorHAnsi"/>
          <w:color w:val="000000"/>
          <w:sz w:val="24"/>
          <w:szCs w:val="24"/>
        </w:rPr>
        <w:t xml:space="preserve">to videos. </w:t>
      </w:r>
    </w:p>
    <w:p w14:paraId="3AB2E251" w14:textId="77777777" w:rsidR="00700DD2" w:rsidRPr="004C7803" w:rsidRDefault="00700DD2" w:rsidP="00700DD2">
      <w:pPr>
        <w:pStyle w:val="Heading3"/>
        <w:rPr>
          <w:rFonts w:asciiTheme="minorHAnsi" w:hAnsiTheme="minorHAnsi" w:cstheme="minorHAnsi"/>
          <w:b/>
          <w:color w:val="auto"/>
        </w:rPr>
      </w:pPr>
      <w:r>
        <w:rPr>
          <w:rFonts w:asciiTheme="minorHAnsi" w:hAnsiTheme="minorHAnsi" w:cstheme="minorHAnsi"/>
          <w:b/>
          <w:color w:val="auto"/>
        </w:rPr>
        <w:t>Disability Action Plan 2019-2023</w:t>
      </w:r>
    </w:p>
    <w:p w14:paraId="7CFC3EE0" w14:textId="2335BFA8" w:rsidR="00E01C95" w:rsidRPr="006852E5" w:rsidRDefault="00E01C95" w:rsidP="00E01C95">
      <w:pPr>
        <w:widowControl w:val="0"/>
        <w:spacing w:before="120" w:after="120"/>
        <w:rPr>
          <w:rFonts w:cstheme="minorHAnsi"/>
          <w:sz w:val="24"/>
          <w:szCs w:val="24"/>
        </w:rPr>
      </w:pPr>
      <w:r w:rsidRPr="006852E5">
        <w:rPr>
          <w:rFonts w:cstheme="minorHAnsi"/>
          <w:sz w:val="24"/>
          <w:szCs w:val="24"/>
        </w:rPr>
        <w:t xml:space="preserve">Actions in progress under the </w:t>
      </w:r>
      <w:hyperlink r:id="rId40" w:history="1">
        <w:r w:rsidRPr="006852E5">
          <w:rPr>
            <w:rStyle w:val="Hyperlink"/>
            <w:rFonts w:cstheme="minorHAnsi"/>
            <w:sz w:val="24"/>
            <w:szCs w:val="24"/>
          </w:rPr>
          <w:t>Disability Action Plan 2019–2023</w:t>
        </w:r>
      </w:hyperlink>
      <w:r w:rsidRPr="006852E5">
        <w:rPr>
          <w:rFonts w:cstheme="minorHAnsi"/>
          <w:sz w:val="24"/>
          <w:szCs w:val="24"/>
        </w:rPr>
        <w:t xml:space="preserve"> </w:t>
      </w:r>
      <w:r w:rsidR="00F93E1B">
        <w:rPr>
          <w:rFonts w:cstheme="minorHAnsi"/>
          <w:sz w:val="24"/>
          <w:szCs w:val="24"/>
        </w:rPr>
        <w:t xml:space="preserve">to improve accessibility </w:t>
      </w:r>
      <w:r w:rsidRPr="006852E5">
        <w:rPr>
          <w:rFonts w:cstheme="minorHAnsi"/>
          <w:sz w:val="24"/>
          <w:szCs w:val="24"/>
        </w:rPr>
        <w:t>include projects (led by the Ministry of Social Development) to develop a new legislative framework to accelerate progress towards accessibility in Aotearoa New Zealand,</w:t>
      </w:r>
      <w:r w:rsidRPr="006852E5">
        <w:rPr>
          <w:rStyle w:val="FootnoteReference"/>
          <w:rFonts w:cstheme="minorHAnsi"/>
          <w:sz w:val="24"/>
          <w:szCs w:val="24"/>
        </w:rPr>
        <w:footnoteReference w:id="40"/>
      </w:r>
      <w:r w:rsidRPr="006852E5">
        <w:rPr>
          <w:rFonts w:cstheme="minorHAnsi"/>
          <w:sz w:val="24"/>
          <w:szCs w:val="24"/>
        </w:rPr>
        <w:t xml:space="preserve">  and to improve accessibility of public information.</w:t>
      </w:r>
      <w:r w:rsidR="00700DD2" w:rsidRPr="00700DD2">
        <w:rPr>
          <w:rFonts w:cstheme="minorHAnsi"/>
          <w:sz w:val="24"/>
          <w:szCs w:val="24"/>
        </w:rPr>
        <w:t xml:space="preserve"> </w:t>
      </w:r>
      <w:r w:rsidR="00700DD2">
        <w:rPr>
          <w:rFonts w:cstheme="minorHAnsi"/>
          <w:sz w:val="24"/>
          <w:szCs w:val="24"/>
        </w:rPr>
        <w:t xml:space="preserve">Read more about the Accelerating Accessibility work programme </w:t>
      </w:r>
      <w:hyperlink r:id="rId41" w:history="1">
        <w:r w:rsidR="00700DD2" w:rsidRPr="004C7803">
          <w:rPr>
            <w:rStyle w:val="Hyperlink"/>
            <w:rFonts w:cstheme="minorHAnsi"/>
            <w:sz w:val="24"/>
            <w:szCs w:val="24"/>
          </w:rPr>
          <w:t>here</w:t>
        </w:r>
      </w:hyperlink>
      <w:r w:rsidR="00700DD2">
        <w:rPr>
          <w:rFonts w:cstheme="minorHAnsi"/>
          <w:sz w:val="24"/>
          <w:szCs w:val="24"/>
        </w:rPr>
        <w:t>.</w:t>
      </w:r>
    </w:p>
    <w:p w14:paraId="636B3A51" w14:textId="1C1EA595" w:rsidR="00835C56" w:rsidRPr="00854B49" w:rsidRDefault="00906675" w:rsidP="007A5014">
      <w:pPr>
        <w:pStyle w:val="Heading1"/>
        <w:keepLines w:val="0"/>
        <w:rPr>
          <w:rFonts w:asciiTheme="minorHAnsi" w:hAnsiTheme="minorHAnsi" w:cstheme="minorHAnsi"/>
          <w:color w:val="554098"/>
          <w:sz w:val="32"/>
          <w:szCs w:val="32"/>
        </w:rPr>
      </w:pPr>
      <w:bookmarkStart w:id="51" w:name="_New_Zealand_Sign_1"/>
      <w:bookmarkStart w:id="52" w:name="_More_help_and_1"/>
      <w:bookmarkStart w:id="53" w:name="_Toc79394884"/>
      <w:bookmarkEnd w:id="51"/>
      <w:bookmarkEnd w:id="52"/>
      <w:r w:rsidRPr="00854B49">
        <w:rPr>
          <w:rFonts w:asciiTheme="minorHAnsi" w:hAnsiTheme="minorHAnsi" w:cstheme="minorHAnsi"/>
          <w:color w:val="554098"/>
          <w:sz w:val="32"/>
          <w:szCs w:val="32"/>
        </w:rPr>
        <w:t>More help and guidance</w:t>
      </w:r>
      <w:bookmarkEnd w:id="53"/>
    </w:p>
    <w:p w14:paraId="73BD67B7" w14:textId="0BF254F9" w:rsidR="0089237E" w:rsidRPr="006852E5" w:rsidRDefault="0089237E" w:rsidP="007A5014">
      <w:pPr>
        <w:keepNext/>
        <w:spacing w:before="120" w:after="120"/>
        <w:rPr>
          <w:rFonts w:cstheme="minorHAnsi"/>
          <w:sz w:val="24"/>
          <w:szCs w:val="24"/>
        </w:rPr>
      </w:pPr>
      <w:r w:rsidRPr="006852E5">
        <w:rPr>
          <w:rFonts w:cstheme="minorHAnsi"/>
          <w:sz w:val="24"/>
          <w:szCs w:val="24"/>
        </w:rPr>
        <w:t xml:space="preserve">You can find lots of helpful resources on the websites for the </w:t>
      </w:r>
      <w:hyperlink r:id="rId42" w:history="1">
        <w:r w:rsidRPr="006852E5">
          <w:rPr>
            <w:rStyle w:val="Hyperlink"/>
            <w:rFonts w:cstheme="minorHAnsi"/>
            <w:sz w:val="24"/>
            <w:szCs w:val="24"/>
          </w:rPr>
          <w:t>Office for Disability Issues</w:t>
        </w:r>
      </w:hyperlink>
      <w:r w:rsidRPr="006852E5">
        <w:rPr>
          <w:rFonts w:cstheme="minorHAnsi"/>
          <w:sz w:val="24"/>
          <w:szCs w:val="24"/>
        </w:rPr>
        <w:t xml:space="preserve"> and the </w:t>
      </w:r>
      <w:hyperlink r:id="rId43" w:history="1">
        <w:r w:rsidRPr="006852E5">
          <w:rPr>
            <w:rStyle w:val="Hyperlink"/>
            <w:rFonts w:cstheme="minorHAnsi"/>
            <w:sz w:val="24"/>
            <w:szCs w:val="24"/>
          </w:rPr>
          <w:t>N</w:t>
        </w:r>
        <w:r w:rsidR="0048420B" w:rsidRPr="006852E5">
          <w:rPr>
            <w:rStyle w:val="Hyperlink"/>
            <w:rFonts w:cstheme="minorHAnsi"/>
            <w:sz w:val="24"/>
            <w:szCs w:val="24"/>
          </w:rPr>
          <w:t>ZSL</w:t>
        </w:r>
        <w:r w:rsidRPr="006852E5">
          <w:rPr>
            <w:rStyle w:val="Hyperlink"/>
            <w:rFonts w:cstheme="minorHAnsi"/>
            <w:sz w:val="24"/>
            <w:szCs w:val="24"/>
          </w:rPr>
          <w:t xml:space="preserve"> Board</w:t>
        </w:r>
      </w:hyperlink>
      <w:r w:rsidRPr="006852E5">
        <w:rPr>
          <w:rFonts w:cstheme="minorHAnsi"/>
          <w:sz w:val="24"/>
          <w:szCs w:val="24"/>
        </w:rPr>
        <w:t>.</w:t>
      </w:r>
    </w:p>
    <w:p w14:paraId="497C8E21" w14:textId="5A6CFEE0" w:rsidR="0089237E" w:rsidRPr="006852E5" w:rsidRDefault="0089237E" w:rsidP="006852E5">
      <w:pPr>
        <w:widowControl w:val="0"/>
        <w:spacing w:before="120" w:after="120"/>
        <w:rPr>
          <w:rFonts w:cstheme="minorHAnsi"/>
          <w:sz w:val="24"/>
          <w:szCs w:val="24"/>
        </w:rPr>
      </w:pPr>
      <w:r w:rsidRPr="006852E5">
        <w:rPr>
          <w:rFonts w:cstheme="minorHAnsi"/>
          <w:sz w:val="24"/>
          <w:szCs w:val="24"/>
        </w:rPr>
        <w:t xml:space="preserve">The Office for Disability Issues and the </w:t>
      </w:r>
      <w:r w:rsidR="0048420B" w:rsidRPr="006852E5">
        <w:rPr>
          <w:rFonts w:cstheme="minorHAnsi"/>
          <w:sz w:val="24"/>
          <w:szCs w:val="24"/>
        </w:rPr>
        <w:t>NZSL</w:t>
      </w:r>
      <w:r w:rsidRPr="006852E5">
        <w:rPr>
          <w:rFonts w:cstheme="minorHAnsi"/>
          <w:sz w:val="24"/>
          <w:szCs w:val="24"/>
        </w:rPr>
        <w:t xml:space="preserve"> Board can also provide help and guidance to departments on giving effect to the NZSL Act</w:t>
      </w:r>
      <w:r w:rsidR="005B2CDD" w:rsidRPr="006852E5">
        <w:rPr>
          <w:rFonts w:cstheme="minorHAnsi"/>
          <w:sz w:val="24"/>
          <w:szCs w:val="24"/>
        </w:rPr>
        <w:t>, including consultation with the Deaf community, the provision of NZSL interpreting services, and the translation of information into NZSL.</w:t>
      </w:r>
    </w:p>
    <w:p w14:paraId="525205FE" w14:textId="7D9A7619" w:rsidR="00266F3F" w:rsidRDefault="00CD3052" w:rsidP="006852E5">
      <w:pPr>
        <w:widowControl w:val="0"/>
        <w:spacing w:before="120" w:after="120"/>
        <w:rPr>
          <w:rFonts w:cstheme="minorHAnsi"/>
          <w:sz w:val="24"/>
          <w:szCs w:val="24"/>
        </w:rPr>
      </w:pPr>
      <w:r w:rsidRPr="006852E5">
        <w:rPr>
          <w:rFonts w:cstheme="minorHAnsi"/>
          <w:sz w:val="24"/>
          <w:szCs w:val="24"/>
        </w:rPr>
        <w:t>Contact</w:t>
      </w:r>
      <w:r w:rsidR="005B2CDD" w:rsidRPr="006852E5">
        <w:rPr>
          <w:rFonts w:cstheme="minorHAnsi"/>
          <w:sz w:val="24"/>
          <w:szCs w:val="24"/>
        </w:rPr>
        <w:t xml:space="preserve"> the Of</w:t>
      </w:r>
      <w:r w:rsidRPr="006852E5">
        <w:rPr>
          <w:rFonts w:cstheme="minorHAnsi"/>
          <w:sz w:val="24"/>
          <w:szCs w:val="24"/>
        </w:rPr>
        <w:t>fice for Disability Issues here:</w:t>
      </w:r>
      <w:r w:rsidR="005B2CDD" w:rsidRPr="006852E5">
        <w:rPr>
          <w:rFonts w:cstheme="minorHAnsi"/>
          <w:sz w:val="24"/>
          <w:szCs w:val="24"/>
        </w:rPr>
        <w:t xml:space="preserve"> </w:t>
      </w:r>
      <w:hyperlink r:id="rId44" w:history="1">
        <w:r w:rsidRPr="006852E5">
          <w:rPr>
            <w:rStyle w:val="Hyperlink"/>
            <w:rFonts w:cstheme="minorHAnsi"/>
            <w:sz w:val="24"/>
            <w:szCs w:val="24"/>
          </w:rPr>
          <w:t>odi@msd.govt.nz</w:t>
        </w:r>
      </w:hyperlink>
      <w:r w:rsidR="00497AE9" w:rsidRPr="006852E5">
        <w:rPr>
          <w:rFonts w:cstheme="minorHAnsi"/>
          <w:sz w:val="24"/>
          <w:szCs w:val="24"/>
        </w:rPr>
        <w:t>.</w:t>
      </w:r>
    </w:p>
    <w:p w14:paraId="615F9FE9" w14:textId="23840DFC" w:rsidR="00C9765C" w:rsidRDefault="00C9765C" w:rsidP="00854B49">
      <w:pPr>
        <w:spacing w:before="120" w:after="120"/>
        <w:rPr>
          <w:rFonts w:cstheme="minorHAnsi"/>
          <w:sz w:val="24"/>
          <w:szCs w:val="24"/>
        </w:rPr>
      </w:pPr>
      <w:r>
        <w:rPr>
          <w:rFonts w:cstheme="minorHAnsi"/>
          <w:sz w:val="24"/>
          <w:szCs w:val="24"/>
        </w:rPr>
        <w:t xml:space="preserve">You can </w:t>
      </w:r>
      <w:r w:rsidR="00CF6D9E">
        <w:rPr>
          <w:rFonts w:cstheme="minorHAnsi"/>
          <w:sz w:val="24"/>
          <w:szCs w:val="24"/>
        </w:rPr>
        <w:t xml:space="preserve">also </w:t>
      </w:r>
      <w:r>
        <w:rPr>
          <w:rFonts w:cstheme="minorHAnsi"/>
          <w:sz w:val="24"/>
          <w:szCs w:val="24"/>
        </w:rPr>
        <w:t xml:space="preserve">find help on making information accessible on </w:t>
      </w:r>
      <w:hyperlink r:id="rId45" w:history="1">
        <w:r w:rsidR="00CF6D9E" w:rsidRPr="00CF6D9E">
          <w:rPr>
            <w:rStyle w:val="Hyperlink"/>
            <w:rFonts w:cstheme="minorHAnsi"/>
            <w:sz w:val="24"/>
            <w:szCs w:val="24"/>
          </w:rPr>
          <w:t>MSD’s</w:t>
        </w:r>
      </w:hyperlink>
      <w:r>
        <w:rPr>
          <w:rFonts w:cstheme="minorHAnsi"/>
          <w:sz w:val="24"/>
          <w:szCs w:val="24"/>
        </w:rPr>
        <w:t xml:space="preserve"> website.  </w:t>
      </w:r>
    </w:p>
    <w:p w14:paraId="3F70AC13" w14:textId="0A4738BA" w:rsidR="00854B49" w:rsidRDefault="00854B49" w:rsidP="00854B49">
      <w:pPr>
        <w:spacing w:before="120" w:after="120"/>
        <w:rPr>
          <w:rFonts w:cstheme="minorHAnsi"/>
          <w:sz w:val="24"/>
          <w:szCs w:val="24"/>
        </w:rPr>
      </w:pPr>
      <w:r>
        <w:rPr>
          <w:rFonts w:cstheme="minorHAnsi"/>
          <w:sz w:val="24"/>
          <w:szCs w:val="24"/>
        </w:rPr>
        <w:t xml:space="preserve">The </w:t>
      </w:r>
      <w:r w:rsidR="00D942CC">
        <w:rPr>
          <w:rFonts w:cstheme="minorHAnsi"/>
          <w:sz w:val="24"/>
          <w:szCs w:val="24"/>
        </w:rPr>
        <w:t xml:space="preserve">Accessibility Team at </w:t>
      </w:r>
      <w:r w:rsidR="00CF6D9E">
        <w:rPr>
          <w:rFonts w:cstheme="minorHAnsi"/>
          <w:sz w:val="24"/>
          <w:szCs w:val="24"/>
        </w:rPr>
        <w:t xml:space="preserve">MSD </w:t>
      </w:r>
      <w:r w:rsidR="00CC0270">
        <w:rPr>
          <w:rFonts w:cstheme="minorHAnsi"/>
          <w:sz w:val="24"/>
          <w:szCs w:val="24"/>
        </w:rPr>
        <w:t>can also provide advice on</w:t>
      </w:r>
      <w:r w:rsidR="00D942CC" w:rsidRPr="00D942CC">
        <w:rPr>
          <w:rFonts w:cstheme="minorHAnsi"/>
          <w:sz w:val="24"/>
          <w:szCs w:val="24"/>
        </w:rPr>
        <w:t xml:space="preserve"> translating content into alternate formats</w:t>
      </w:r>
      <w:r w:rsidR="00D942CC">
        <w:rPr>
          <w:rFonts w:cstheme="minorHAnsi"/>
          <w:sz w:val="24"/>
          <w:szCs w:val="24"/>
        </w:rPr>
        <w:t xml:space="preserve">. </w:t>
      </w:r>
      <w:r>
        <w:rPr>
          <w:rFonts w:cstheme="minorHAnsi"/>
          <w:sz w:val="24"/>
          <w:szCs w:val="24"/>
        </w:rPr>
        <w:t>Contact the</w:t>
      </w:r>
      <w:r w:rsidR="00D942CC">
        <w:rPr>
          <w:rFonts w:cstheme="minorHAnsi"/>
          <w:sz w:val="24"/>
          <w:szCs w:val="24"/>
        </w:rPr>
        <w:t>m</w:t>
      </w:r>
      <w:r>
        <w:rPr>
          <w:rFonts w:cstheme="minorHAnsi"/>
          <w:sz w:val="24"/>
          <w:szCs w:val="24"/>
        </w:rPr>
        <w:t xml:space="preserve"> here: </w:t>
      </w:r>
      <w:hyperlink r:id="rId46" w:history="1">
        <w:r w:rsidRPr="006C4EDC">
          <w:rPr>
            <w:rStyle w:val="Hyperlink"/>
            <w:rFonts w:cstheme="minorHAnsi"/>
            <w:sz w:val="24"/>
            <w:szCs w:val="24"/>
          </w:rPr>
          <w:t>accessibility@msd.govt.nz</w:t>
        </w:r>
      </w:hyperlink>
      <w:r>
        <w:rPr>
          <w:rFonts w:cstheme="minorHAnsi"/>
          <w:sz w:val="24"/>
          <w:szCs w:val="24"/>
        </w:rPr>
        <w:t xml:space="preserve">. </w:t>
      </w:r>
    </w:p>
    <w:p w14:paraId="29B1A647" w14:textId="77777777" w:rsidR="00854B49" w:rsidRPr="006852E5" w:rsidRDefault="00854B49" w:rsidP="006852E5">
      <w:pPr>
        <w:widowControl w:val="0"/>
        <w:spacing w:before="120" w:after="120"/>
        <w:rPr>
          <w:rFonts w:cstheme="minorHAnsi"/>
          <w:sz w:val="24"/>
          <w:szCs w:val="24"/>
        </w:rPr>
      </w:pPr>
    </w:p>
    <w:sectPr w:rsidR="00854B49" w:rsidRPr="006852E5">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11FC9" w14:textId="77777777" w:rsidR="00100E50" w:rsidRDefault="00100E50" w:rsidP="001A73CD">
      <w:pPr>
        <w:spacing w:after="0" w:line="240" w:lineRule="auto"/>
      </w:pPr>
      <w:r>
        <w:separator/>
      </w:r>
    </w:p>
  </w:endnote>
  <w:endnote w:type="continuationSeparator" w:id="0">
    <w:p w14:paraId="7B7899F5" w14:textId="77777777" w:rsidR="00100E50" w:rsidRDefault="00100E50" w:rsidP="001A7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risMacronRegular">
    <w:altName w:val="Times New Roman"/>
    <w:panose1 w:val="00000000000000000000"/>
    <w:charset w:val="00"/>
    <w:family w:val="roman"/>
    <w:notTrueType/>
    <w:pitch w:val="default"/>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AA753" w14:textId="1A2A956A" w:rsidR="003738C3" w:rsidRPr="00A16964" w:rsidRDefault="003738C3">
    <w:pPr>
      <w:pStyle w:val="Footer"/>
      <w:jc w:val="center"/>
      <w:rPr>
        <w:rFonts w:cstheme="minorHAnsi"/>
        <w:caps/>
        <w:noProof/>
      </w:rPr>
    </w:pPr>
    <w:r w:rsidRPr="00A16964">
      <w:rPr>
        <w:rFonts w:cstheme="minorHAnsi"/>
        <w:caps/>
      </w:rPr>
      <w:fldChar w:fldCharType="begin"/>
    </w:r>
    <w:r w:rsidRPr="00A16964">
      <w:rPr>
        <w:rFonts w:cstheme="minorHAnsi"/>
        <w:caps/>
      </w:rPr>
      <w:instrText xml:space="preserve"> PAGE   \* MERGEFORMAT </w:instrText>
    </w:r>
    <w:r w:rsidRPr="00A16964">
      <w:rPr>
        <w:rFonts w:cstheme="minorHAnsi"/>
        <w:caps/>
      </w:rPr>
      <w:fldChar w:fldCharType="separate"/>
    </w:r>
    <w:r w:rsidR="003A0796">
      <w:rPr>
        <w:rFonts w:cstheme="minorHAnsi"/>
        <w:caps/>
        <w:noProof/>
      </w:rPr>
      <w:t>16</w:t>
    </w:r>
    <w:r w:rsidRPr="00A16964">
      <w:rPr>
        <w:rFonts w:cstheme="minorHAnsi"/>
        <w:caps/>
        <w:noProof/>
      </w:rPr>
      <w:fldChar w:fldCharType="end"/>
    </w:r>
  </w:p>
  <w:p w14:paraId="60D27D9A" w14:textId="77777777" w:rsidR="003738C3" w:rsidRPr="00097C4B" w:rsidRDefault="003738C3">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1E736" w14:textId="77777777" w:rsidR="00100E50" w:rsidRDefault="00100E50" w:rsidP="001A73CD">
      <w:pPr>
        <w:spacing w:after="0" w:line="240" w:lineRule="auto"/>
      </w:pPr>
      <w:r>
        <w:separator/>
      </w:r>
    </w:p>
  </w:footnote>
  <w:footnote w:type="continuationSeparator" w:id="0">
    <w:p w14:paraId="0F1C518F" w14:textId="77777777" w:rsidR="00100E50" w:rsidRDefault="00100E50" w:rsidP="001A73CD">
      <w:pPr>
        <w:spacing w:after="0" w:line="240" w:lineRule="auto"/>
      </w:pPr>
      <w:r>
        <w:continuationSeparator/>
      </w:r>
    </w:p>
  </w:footnote>
  <w:footnote w:id="1">
    <w:p w14:paraId="4011F499" w14:textId="27AD1400" w:rsidR="003738C3" w:rsidRDefault="003738C3" w:rsidP="004B3A3B">
      <w:pPr>
        <w:pStyle w:val="FootnoteText"/>
      </w:pPr>
      <w:r>
        <w:rPr>
          <w:rStyle w:val="FootnoteReference"/>
        </w:rPr>
        <w:footnoteRef/>
      </w:r>
      <w:r>
        <w:t xml:space="preserve"> See s 3 NZSL Act.</w:t>
      </w:r>
    </w:p>
  </w:footnote>
  <w:footnote w:id="2">
    <w:p w14:paraId="0000E95D" w14:textId="65351EC4" w:rsidR="003738C3" w:rsidRPr="006B3219" w:rsidRDefault="003738C3" w:rsidP="00E420DA">
      <w:pPr>
        <w:pStyle w:val="FootnoteText"/>
        <w:rPr>
          <w:rFonts w:cstheme="minorHAnsi"/>
          <w:lang w:val="en-US"/>
        </w:rPr>
      </w:pPr>
      <w:r w:rsidRPr="006B3219">
        <w:rPr>
          <w:rStyle w:val="FootnoteReference"/>
          <w:rFonts w:cstheme="minorHAnsi"/>
        </w:rPr>
        <w:footnoteRef/>
      </w:r>
      <w:r w:rsidRPr="006B3219">
        <w:rPr>
          <w:rFonts w:cstheme="minorHAnsi"/>
        </w:rPr>
        <w:t xml:space="preserve"> Census 2018, </w:t>
      </w:r>
      <w:r w:rsidRPr="00757357">
        <w:rPr>
          <w:rFonts w:cstheme="minorHAnsi"/>
          <w:i/>
        </w:rPr>
        <w:t>2018 Census totals by topic – national highlights</w:t>
      </w:r>
      <w:r>
        <w:rPr>
          <w:rFonts w:cstheme="minorHAnsi"/>
          <w:i/>
        </w:rPr>
        <w:t xml:space="preserve"> – Table 1</w:t>
      </w:r>
      <w:r>
        <w:rPr>
          <w:rFonts w:cstheme="minorHAnsi"/>
        </w:rPr>
        <w:t xml:space="preserve">, </w:t>
      </w:r>
      <w:r w:rsidRPr="006B3219">
        <w:rPr>
          <w:rFonts w:cstheme="minorHAnsi"/>
        </w:rPr>
        <w:t>Stats New Zealand.</w:t>
      </w:r>
    </w:p>
  </w:footnote>
  <w:footnote w:id="3">
    <w:p w14:paraId="4EFB989C" w14:textId="62D05A51" w:rsidR="003738C3" w:rsidRDefault="003738C3">
      <w:pPr>
        <w:pStyle w:val="FootnoteText"/>
      </w:pPr>
      <w:r>
        <w:rPr>
          <w:rStyle w:val="FootnoteReference"/>
        </w:rPr>
        <w:footnoteRef/>
      </w:r>
      <w:r>
        <w:t xml:space="preserve"> Unlike ‘Deafness’, which defines people by reference to their hearing loss, ‘Deafhood’ conveys an affirmative and positive acceptance of being deaf.  </w:t>
      </w:r>
    </w:p>
  </w:footnote>
  <w:footnote w:id="4">
    <w:p w14:paraId="4BDD9565" w14:textId="41EA3B5E" w:rsidR="003738C3" w:rsidRPr="006B3219" w:rsidRDefault="003738C3" w:rsidP="00071074">
      <w:pPr>
        <w:pStyle w:val="FootnoteText"/>
        <w:rPr>
          <w:rFonts w:cstheme="minorHAnsi"/>
          <w:lang w:val="en-US"/>
        </w:rPr>
      </w:pPr>
      <w:r w:rsidRPr="006B3219">
        <w:rPr>
          <w:rStyle w:val="FootnoteReference"/>
          <w:rFonts w:cstheme="minorHAnsi"/>
        </w:rPr>
        <w:footnoteRef/>
      </w:r>
      <w:r w:rsidRPr="006B3219">
        <w:rPr>
          <w:rFonts w:cstheme="minorHAnsi"/>
        </w:rPr>
        <w:t xml:space="preserve"> Census 2018, </w:t>
      </w:r>
      <w:r w:rsidRPr="005C3483">
        <w:rPr>
          <w:rFonts w:cstheme="minorHAnsi"/>
          <w:i/>
        </w:rPr>
        <w:t>2018 Census totals by topic – national highlights</w:t>
      </w:r>
      <w:r>
        <w:rPr>
          <w:rFonts w:cstheme="minorHAnsi"/>
          <w:i/>
        </w:rPr>
        <w:t xml:space="preserve"> – Table 14</w:t>
      </w:r>
      <w:r>
        <w:rPr>
          <w:rFonts w:cstheme="minorHAnsi"/>
        </w:rPr>
        <w:t xml:space="preserve">, </w:t>
      </w:r>
      <w:r w:rsidRPr="006B3219">
        <w:rPr>
          <w:rFonts w:cstheme="minorHAnsi"/>
        </w:rPr>
        <w:t>Stats New Zealand.</w:t>
      </w:r>
    </w:p>
  </w:footnote>
  <w:footnote w:id="5">
    <w:p w14:paraId="30A65010" w14:textId="69A4CE87" w:rsidR="003738C3" w:rsidRPr="006B3219" w:rsidRDefault="003738C3" w:rsidP="00BD6BBD">
      <w:pPr>
        <w:pStyle w:val="FootnoteText"/>
        <w:rPr>
          <w:rFonts w:cstheme="minorHAnsi"/>
        </w:rPr>
      </w:pPr>
      <w:r w:rsidRPr="006B3219">
        <w:rPr>
          <w:rStyle w:val="FootnoteReference"/>
          <w:rFonts w:cstheme="minorHAnsi"/>
        </w:rPr>
        <w:footnoteRef/>
      </w:r>
      <w:r w:rsidRPr="006B3219">
        <w:rPr>
          <w:rFonts w:cstheme="minorHAnsi"/>
        </w:rPr>
        <w:t xml:space="preserve"> Joanne Witko, Pauline Boyles, Kirsten Smiler and Rachel McKee “Deaf New Zealand Sign Language users’ access to healthcare” </w:t>
      </w:r>
      <w:r w:rsidRPr="006B3219">
        <w:rPr>
          <w:rFonts w:cstheme="minorHAnsi"/>
          <w:color w:val="231F20"/>
        </w:rPr>
        <w:t>NZMJ 1 December 2017, Vol 130 No 1466 at 53.</w:t>
      </w:r>
    </w:p>
  </w:footnote>
  <w:footnote w:id="6">
    <w:p w14:paraId="60AED930" w14:textId="695800C6" w:rsidR="003738C3" w:rsidRDefault="003738C3">
      <w:pPr>
        <w:pStyle w:val="FootnoteText"/>
      </w:pPr>
      <w:r>
        <w:rPr>
          <w:rStyle w:val="FootnoteReference"/>
        </w:rPr>
        <w:footnoteRef/>
      </w:r>
      <w:r>
        <w:t xml:space="preserve"> </w:t>
      </w:r>
      <w:r w:rsidRPr="00504A54">
        <w:t>See “A Era in the Right to Sign” (Human Rights Commission, 2013): “There is little New Zealand data about the comparative achievement levels of deaf children. However, research in New Zealand and other countries has identified that many deaf children leave school with poor levels of achievement and a lower than average written language literacy age”. See also “Scoping support for New Zealand Sign Language users accessing the curriculum. Part II: A New Zealand Overview” (Ministry of Education, 2010): “Education levels are much lower than would be expected for a group of children and adults largely without cognitive impairment, although precise data on educational achievement is difficult to obtain”.</w:t>
      </w:r>
    </w:p>
  </w:footnote>
  <w:footnote w:id="7">
    <w:p w14:paraId="4BCD40C8" w14:textId="77777777" w:rsidR="003738C3" w:rsidRPr="006B3219" w:rsidRDefault="003738C3">
      <w:pPr>
        <w:pStyle w:val="FootnoteText"/>
        <w:rPr>
          <w:rFonts w:cstheme="minorHAnsi"/>
        </w:rPr>
      </w:pPr>
      <w:r w:rsidRPr="006B3219">
        <w:rPr>
          <w:rStyle w:val="FootnoteReference"/>
          <w:rFonts w:cstheme="minorHAnsi"/>
        </w:rPr>
        <w:footnoteRef/>
      </w:r>
      <w:r w:rsidRPr="006B3219">
        <w:rPr>
          <w:rFonts w:cstheme="minorHAnsi"/>
        </w:rPr>
        <w:t xml:space="preserve"> See s 9(1) NZSL Act.</w:t>
      </w:r>
    </w:p>
  </w:footnote>
  <w:footnote w:id="8">
    <w:p w14:paraId="1C3B0C6E" w14:textId="77777777" w:rsidR="003738C3" w:rsidRPr="006B3219" w:rsidRDefault="003738C3">
      <w:pPr>
        <w:pStyle w:val="FootnoteText"/>
        <w:rPr>
          <w:rFonts w:cstheme="minorHAnsi"/>
        </w:rPr>
      </w:pPr>
      <w:r w:rsidRPr="006B3219">
        <w:rPr>
          <w:rStyle w:val="FootnoteReference"/>
          <w:rFonts w:cstheme="minorHAnsi"/>
        </w:rPr>
        <w:footnoteRef/>
      </w:r>
      <w:r w:rsidRPr="006B3219">
        <w:rPr>
          <w:rFonts w:cstheme="minorHAnsi"/>
        </w:rPr>
        <w:t xml:space="preserve"> See s 9(3) NZSL Act. </w:t>
      </w:r>
    </w:p>
  </w:footnote>
  <w:footnote w:id="9">
    <w:p w14:paraId="32FEB9E0" w14:textId="5D8D0983" w:rsidR="003738C3" w:rsidRPr="006B3219" w:rsidRDefault="003738C3">
      <w:pPr>
        <w:pStyle w:val="FootnoteText"/>
        <w:rPr>
          <w:rFonts w:cstheme="minorHAnsi"/>
        </w:rPr>
      </w:pPr>
      <w:r w:rsidRPr="006B3219">
        <w:rPr>
          <w:rStyle w:val="FootnoteReference"/>
          <w:rFonts w:cstheme="minorHAnsi"/>
        </w:rPr>
        <w:footnoteRef/>
      </w:r>
      <w:r w:rsidRPr="006B3219">
        <w:rPr>
          <w:rFonts w:cstheme="minorHAnsi"/>
        </w:rPr>
        <w:t xml:space="preserve"> </w:t>
      </w:r>
      <w:r>
        <w:rPr>
          <w:rFonts w:cstheme="minorHAnsi"/>
        </w:rPr>
        <w:t xml:space="preserve"> </w:t>
      </w:r>
      <w:r w:rsidRPr="006B3219">
        <w:rPr>
          <w:rFonts w:cstheme="minorHAnsi"/>
        </w:rPr>
        <w:t>Section 9(1)(a) NZSL Act.</w:t>
      </w:r>
    </w:p>
  </w:footnote>
  <w:footnote w:id="10">
    <w:p w14:paraId="07394BF0" w14:textId="58945989" w:rsidR="003738C3" w:rsidRPr="006B3219" w:rsidRDefault="003738C3">
      <w:pPr>
        <w:pStyle w:val="FootnoteText"/>
        <w:rPr>
          <w:rFonts w:cstheme="minorHAnsi"/>
        </w:rPr>
      </w:pPr>
      <w:r w:rsidRPr="006B3219">
        <w:rPr>
          <w:rStyle w:val="FootnoteReference"/>
          <w:rFonts w:cstheme="minorHAnsi"/>
        </w:rPr>
        <w:footnoteRef/>
      </w:r>
      <w:r w:rsidRPr="006B3219">
        <w:rPr>
          <w:rFonts w:cstheme="minorHAnsi"/>
        </w:rPr>
        <w:t xml:space="preserve"> </w:t>
      </w:r>
      <w:r>
        <w:rPr>
          <w:rFonts w:cstheme="minorHAnsi"/>
        </w:rPr>
        <w:t xml:space="preserve"> </w:t>
      </w:r>
      <w:r w:rsidRPr="006B3219">
        <w:rPr>
          <w:rFonts w:cstheme="minorHAnsi"/>
        </w:rPr>
        <w:t>Section 9(2) NZSL Act.</w:t>
      </w:r>
    </w:p>
  </w:footnote>
  <w:footnote w:id="11">
    <w:p w14:paraId="2E3310E5" w14:textId="704B17D2" w:rsidR="003738C3" w:rsidRPr="006B3219" w:rsidRDefault="003738C3">
      <w:pPr>
        <w:pStyle w:val="FootnoteText"/>
        <w:rPr>
          <w:rFonts w:cstheme="minorHAnsi"/>
        </w:rPr>
      </w:pPr>
      <w:r w:rsidRPr="006B3219">
        <w:rPr>
          <w:rStyle w:val="FootnoteReference"/>
          <w:rFonts w:cstheme="minorHAnsi"/>
        </w:rPr>
        <w:footnoteRef/>
      </w:r>
      <w:r w:rsidRPr="006B3219">
        <w:rPr>
          <w:rFonts w:cstheme="minorHAnsi"/>
        </w:rPr>
        <w:t xml:space="preserve"> Article 4.3 Disability Convention.</w:t>
      </w:r>
    </w:p>
  </w:footnote>
  <w:footnote w:id="12">
    <w:p w14:paraId="5305709F" w14:textId="1E5C7EBA" w:rsidR="003738C3" w:rsidRDefault="003738C3">
      <w:pPr>
        <w:pStyle w:val="FootnoteText"/>
      </w:pPr>
      <w:r>
        <w:rPr>
          <w:rStyle w:val="FootnoteReference"/>
        </w:rPr>
        <w:footnoteRef/>
      </w:r>
      <w:r>
        <w:t xml:space="preserve"> </w:t>
      </w:r>
      <w:r w:rsidRPr="006B3219">
        <w:rPr>
          <w:rFonts w:cstheme="minorHAnsi"/>
        </w:rPr>
        <w:t>Section 9(1)(</w:t>
      </w:r>
      <w:r>
        <w:rPr>
          <w:rFonts w:cstheme="minorHAnsi"/>
        </w:rPr>
        <w:t>b</w:t>
      </w:r>
      <w:r w:rsidRPr="006B3219">
        <w:rPr>
          <w:rFonts w:cstheme="minorHAnsi"/>
        </w:rPr>
        <w:t>) NZSL Act.</w:t>
      </w:r>
    </w:p>
  </w:footnote>
  <w:footnote w:id="13">
    <w:p w14:paraId="549DF8BF" w14:textId="5651761C" w:rsidR="003738C3" w:rsidRDefault="003738C3" w:rsidP="006C7FEA">
      <w:pPr>
        <w:pStyle w:val="FootnoteText"/>
      </w:pPr>
      <w:r>
        <w:rPr>
          <w:rStyle w:val="FootnoteReference"/>
        </w:rPr>
        <w:footnoteRef/>
      </w:r>
      <w:r>
        <w:t xml:space="preserve"> </w:t>
      </w:r>
      <w:r w:rsidRPr="006B3219">
        <w:rPr>
          <w:rFonts w:cstheme="minorHAnsi"/>
        </w:rPr>
        <w:t>Section 9(1)(</w:t>
      </w:r>
      <w:r>
        <w:rPr>
          <w:rFonts w:cstheme="minorHAnsi"/>
        </w:rPr>
        <w:t>c</w:t>
      </w:r>
      <w:r w:rsidRPr="006B3219">
        <w:rPr>
          <w:rFonts w:cstheme="minorHAnsi"/>
        </w:rPr>
        <w:t>) NZSL Act.</w:t>
      </w:r>
    </w:p>
  </w:footnote>
  <w:footnote w:id="14">
    <w:p w14:paraId="0641D28F" w14:textId="77777777" w:rsidR="003738C3" w:rsidRDefault="003738C3" w:rsidP="008408ED">
      <w:pPr>
        <w:pStyle w:val="FootnoteText"/>
      </w:pPr>
      <w:r>
        <w:rPr>
          <w:rStyle w:val="FootnoteReference"/>
        </w:rPr>
        <w:footnoteRef/>
      </w:r>
      <w:r>
        <w:t xml:space="preserve"> See s 9(1)(a) NZSL Act.</w:t>
      </w:r>
    </w:p>
  </w:footnote>
  <w:footnote w:id="15">
    <w:p w14:paraId="446F485A" w14:textId="3FCA97F9" w:rsidR="003738C3" w:rsidRDefault="003738C3">
      <w:pPr>
        <w:pStyle w:val="FootnoteText"/>
      </w:pPr>
      <w:r>
        <w:rPr>
          <w:rStyle w:val="FootnoteReference"/>
        </w:rPr>
        <w:footnoteRef/>
      </w:r>
      <w:r>
        <w:t xml:space="preserve"> See s 4 NZSL Act.</w:t>
      </w:r>
    </w:p>
  </w:footnote>
  <w:footnote w:id="16">
    <w:p w14:paraId="674F4B7D" w14:textId="7C0498EE" w:rsidR="003738C3" w:rsidRDefault="003738C3">
      <w:pPr>
        <w:pStyle w:val="FootnoteText"/>
      </w:pPr>
      <w:r>
        <w:rPr>
          <w:rStyle w:val="FootnoteReference"/>
        </w:rPr>
        <w:footnoteRef/>
      </w:r>
      <w:r>
        <w:t xml:space="preserve"> See s 9(1)(c) NZSL Act.</w:t>
      </w:r>
    </w:p>
  </w:footnote>
  <w:footnote w:id="17">
    <w:p w14:paraId="70AF8DBA" w14:textId="2C1B0139" w:rsidR="003738C3" w:rsidRDefault="003738C3">
      <w:pPr>
        <w:pStyle w:val="FootnoteText"/>
      </w:pPr>
      <w:r>
        <w:rPr>
          <w:rStyle w:val="FootnoteReference"/>
        </w:rPr>
        <w:footnoteRef/>
      </w:r>
      <w:r>
        <w:t xml:space="preserve"> See s 4 NZSL Act.</w:t>
      </w:r>
    </w:p>
  </w:footnote>
  <w:footnote w:id="18">
    <w:p w14:paraId="3AD3A72F" w14:textId="0C0F30DA" w:rsidR="003738C3" w:rsidRDefault="003738C3">
      <w:pPr>
        <w:pStyle w:val="FootnoteText"/>
      </w:pPr>
      <w:r>
        <w:rPr>
          <w:rStyle w:val="FootnoteReference"/>
        </w:rPr>
        <w:footnoteRef/>
      </w:r>
      <w:r>
        <w:t xml:space="preserve"> See s 9(1)(b) NZSL Act.</w:t>
      </w:r>
    </w:p>
  </w:footnote>
  <w:footnote w:id="19">
    <w:p w14:paraId="563052EC" w14:textId="612619F5" w:rsidR="003738C3" w:rsidRDefault="003738C3">
      <w:pPr>
        <w:pStyle w:val="FootnoteText"/>
      </w:pPr>
      <w:r>
        <w:rPr>
          <w:rStyle w:val="FootnoteReference"/>
        </w:rPr>
        <w:footnoteRef/>
      </w:r>
      <w:r>
        <w:t xml:space="preserve"> </w:t>
      </w:r>
      <w:r w:rsidRPr="00490E43">
        <w:t>Role shift</w:t>
      </w:r>
      <w:r>
        <w:t>ing is where</w:t>
      </w:r>
      <w:r w:rsidRPr="00490E43">
        <w:t xml:space="preserve"> a signer reports </w:t>
      </w:r>
      <w:r>
        <w:t>another person’s statements</w:t>
      </w:r>
      <w:r w:rsidRPr="00490E43">
        <w:t xml:space="preserve"> or actions </w:t>
      </w:r>
      <w:r>
        <w:t>in another context using a range</w:t>
      </w:r>
      <w:r w:rsidRPr="00490E43">
        <w:t xml:space="preserve"> of markers </w:t>
      </w:r>
      <w:r>
        <w:t xml:space="preserve">(such as body shifting, gaze shifting, head shifting and head tilting) </w:t>
      </w:r>
      <w:r w:rsidRPr="00490E43">
        <w:t xml:space="preserve">that imitatively depict the </w:t>
      </w:r>
      <w:r>
        <w:t>other person</w:t>
      </w:r>
      <w:r w:rsidRPr="00490E43">
        <w:t xml:space="preserve"> in that context.</w:t>
      </w:r>
    </w:p>
  </w:footnote>
  <w:footnote w:id="20">
    <w:p w14:paraId="3246D0D4" w14:textId="48420125" w:rsidR="003738C3" w:rsidRDefault="003738C3">
      <w:pPr>
        <w:pStyle w:val="FootnoteText"/>
      </w:pPr>
      <w:r>
        <w:rPr>
          <w:rStyle w:val="FootnoteReference"/>
        </w:rPr>
        <w:footnoteRef/>
      </w:r>
      <w:r>
        <w:t xml:space="preserve"> See s 9(1)(a) NZSL Act: “</w:t>
      </w:r>
      <w:r w:rsidRPr="00136B15">
        <w:t xml:space="preserve">the Deaf community should be consulted on matters relating to </w:t>
      </w:r>
      <w:r>
        <w:t>NZSL”.</w:t>
      </w:r>
    </w:p>
  </w:footnote>
  <w:footnote w:id="21">
    <w:p w14:paraId="629CD75F" w14:textId="77777777" w:rsidR="003738C3" w:rsidRPr="006B3219" w:rsidRDefault="003738C3" w:rsidP="00E01C95">
      <w:pPr>
        <w:pStyle w:val="FootnoteText"/>
        <w:rPr>
          <w:rFonts w:cstheme="minorHAnsi"/>
        </w:rPr>
      </w:pPr>
      <w:r w:rsidRPr="006B3219">
        <w:rPr>
          <w:rStyle w:val="FootnoteReference"/>
          <w:rFonts w:cstheme="minorHAnsi"/>
        </w:rPr>
        <w:footnoteRef/>
      </w:r>
      <w:r>
        <w:rPr>
          <w:rFonts w:cstheme="minorHAnsi"/>
        </w:rPr>
        <w:t xml:space="preserve"> Section 3 </w:t>
      </w:r>
      <w:r w:rsidRPr="006B3219">
        <w:rPr>
          <w:rFonts w:cstheme="minorHAnsi"/>
        </w:rPr>
        <w:t>BORA.</w:t>
      </w:r>
    </w:p>
  </w:footnote>
  <w:footnote w:id="22">
    <w:p w14:paraId="35FF4A3A" w14:textId="77777777" w:rsidR="003738C3" w:rsidRDefault="003738C3" w:rsidP="00E01C95">
      <w:pPr>
        <w:pStyle w:val="FootnoteText"/>
      </w:pPr>
      <w:r>
        <w:rPr>
          <w:rStyle w:val="FootnoteReference"/>
        </w:rPr>
        <w:footnoteRef/>
      </w:r>
      <w:r>
        <w:t xml:space="preserve"> Section 5 BORA.</w:t>
      </w:r>
    </w:p>
  </w:footnote>
  <w:footnote w:id="23">
    <w:p w14:paraId="1DCF706F" w14:textId="77777777" w:rsidR="003738C3" w:rsidRPr="006B3219" w:rsidRDefault="003738C3" w:rsidP="00E01C95">
      <w:pPr>
        <w:pStyle w:val="FootnoteText"/>
        <w:rPr>
          <w:rFonts w:cstheme="minorHAnsi"/>
        </w:rPr>
      </w:pPr>
      <w:r w:rsidRPr="006B3219">
        <w:rPr>
          <w:rStyle w:val="FootnoteReference"/>
          <w:rFonts w:cstheme="minorHAnsi"/>
        </w:rPr>
        <w:footnoteRef/>
      </w:r>
      <w:r>
        <w:rPr>
          <w:rFonts w:cstheme="minorHAnsi"/>
        </w:rPr>
        <w:t xml:space="preserve"> Section 14 </w:t>
      </w:r>
      <w:r w:rsidRPr="006B3219">
        <w:rPr>
          <w:rFonts w:cstheme="minorHAnsi"/>
        </w:rPr>
        <w:t>BORA.</w:t>
      </w:r>
    </w:p>
  </w:footnote>
  <w:footnote w:id="24">
    <w:p w14:paraId="3A19123D" w14:textId="77777777" w:rsidR="003738C3" w:rsidRPr="006B3219" w:rsidRDefault="003738C3" w:rsidP="00E01C95">
      <w:pPr>
        <w:pStyle w:val="FootnoteText"/>
        <w:rPr>
          <w:rFonts w:cstheme="minorHAnsi"/>
        </w:rPr>
      </w:pPr>
      <w:r w:rsidRPr="006B3219">
        <w:rPr>
          <w:rStyle w:val="FootnoteReference"/>
          <w:rFonts w:cstheme="minorHAnsi"/>
        </w:rPr>
        <w:footnoteRef/>
      </w:r>
      <w:r w:rsidRPr="006B3219">
        <w:rPr>
          <w:rFonts w:cstheme="minorHAnsi"/>
        </w:rPr>
        <w:t xml:space="preserve"> Section 19 BORA.</w:t>
      </w:r>
    </w:p>
  </w:footnote>
  <w:footnote w:id="25">
    <w:p w14:paraId="6EDD85AD" w14:textId="77777777" w:rsidR="003738C3" w:rsidRPr="006B3219" w:rsidRDefault="003738C3" w:rsidP="00E01C95">
      <w:pPr>
        <w:pStyle w:val="FootnoteText"/>
        <w:rPr>
          <w:rFonts w:cstheme="minorHAnsi"/>
        </w:rPr>
      </w:pPr>
      <w:r w:rsidRPr="006B3219">
        <w:rPr>
          <w:rStyle w:val="FootnoteReference"/>
          <w:rFonts w:cstheme="minorHAnsi"/>
        </w:rPr>
        <w:footnoteRef/>
      </w:r>
      <w:r w:rsidRPr="006B3219">
        <w:rPr>
          <w:rFonts w:cstheme="minorHAnsi"/>
        </w:rPr>
        <w:t xml:space="preserve"> Section 21(1)(h) HRA.</w:t>
      </w:r>
    </w:p>
  </w:footnote>
  <w:footnote w:id="26">
    <w:p w14:paraId="435E1DAE" w14:textId="77777777" w:rsidR="003738C3" w:rsidRPr="006B3219" w:rsidRDefault="003738C3" w:rsidP="00E01C95">
      <w:pPr>
        <w:pStyle w:val="FootnoteText"/>
        <w:rPr>
          <w:rFonts w:cstheme="minorHAnsi"/>
        </w:rPr>
      </w:pPr>
      <w:r w:rsidRPr="006B3219">
        <w:rPr>
          <w:rStyle w:val="FootnoteReference"/>
          <w:rFonts w:cstheme="minorHAnsi"/>
        </w:rPr>
        <w:footnoteRef/>
      </w:r>
      <w:r w:rsidRPr="006B3219">
        <w:rPr>
          <w:rFonts w:cstheme="minorHAnsi"/>
        </w:rPr>
        <w:t xml:space="preserve"> Part 1A ss 20I and 20L HRA.</w:t>
      </w:r>
    </w:p>
  </w:footnote>
  <w:footnote w:id="27">
    <w:p w14:paraId="0CA58257" w14:textId="77777777" w:rsidR="003738C3" w:rsidRPr="006B3219" w:rsidRDefault="003738C3" w:rsidP="00E01C95">
      <w:pPr>
        <w:pStyle w:val="FootnoteText"/>
        <w:rPr>
          <w:rFonts w:cstheme="minorHAnsi"/>
        </w:rPr>
      </w:pPr>
      <w:r w:rsidRPr="006B3219">
        <w:rPr>
          <w:rStyle w:val="FootnoteReference"/>
          <w:rFonts w:cstheme="minorHAnsi"/>
        </w:rPr>
        <w:footnoteRef/>
      </w:r>
      <w:r w:rsidRPr="006B3219">
        <w:rPr>
          <w:rFonts w:cstheme="minorHAnsi"/>
        </w:rPr>
        <w:t xml:space="preserve"> Part 3 HRA.</w:t>
      </w:r>
    </w:p>
  </w:footnote>
  <w:footnote w:id="28">
    <w:p w14:paraId="44860D2F" w14:textId="77777777" w:rsidR="003738C3" w:rsidRPr="006B3219" w:rsidRDefault="003738C3" w:rsidP="00E01C95">
      <w:pPr>
        <w:pStyle w:val="FootnoteText"/>
        <w:rPr>
          <w:rFonts w:cstheme="minorHAnsi"/>
          <w:lang w:val="en-US"/>
        </w:rPr>
      </w:pPr>
      <w:r w:rsidRPr="006B3219">
        <w:rPr>
          <w:rStyle w:val="FootnoteReference"/>
          <w:rFonts w:cstheme="minorHAnsi"/>
        </w:rPr>
        <w:footnoteRef/>
      </w:r>
      <w:r w:rsidRPr="006B3219">
        <w:rPr>
          <w:rFonts w:cstheme="minorHAnsi"/>
        </w:rPr>
        <w:t xml:space="preserve"> </w:t>
      </w:r>
      <w:proofErr w:type="spellStart"/>
      <w:r w:rsidRPr="006B3219">
        <w:rPr>
          <w:rFonts w:cstheme="minorHAnsi"/>
          <w:i/>
        </w:rPr>
        <w:t>Ngaronoa</w:t>
      </w:r>
      <w:proofErr w:type="spellEnd"/>
      <w:r w:rsidRPr="006B3219">
        <w:rPr>
          <w:rFonts w:cstheme="minorHAnsi"/>
          <w:i/>
        </w:rPr>
        <w:t xml:space="preserve"> v Attorney-General</w:t>
      </w:r>
      <w:r w:rsidRPr="006B3219">
        <w:rPr>
          <w:rFonts w:cstheme="minorHAnsi"/>
        </w:rPr>
        <w:t xml:space="preserve"> [2017] 3 NZLR 643, [2017] NZCA 351 at [111].</w:t>
      </w:r>
    </w:p>
  </w:footnote>
  <w:footnote w:id="29">
    <w:p w14:paraId="65B4AC26" w14:textId="77777777" w:rsidR="003738C3" w:rsidRPr="006B3219" w:rsidRDefault="003738C3" w:rsidP="00E01C95">
      <w:pPr>
        <w:pStyle w:val="FootnoteText"/>
        <w:rPr>
          <w:rFonts w:cstheme="minorHAnsi"/>
          <w:lang w:val="en-US"/>
        </w:rPr>
      </w:pPr>
      <w:r w:rsidRPr="006B3219">
        <w:rPr>
          <w:rStyle w:val="FootnoteReference"/>
          <w:rFonts w:cstheme="minorHAnsi"/>
        </w:rPr>
        <w:footnoteRef/>
      </w:r>
      <w:r w:rsidRPr="006B3219">
        <w:rPr>
          <w:rFonts w:cstheme="minorHAnsi"/>
        </w:rPr>
        <w:t xml:space="preserve"> Section 65 HRA.</w:t>
      </w:r>
    </w:p>
  </w:footnote>
  <w:footnote w:id="30">
    <w:p w14:paraId="5F3D131B" w14:textId="70229786" w:rsidR="003738C3" w:rsidRPr="006B3219" w:rsidRDefault="003738C3" w:rsidP="00E01C95">
      <w:pPr>
        <w:pStyle w:val="FootnoteText"/>
        <w:rPr>
          <w:rFonts w:cstheme="minorHAnsi"/>
          <w:lang w:val="en-US"/>
        </w:rPr>
      </w:pPr>
      <w:r w:rsidRPr="006B3219">
        <w:rPr>
          <w:rStyle w:val="FootnoteReference"/>
          <w:rFonts w:cstheme="minorHAnsi"/>
        </w:rPr>
        <w:footnoteRef/>
      </w:r>
      <w:r w:rsidRPr="006B3219">
        <w:rPr>
          <w:rFonts w:cstheme="minorHAnsi"/>
        </w:rPr>
        <w:t xml:space="preserve"> </w:t>
      </w:r>
      <w:proofErr w:type="spellStart"/>
      <w:r w:rsidRPr="006B3219">
        <w:rPr>
          <w:rFonts w:cstheme="minorHAnsi"/>
          <w:i/>
        </w:rPr>
        <w:t>Ngaronoa</w:t>
      </w:r>
      <w:proofErr w:type="spellEnd"/>
      <w:r w:rsidRPr="006B3219">
        <w:rPr>
          <w:rFonts w:cstheme="minorHAnsi"/>
          <w:i/>
        </w:rPr>
        <w:t xml:space="preserve"> v Attorney-General</w:t>
      </w:r>
      <w:r w:rsidRPr="006B3219">
        <w:rPr>
          <w:rFonts w:cstheme="minorHAnsi"/>
        </w:rPr>
        <w:t xml:space="preserve"> </w:t>
      </w:r>
      <w:r>
        <w:rPr>
          <w:rFonts w:cstheme="minorHAnsi"/>
        </w:rPr>
        <w:t>note 28</w:t>
      </w:r>
      <w:r w:rsidRPr="006B3219">
        <w:rPr>
          <w:rFonts w:cstheme="minorHAnsi"/>
        </w:rPr>
        <w:t xml:space="preserve"> at [119].</w:t>
      </w:r>
    </w:p>
  </w:footnote>
  <w:footnote w:id="31">
    <w:p w14:paraId="4512E2D4" w14:textId="7A1BE996" w:rsidR="003738C3" w:rsidRPr="006B3219" w:rsidRDefault="003738C3" w:rsidP="00E01C95">
      <w:pPr>
        <w:pStyle w:val="FootnoteText"/>
        <w:rPr>
          <w:rFonts w:cstheme="minorHAnsi"/>
          <w:lang w:val="en-US"/>
        </w:rPr>
      </w:pPr>
      <w:r w:rsidRPr="006B3219">
        <w:rPr>
          <w:rStyle w:val="FootnoteReference"/>
          <w:rFonts w:cstheme="minorHAnsi"/>
        </w:rPr>
        <w:footnoteRef/>
      </w:r>
      <w:r w:rsidRPr="006B3219">
        <w:rPr>
          <w:rFonts w:cstheme="minorHAnsi"/>
        </w:rPr>
        <w:t xml:space="preserve"> </w:t>
      </w:r>
      <w:proofErr w:type="spellStart"/>
      <w:r w:rsidRPr="006B3219">
        <w:rPr>
          <w:rFonts w:cstheme="minorHAnsi"/>
          <w:i/>
        </w:rPr>
        <w:t>Ngaronoa</w:t>
      </w:r>
      <w:proofErr w:type="spellEnd"/>
      <w:r w:rsidRPr="006B3219">
        <w:rPr>
          <w:rFonts w:cstheme="minorHAnsi"/>
          <w:i/>
        </w:rPr>
        <w:t xml:space="preserve"> v Attorney-General</w:t>
      </w:r>
      <w:r w:rsidRPr="006B3219">
        <w:rPr>
          <w:rFonts w:cstheme="minorHAnsi"/>
        </w:rPr>
        <w:t xml:space="preserve"> </w:t>
      </w:r>
      <w:r>
        <w:rPr>
          <w:rFonts w:cstheme="minorHAnsi"/>
        </w:rPr>
        <w:t>note 28</w:t>
      </w:r>
      <w:r w:rsidRPr="006B3219">
        <w:rPr>
          <w:rFonts w:cstheme="minorHAnsi"/>
        </w:rPr>
        <w:t xml:space="preserve"> at [135].</w:t>
      </w:r>
      <w:r>
        <w:rPr>
          <w:rFonts w:cstheme="minorHAnsi"/>
        </w:rPr>
        <w:t xml:space="preserve"> There are no comparable New Zealand court judgments relating to discrimination through non-provision of NZSL interpreting services.</w:t>
      </w:r>
    </w:p>
  </w:footnote>
  <w:footnote w:id="32">
    <w:p w14:paraId="0094A7B3" w14:textId="77777777" w:rsidR="003738C3" w:rsidRPr="006B3219" w:rsidRDefault="003738C3" w:rsidP="00E01C95">
      <w:pPr>
        <w:pStyle w:val="FootnoteText"/>
        <w:rPr>
          <w:rFonts w:cstheme="minorHAnsi"/>
          <w:lang w:val="en-US"/>
        </w:rPr>
      </w:pPr>
      <w:r w:rsidRPr="006B3219">
        <w:rPr>
          <w:rStyle w:val="FootnoteReference"/>
          <w:rFonts w:cstheme="minorHAnsi"/>
        </w:rPr>
        <w:footnoteRef/>
      </w:r>
      <w:r w:rsidRPr="006B3219">
        <w:rPr>
          <w:rFonts w:cstheme="minorHAnsi"/>
        </w:rPr>
        <w:t xml:space="preserve"> </w:t>
      </w:r>
      <w:r w:rsidRPr="006B3219">
        <w:rPr>
          <w:rFonts w:cstheme="minorHAnsi"/>
          <w:i/>
        </w:rPr>
        <w:t xml:space="preserve">Eldridge v British Columbia (Attorney-General) </w:t>
      </w:r>
      <w:r w:rsidRPr="006B3219">
        <w:rPr>
          <w:rFonts w:cstheme="minorHAnsi"/>
        </w:rPr>
        <w:t>[1997] 3 SCR 624.</w:t>
      </w:r>
    </w:p>
  </w:footnote>
  <w:footnote w:id="33">
    <w:p w14:paraId="61F238D8" w14:textId="77777777" w:rsidR="003738C3" w:rsidRPr="006B3219" w:rsidRDefault="003738C3" w:rsidP="00E01C95">
      <w:pPr>
        <w:pStyle w:val="FootnoteText"/>
        <w:rPr>
          <w:rFonts w:cstheme="minorHAnsi"/>
          <w:lang w:val="en-US"/>
        </w:rPr>
      </w:pPr>
      <w:r w:rsidRPr="006B3219">
        <w:rPr>
          <w:rStyle w:val="FootnoteReference"/>
          <w:rFonts w:cstheme="minorHAnsi"/>
        </w:rPr>
        <w:footnoteRef/>
      </w:r>
      <w:r w:rsidRPr="006B3219">
        <w:rPr>
          <w:rFonts w:cstheme="minorHAnsi"/>
        </w:rPr>
        <w:t xml:space="preserve"> </w:t>
      </w:r>
      <w:r w:rsidRPr="006B3219">
        <w:rPr>
          <w:rFonts w:cstheme="minorHAnsi"/>
          <w:lang w:val="en-US"/>
        </w:rPr>
        <w:t>Cabinet Manual 2017 at 1.</w:t>
      </w:r>
    </w:p>
  </w:footnote>
  <w:footnote w:id="34">
    <w:p w14:paraId="247BA6DD" w14:textId="77777777" w:rsidR="003738C3" w:rsidRPr="006B3219" w:rsidRDefault="003738C3" w:rsidP="00E01C95">
      <w:pPr>
        <w:pStyle w:val="FootnoteText"/>
        <w:rPr>
          <w:rFonts w:cstheme="minorHAnsi"/>
          <w:lang w:val="en-US"/>
        </w:rPr>
      </w:pPr>
      <w:r w:rsidRPr="006B3219">
        <w:rPr>
          <w:rStyle w:val="FootnoteReference"/>
          <w:rFonts w:cstheme="minorHAnsi"/>
        </w:rPr>
        <w:footnoteRef/>
      </w:r>
      <w:r w:rsidRPr="006B3219">
        <w:rPr>
          <w:rFonts w:cstheme="minorHAnsi"/>
        </w:rPr>
        <w:t xml:space="preserve"> </w:t>
      </w:r>
      <w:r w:rsidRPr="006B3219">
        <w:rPr>
          <w:rFonts w:cstheme="minorHAnsi"/>
          <w:lang w:val="en-US"/>
        </w:rPr>
        <w:t>See s 14(1) Public Service Act 2020.</w:t>
      </w:r>
    </w:p>
  </w:footnote>
  <w:footnote w:id="35">
    <w:p w14:paraId="36BD3CE9" w14:textId="77777777" w:rsidR="003738C3" w:rsidRPr="002243A3" w:rsidRDefault="003738C3" w:rsidP="00E01C95">
      <w:pPr>
        <w:pStyle w:val="FootnoteText"/>
        <w:rPr>
          <w:lang w:val="en-US"/>
        </w:rPr>
      </w:pPr>
      <w:r>
        <w:rPr>
          <w:rStyle w:val="FootnoteReference"/>
        </w:rPr>
        <w:footnoteRef/>
      </w:r>
      <w:r>
        <w:t xml:space="preserve"> </w:t>
      </w:r>
      <w:hyperlink r:id="rId1" w:history="1">
        <w:r w:rsidRPr="002243A3">
          <w:rPr>
            <w:rStyle w:val="Hyperlink"/>
            <w:lang w:val="en-US"/>
          </w:rPr>
          <w:t>New Zealand Disability Strategy</w:t>
        </w:r>
      </w:hyperlink>
      <w:r>
        <w:rPr>
          <w:lang w:val="en-US"/>
        </w:rPr>
        <w:t xml:space="preserve"> at 18.</w:t>
      </w:r>
    </w:p>
  </w:footnote>
  <w:footnote w:id="36">
    <w:p w14:paraId="14D67B35" w14:textId="77777777" w:rsidR="003738C3" w:rsidRPr="006B3219" w:rsidRDefault="003738C3" w:rsidP="00E01C95">
      <w:pPr>
        <w:pStyle w:val="FootnoteText"/>
        <w:rPr>
          <w:rFonts w:cstheme="minorHAnsi"/>
        </w:rPr>
      </w:pPr>
      <w:r w:rsidRPr="006B3219">
        <w:rPr>
          <w:rStyle w:val="FootnoteReference"/>
          <w:rFonts w:cstheme="minorHAnsi"/>
        </w:rPr>
        <w:footnoteRef/>
      </w:r>
      <w:r w:rsidRPr="006B3219">
        <w:rPr>
          <w:rFonts w:cstheme="minorHAnsi"/>
        </w:rPr>
        <w:t xml:space="preserve"> “It is now accepted that, if possible, statutes should be interpreted consistently with international </w:t>
      </w:r>
      <w:r w:rsidRPr="006B3219">
        <w:rPr>
          <w:rFonts w:cstheme="minorHAnsi"/>
        </w:rPr>
        <w:br/>
        <w:t xml:space="preserve">obligations”: </w:t>
      </w:r>
      <w:proofErr w:type="spellStart"/>
      <w:r w:rsidRPr="006B3219">
        <w:rPr>
          <w:rFonts w:cstheme="minorHAnsi"/>
          <w:i/>
        </w:rPr>
        <w:t>Helu</w:t>
      </w:r>
      <w:proofErr w:type="spellEnd"/>
      <w:r w:rsidRPr="006B3219">
        <w:rPr>
          <w:rFonts w:cstheme="minorHAnsi"/>
          <w:i/>
        </w:rPr>
        <w:t xml:space="preserve"> v Immigration and Protection Tribunal</w:t>
      </w:r>
      <w:r w:rsidRPr="006B3219">
        <w:rPr>
          <w:rFonts w:cstheme="minorHAnsi"/>
        </w:rPr>
        <w:t xml:space="preserve"> [2016] 1 NZLR 298 (SC) at [207] and also [144], citing </w:t>
      </w:r>
      <w:proofErr w:type="spellStart"/>
      <w:r w:rsidRPr="006B3219">
        <w:rPr>
          <w:rFonts w:cstheme="minorHAnsi"/>
          <w:i/>
        </w:rPr>
        <w:t>Tavita</w:t>
      </w:r>
      <w:proofErr w:type="spellEnd"/>
      <w:r w:rsidRPr="006B3219">
        <w:rPr>
          <w:rFonts w:cstheme="minorHAnsi"/>
          <w:i/>
        </w:rPr>
        <w:t xml:space="preserve"> v Minister of Immigration</w:t>
      </w:r>
      <w:r w:rsidRPr="006B3219">
        <w:rPr>
          <w:rFonts w:cstheme="minorHAnsi"/>
        </w:rPr>
        <w:t xml:space="preserve"> [1994] 2 NZLR 257 (CA).</w:t>
      </w:r>
    </w:p>
  </w:footnote>
  <w:footnote w:id="37">
    <w:p w14:paraId="03415B74" w14:textId="77777777" w:rsidR="003738C3" w:rsidRPr="006B3219" w:rsidRDefault="003738C3" w:rsidP="00E01C95">
      <w:pPr>
        <w:pStyle w:val="FootnoteText"/>
        <w:rPr>
          <w:rFonts w:cstheme="minorHAnsi"/>
          <w:lang w:val="en-US"/>
        </w:rPr>
      </w:pPr>
      <w:r w:rsidRPr="006B3219">
        <w:rPr>
          <w:rStyle w:val="FootnoteReference"/>
          <w:rFonts w:cstheme="minorHAnsi"/>
        </w:rPr>
        <w:footnoteRef/>
      </w:r>
      <w:r w:rsidRPr="006B3219">
        <w:rPr>
          <w:rFonts w:cstheme="minorHAnsi"/>
        </w:rPr>
        <w:t xml:space="preserve"> </w:t>
      </w:r>
      <w:r w:rsidRPr="006B3219">
        <w:rPr>
          <w:rFonts w:cstheme="minorHAnsi"/>
          <w:lang w:val="en-US"/>
        </w:rPr>
        <w:t>Under the Ombudsmen Act 1975.</w:t>
      </w:r>
    </w:p>
  </w:footnote>
  <w:footnote w:id="38">
    <w:p w14:paraId="7D5E1148" w14:textId="1BDD0DB7" w:rsidR="003738C3" w:rsidRPr="006B3219" w:rsidRDefault="003738C3" w:rsidP="00E01C95">
      <w:pPr>
        <w:pStyle w:val="FootnoteText"/>
        <w:rPr>
          <w:rFonts w:cstheme="minorHAnsi"/>
          <w:lang w:val="en-US"/>
        </w:rPr>
      </w:pPr>
      <w:r w:rsidRPr="006B3219">
        <w:rPr>
          <w:rStyle w:val="FootnoteReference"/>
          <w:rFonts w:cstheme="minorHAnsi"/>
        </w:rPr>
        <w:footnoteRef/>
      </w:r>
      <w:r w:rsidRPr="006B3219">
        <w:rPr>
          <w:rFonts w:cstheme="minorHAnsi"/>
        </w:rPr>
        <w:t xml:space="preserve"> </w:t>
      </w:r>
      <w:r w:rsidRPr="006B3219">
        <w:rPr>
          <w:rFonts w:cstheme="minorHAnsi"/>
          <w:lang w:val="en-US"/>
        </w:rPr>
        <w:t xml:space="preserve">The Disability Strategy is a requirement under </w:t>
      </w:r>
      <w:r>
        <w:rPr>
          <w:rFonts w:cstheme="minorHAnsi"/>
          <w:lang w:val="en-US"/>
        </w:rPr>
        <w:t>s</w:t>
      </w:r>
      <w:r w:rsidRPr="006B3219">
        <w:rPr>
          <w:rFonts w:cstheme="minorHAnsi"/>
          <w:lang w:val="en-US"/>
        </w:rPr>
        <w:t xml:space="preserve"> 8(2) of the New Zealand Public Health and Disability Act</w:t>
      </w:r>
      <w:r>
        <w:rPr>
          <w:rFonts w:cstheme="minorHAnsi"/>
          <w:lang w:val="en-US"/>
        </w:rPr>
        <w:t xml:space="preserve"> 2000</w:t>
      </w:r>
      <w:r w:rsidRPr="006B3219">
        <w:rPr>
          <w:rFonts w:cstheme="minorHAnsi"/>
          <w:lang w:val="en-US"/>
        </w:rPr>
        <w:t xml:space="preserve">. </w:t>
      </w:r>
    </w:p>
  </w:footnote>
  <w:footnote w:id="39">
    <w:p w14:paraId="1CC9F471" w14:textId="77777777" w:rsidR="003738C3" w:rsidRPr="009E66A6" w:rsidRDefault="003738C3" w:rsidP="00E01C95">
      <w:pPr>
        <w:pStyle w:val="FootnoteText"/>
        <w:rPr>
          <w:lang w:val="en-US"/>
        </w:rPr>
      </w:pPr>
      <w:r>
        <w:rPr>
          <w:rStyle w:val="FootnoteReference"/>
        </w:rPr>
        <w:footnoteRef/>
      </w:r>
      <w:r>
        <w:t xml:space="preserve"> </w:t>
      </w:r>
      <w:hyperlink r:id="rId2" w:history="1">
        <w:r w:rsidRPr="009E66A6">
          <w:rPr>
            <w:rStyle w:val="Hyperlink"/>
          </w:rPr>
          <w:t>Disability Action Plan 2019–2023</w:t>
        </w:r>
      </w:hyperlink>
      <w:r>
        <w:t xml:space="preserve"> and </w:t>
      </w:r>
      <w:hyperlink r:id="rId3" w:history="1">
        <w:r w:rsidRPr="009E66A6">
          <w:rPr>
            <w:rStyle w:val="Hyperlink"/>
          </w:rPr>
          <w:t>Disability Action Plan 2014-2018</w:t>
        </w:r>
      </w:hyperlink>
      <w:r>
        <w:t>.</w:t>
      </w:r>
    </w:p>
  </w:footnote>
  <w:footnote w:id="40">
    <w:p w14:paraId="0AB35238" w14:textId="77777777" w:rsidR="003738C3" w:rsidRPr="007D54C8" w:rsidRDefault="003738C3" w:rsidP="00E01C95">
      <w:pPr>
        <w:pStyle w:val="FootnoteText"/>
        <w:rPr>
          <w:lang w:val="en-US"/>
        </w:rPr>
      </w:pPr>
      <w:r>
        <w:rPr>
          <w:rStyle w:val="FootnoteReference"/>
        </w:rPr>
        <w:footnoteRef/>
      </w:r>
      <w:r>
        <w:t xml:space="preserve"> More information on the f</w:t>
      </w:r>
      <w:r w:rsidRPr="007D54C8">
        <w:t>ramework to accelerate progress towards accessibility in Aotearoa New Zealand</w:t>
      </w:r>
      <w:r>
        <w:t xml:space="preserve"> can be found at </w:t>
      </w:r>
      <w:hyperlink r:id="rId4" w:history="1">
        <w:r w:rsidRPr="00B6651A">
          <w:rPr>
            <w:rStyle w:val="Hyperlink"/>
          </w:rPr>
          <w:t>www.msd.govt.nz</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D26C7"/>
    <w:multiLevelType w:val="hybridMultilevel"/>
    <w:tmpl w:val="A4A4A6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1226ABA"/>
    <w:multiLevelType w:val="hybridMultilevel"/>
    <w:tmpl w:val="493AA6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17C632E"/>
    <w:multiLevelType w:val="hybridMultilevel"/>
    <w:tmpl w:val="40068C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5B903F1"/>
    <w:multiLevelType w:val="hybridMultilevel"/>
    <w:tmpl w:val="CAC8EFF6"/>
    <w:lvl w:ilvl="0" w:tplc="7A7A2C18">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536E85"/>
    <w:multiLevelType w:val="hybridMultilevel"/>
    <w:tmpl w:val="437C38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B8917A3"/>
    <w:multiLevelType w:val="hybridMultilevel"/>
    <w:tmpl w:val="8CDA2A4E"/>
    <w:lvl w:ilvl="0" w:tplc="D10EA808">
      <w:start w:val="1"/>
      <w:numFmt w:val="bullet"/>
      <w:lvlText w:val="­"/>
      <w:lvlJc w:val="left"/>
      <w:pPr>
        <w:ind w:left="1287" w:hanging="360"/>
      </w:pPr>
      <w:rPr>
        <w:rFonts w:ascii="Courier New" w:hAnsi="Courier New"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6"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cs="Times New Roman" w:hint="default"/>
      </w:rPr>
    </w:lvl>
    <w:lvl w:ilvl="2">
      <w:start w:val="1"/>
      <w:numFmt w:val="none"/>
      <w:suff w:val="nothing"/>
      <w:lvlText w:val=""/>
      <w:lvlJc w:val="left"/>
      <w:pPr>
        <w:ind w:left="714" w:firstLine="0"/>
      </w:pPr>
    </w:lvl>
    <w:lvl w:ilvl="3">
      <w:start w:val="1"/>
      <w:numFmt w:val="none"/>
      <w:suff w:val="nothing"/>
      <w:lvlText w:val=""/>
      <w:lvlJc w:val="left"/>
      <w:pPr>
        <w:ind w:left="714" w:firstLine="0"/>
      </w:pPr>
    </w:lvl>
    <w:lvl w:ilvl="4">
      <w:start w:val="1"/>
      <w:numFmt w:val="none"/>
      <w:suff w:val="nothing"/>
      <w:lvlText w:val=""/>
      <w:lvlJc w:val="left"/>
      <w:pPr>
        <w:ind w:left="714" w:firstLine="0"/>
      </w:pPr>
    </w:lvl>
    <w:lvl w:ilvl="5">
      <w:start w:val="1"/>
      <w:numFmt w:val="none"/>
      <w:suff w:val="nothing"/>
      <w:lvlText w:val=""/>
      <w:lvlJc w:val="left"/>
      <w:pPr>
        <w:ind w:left="714" w:firstLine="0"/>
      </w:pPr>
    </w:lvl>
    <w:lvl w:ilvl="6">
      <w:start w:val="1"/>
      <w:numFmt w:val="none"/>
      <w:suff w:val="nothing"/>
      <w:lvlText w:val=""/>
      <w:lvlJc w:val="left"/>
      <w:pPr>
        <w:ind w:left="714" w:firstLine="0"/>
      </w:pPr>
    </w:lvl>
    <w:lvl w:ilvl="7">
      <w:start w:val="1"/>
      <w:numFmt w:val="none"/>
      <w:suff w:val="nothing"/>
      <w:lvlText w:val=""/>
      <w:lvlJc w:val="left"/>
      <w:pPr>
        <w:ind w:left="714" w:firstLine="0"/>
      </w:pPr>
    </w:lvl>
    <w:lvl w:ilvl="8">
      <w:start w:val="1"/>
      <w:numFmt w:val="none"/>
      <w:suff w:val="nothing"/>
      <w:lvlText w:val=""/>
      <w:lvlJc w:val="left"/>
      <w:pPr>
        <w:ind w:left="714" w:firstLine="0"/>
      </w:pPr>
    </w:lvl>
  </w:abstractNum>
  <w:abstractNum w:abstractNumId="7" w15:restartNumberingAfterBreak="0">
    <w:nsid w:val="30932845"/>
    <w:multiLevelType w:val="hybridMultilevel"/>
    <w:tmpl w:val="F3685D4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364A067E"/>
    <w:multiLevelType w:val="hybridMultilevel"/>
    <w:tmpl w:val="D38C5524"/>
    <w:lvl w:ilvl="0" w:tplc="14090001">
      <w:start w:val="1"/>
      <w:numFmt w:val="bullet"/>
      <w:lvlText w:val=""/>
      <w:lvlJc w:val="left"/>
      <w:pPr>
        <w:ind w:left="360" w:hanging="360"/>
      </w:pPr>
      <w:rPr>
        <w:rFonts w:ascii="Symbol" w:hAnsi="Symbol" w:hint="default"/>
      </w:rPr>
    </w:lvl>
    <w:lvl w:ilvl="1" w:tplc="D10EA808">
      <w:start w:val="1"/>
      <w:numFmt w:val="bullet"/>
      <w:lvlText w:val="­"/>
      <w:lvlJc w:val="left"/>
      <w:pPr>
        <w:ind w:left="644"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A226D32"/>
    <w:multiLevelType w:val="hybridMultilevel"/>
    <w:tmpl w:val="EC82CA5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3A7F5DB6"/>
    <w:multiLevelType w:val="hybridMultilevel"/>
    <w:tmpl w:val="9B3E02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C110799"/>
    <w:multiLevelType w:val="hybridMultilevel"/>
    <w:tmpl w:val="566AA2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E602640"/>
    <w:multiLevelType w:val="hybridMultilevel"/>
    <w:tmpl w:val="2108AD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3FA61459"/>
    <w:multiLevelType w:val="hybridMultilevel"/>
    <w:tmpl w:val="8ED644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2BC5580"/>
    <w:multiLevelType w:val="hybridMultilevel"/>
    <w:tmpl w:val="19E26D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52636419"/>
    <w:multiLevelType w:val="hybridMultilevel"/>
    <w:tmpl w:val="E5B4CE78"/>
    <w:lvl w:ilvl="0" w:tplc="7A7A2C18">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5BFA49E8"/>
    <w:multiLevelType w:val="hybridMultilevel"/>
    <w:tmpl w:val="1ACECE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6C0A7D7E"/>
    <w:multiLevelType w:val="hybridMultilevel"/>
    <w:tmpl w:val="20608A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7D9B6554"/>
    <w:multiLevelType w:val="hybridMultilevel"/>
    <w:tmpl w:val="377E43B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4"/>
  </w:num>
  <w:num w:numId="2">
    <w:abstractNumId w:val="8"/>
  </w:num>
  <w:num w:numId="3">
    <w:abstractNumId w:val="0"/>
  </w:num>
  <w:num w:numId="4">
    <w:abstractNumId w:val="10"/>
  </w:num>
  <w:num w:numId="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8"/>
  </w:num>
  <w:num w:numId="9">
    <w:abstractNumId w:val="9"/>
  </w:num>
  <w:num w:numId="10">
    <w:abstractNumId w:val="4"/>
  </w:num>
  <w:num w:numId="11">
    <w:abstractNumId w:val="5"/>
  </w:num>
  <w:num w:numId="12">
    <w:abstractNumId w:val="11"/>
  </w:num>
  <w:num w:numId="13">
    <w:abstractNumId w:val="12"/>
  </w:num>
  <w:num w:numId="14">
    <w:abstractNumId w:val="16"/>
  </w:num>
  <w:num w:numId="15">
    <w:abstractNumId w:val="1"/>
  </w:num>
  <w:num w:numId="16">
    <w:abstractNumId w:val="13"/>
  </w:num>
  <w:num w:numId="17">
    <w:abstractNumId w:val="15"/>
  </w:num>
  <w:num w:numId="18">
    <w:abstractNumId w:val="3"/>
  </w:num>
  <w:num w:numId="1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0DB"/>
    <w:rsid w:val="00000397"/>
    <w:rsid w:val="00002BFB"/>
    <w:rsid w:val="00011642"/>
    <w:rsid w:val="00012A52"/>
    <w:rsid w:val="00014EFB"/>
    <w:rsid w:val="00015719"/>
    <w:rsid w:val="0002019E"/>
    <w:rsid w:val="000228E1"/>
    <w:rsid w:val="0002319E"/>
    <w:rsid w:val="00023994"/>
    <w:rsid w:val="00025993"/>
    <w:rsid w:val="00031D40"/>
    <w:rsid w:val="0003330A"/>
    <w:rsid w:val="00035431"/>
    <w:rsid w:val="00040AE8"/>
    <w:rsid w:val="00040F65"/>
    <w:rsid w:val="000427FE"/>
    <w:rsid w:val="00046875"/>
    <w:rsid w:val="0004771E"/>
    <w:rsid w:val="000555F7"/>
    <w:rsid w:val="0005640E"/>
    <w:rsid w:val="0006131F"/>
    <w:rsid w:val="000638A9"/>
    <w:rsid w:val="00064512"/>
    <w:rsid w:val="0006704D"/>
    <w:rsid w:val="00071074"/>
    <w:rsid w:val="00071535"/>
    <w:rsid w:val="000723E5"/>
    <w:rsid w:val="00083CE6"/>
    <w:rsid w:val="000914CA"/>
    <w:rsid w:val="000916C0"/>
    <w:rsid w:val="00091B89"/>
    <w:rsid w:val="00096E98"/>
    <w:rsid w:val="00097514"/>
    <w:rsid w:val="00097B68"/>
    <w:rsid w:val="00097C4B"/>
    <w:rsid w:val="000B378F"/>
    <w:rsid w:val="000B3EA7"/>
    <w:rsid w:val="000C2C0F"/>
    <w:rsid w:val="000C2C79"/>
    <w:rsid w:val="000C3571"/>
    <w:rsid w:val="000D550A"/>
    <w:rsid w:val="000D5C35"/>
    <w:rsid w:val="000D7E2B"/>
    <w:rsid w:val="000E05D1"/>
    <w:rsid w:val="000E5007"/>
    <w:rsid w:val="000E6046"/>
    <w:rsid w:val="001001F4"/>
    <w:rsid w:val="0010021E"/>
    <w:rsid w:val="00100E50"/>
    <w:rsid w:val="001105A2"/>
    <w:rsid w:val="001108AD"/>
    <w:rsid w:val="001141C4"/>
    <w:rsid w:val="0012248D"/>
    <w:rsid w:val="00124C11"/>
    <w:rsid w:val="00126BF6"/>
    <w:rsid w:val="00134E08"/>
    <w:rsid w:val="00134EFD"/>
    <w:rsid w:val="00135187"/>
    <w:rsid w:val="00136B15"/>
    <w:rsid w:val="00147A76"/>
    <w:rsid w:val="001511E7"/>
    <w:rsid w:val="0015301D"/>
    <w:rsid w:val="00153F98"/>
    <w:rsid w:val="001556FB"/>
    <w:rsid w:val="00162129"/>
    <w:rsid w:val="00162BFB"/>
    <w:rsid w:val="001655C2"/>
    <w:rsid w:val="00172E66"/>
    <w:rsid w:val="00173293"/>
    <w:rsid w:val="00175B19"/>
    <w:rsid w:val="00182DAC"/>
    <w:rsid w:val="00183E9D"/>
    <w:rsid w:val="001915A3"/>
    <w:rsid w:val="0019639A"/>
    <w:rsid w:val="001A59F1"/>
    <w:rsid w:val="001A5F4B"/>
    <w:rsid w:val="001A73CD"/>
    <w:rsid w:val="001B1156"/>
    <w:rsid w:val="001B1B64"/>
    <w:rsid w:val="001C38AD"/>
    <w:rsid w:val="001C4375"/>
    <w:rsid w:val="001D0BBB"/>
    <w:rsid w:val="001D13A9"/>
    <w:rsid w:val="001D2BC2"/>
    <w:rsid w:val="001D4707"/>
    <w:rsid w:val="001D49DE"/>
    <w:rsid w:val="001D5F71"/>
    <w:rsid w:val="001E4A38"/>
    <w:rsid w:val="001F08D3"/>
    <w:rsid w:val="001F5977"/>
    <w:rsid w:val="001F5995"/>
    <w:rsid w:val="00200065"/>
    <w:rsid w:val="00200CB4"/>
    <w:rsid w:val="002031A4"/>
    <w:rsid w:val="00205E01"/>
    <w:rsid w:val="00210014"/>
    <w:rsid w:val="002129B4"/>
    <w:rsid w:val="00212E71"/>
    <w:rsid w:val="002207E3"/>
    <w:rsid w:val="002243A3"/>
    <w:rsid w:val="00234971"/>
    <w:rsid w:val="0023502B"/>
    <w:rsid w:val="002365C2"/>
    <w:rsid w:val="00237097"/>
    <w:rsid w:val="0024740C"/>
    <w:rsid w:val="00252EBE"/>
    <w:rsid w:val="0025483A"/>
    <w:rsid w:val="00254BDD"/>
    <w:rsid w:val="002564A7"/>
    <w:rsid w:val="002641E2"/>
    <w:rsid w:val="00266F3F"/>
    <w:rsid w:val="00267521"/>
    <w:rsid w:val="0027388F"/>
    <w:rsid w:val="00284128"/>
    <w:rsid w:val="002902D0"/>
    <w:rsid w:val="00291C82"/>
    <w:rsid w:val="002929F2"/>
    <w:rsid w:val="00296619"/>
    <w:rsid w:val="002A06C8"/>
    <w:rsid w:val="002A3076"/>
    <w:rsid w:val="002A32F0"/>
    <w:rsid w:val="002A4204"/>
    <w:rsid w:val="002A4F21"/>
    <w:rsid w:val="002A5964"/>
    <w:rsid w:val="002A5C5D"/>
    <w:rsid w:val="002B2B86"/>
    <w:rsid w:val="002B3AC3"/>
    <w:rsid w:val="002B5CC8"/>
    <w:rsid w:val="002B6394"/>
    <w:rsid w:val="002C0E0A"/>
    <w:rsid w:val="002C4E43"/>
    <w:rsid w:val="002C5728"/>
    <w:rsid w:val="002C6041"/>
    <w:rsid w:val="002D3D3C"/>
    <w:rsid w:val="002D4199"/>
    <w:rsid w:val="002D6BD7"/>
    <w:rsid w:val="002E2061"/>
    <w:rsid w:val="002E4FD3"/>
    <w:rsid w:val="002E6C91"/>
    <w:rsid w:val="002E7C3A"/>
    <w:rsid w:val="002F4D95"/>
    <w:rsid w:val="002F5C3D"/>
    <w:rsid w:val="003000AC"/>
    <w:rsid w:val="00301D68"/>
    <w:rsid w:val="0030297F"/>
    <w:rsid w:val="0030403F"/>
    <w:rsid w:val="0030714B"/>
    <w:rsid w:val="00307D32"/>
    <w:rsid w:val="00322623"/>
    <w:rsid w:val="003234C3"/>
    <w:rsid w:val="003241D9"/>
    <w:rsid w:val="003248FD"/>
    <w:rsid w:val="003254E5"/>
    <w:rsid w:val="003261E3"/>
    <w:rsid w:val="003319A2"/>
    <w:rsid w:val="0033392F"/>
    <w:rsid w:val="00336A44"/>
    <w:rsid w:val="00342333"/>
    <w:rsid w:val="00342973"/>
    <w:rsid w:val="00344701"/>
    <w:rsid w:val="00344AB6"/>
    <w:rsid w:val="00346F98"/>
    <w:rsid w:val="003524CA"/>
    <w:rsid w:val="00361FD0"/>
    <w:rsid w:val="0036437A"/>
    <w:rsid w:val="00365404"/>
    <w:rsid w:val="0037208C"/>
    <w:rsid w:val="003738C3"/>
    <w:rsid w:val="00374DB4"/>
    <w:rsid w:val="003773C1"/>
    <w:rsid w:val="003804C8"/>
    <w:rsid w:val="00382B42"/>
    <w:rsid w:val="00382DF8"/>
    <w:rsid w:val="0038420D"/>
    <w:rsid w:val="00384ED2"/>
    <w:rsid w:val="00392783"/>
    <w:rsid w:val="00393346"/>
    <w:rsid w:val="00393F02"/>
    <w:rsid w:val="00397D3D"/>
    <w:rsid w:val="003A0239"/>
    <w:rsid w:val="003A0796"/>
    <w:rsid w:val="003A2FA5"/>
    <w:rsid w:val="003A3FFE"/>
    <w:rsid w:val="003B0F59"/>
    <w:rsid w:val="003B2B19"/>
    <w:rsid w:val="003B5CBC"/>
    <w:rsid w:val="003B6BA7"/>
    <w:rsid w:val="003C54A1"/>
    <w:rsid w:val="003C5ED5"/>
    <w:rsid w:val="003C6A4C"/>
    <w:rsid w:val="003D2A64"/>
    <w:rsid w:val="003D3611"/>
    <w:rsid w:val="003D39BA"/>
    <w:rsid w:val="003D76D8"/>
    <w:rsid w:val="003E3BE3"/>
    <w:rsid w:val="003E65A6"/>
    <w:rsid w:val="003E6675"/>
    <w:rsid w:val="003F0173"/>
    <w:rsid w:val="003F14AC"/>
    <w:rsid w:val="003F2114"/>
    <w:rsid w:val="003F301A"/>
    <w:rsid w:val="003F55C5"/>
    <w:rsid w:val="003F5888"/>
    <w:rsid w:val="004012C4"/>
    <w:rsid w:val="00401313"/>
    <w:rsid w:val="00401B9D"/>
    <w:rsid w:val="004037DD"/>
    <w:rsid w:val="00403E17"/>
    <w:rsid w:val="00403FC3"/>
    <w:rsid w:val="00407980"/>
    <w:rsid w:val="00411AB4"/>
    <w:rsid w:val="004168E7"/>
    <w:rsid w:val="00421D28"/>
    <w:rsid w:val="004256D2"/>
    <w:rsid w:val="00426927"/>
    <w:rsid w:val="00430C6A"/>
    <w:rsid w:val="00434CC9"/>
    <w:rsid w:val="00440619"/>
    <w:rsid w:val="00440AC6"/>
    <w:rsid w:val="0044229B"/>
    <w:rsid w:val="00445020"/>
    <w:rsid w:val="004458CA"/>
    <w:rsid w:val="00451103"/>
    <w:rsid w:val="004515E3"/>
    <w:rsid w:val="004620A2"/>
    <w:rsid w:val="00463B40"/>
    <w:rsid w:val="00463C99"/>
    <w:rsid w:val="0047028B"/>
    <w:rsid w:val="004728C9"/>
    <w:rsid w:val="00475C7F"/>
    <w:rsid w:val="00475DDE"/>
    <w:rsid w:val="00481714"/>
    <w:rsid w:val="00482BBC"/>
    <w:rsid w:val="0048420B"/>
    <w:rsid w:val="0048545D"/>
    <w:rsid w:val="00490E43"/>
    <w:rsid w:val="00491EB5"/>
    <w:rsid w:val="00497AE9"/>
    <w:rsid w:val="004B3076"/>
    <w:rsid w:val="004B3A3B"/>
    <w:rsid w:val="004B7B26"/>
    <w:rsid w:val="004C3923"/>
    <w:rsid w:val="004D0A36"/>
    <w:rsid w:val="004D12E2"/>
    <w:rsid w:val="004D2116"/>
    <w:rsid w:val="004D3CC3"/>
    <w:rsid w:val="004D5474"/>
    <w:rsid w:val="004D7A59"/>
    <w:rsid w:val="004E0FF7"/>
    <w:rsid w:val="004E483A"/>
    <w:rsid w:val="004E6E31"/>
    <w:rsid w:val="004F30A2"/>
    <w:rsid w:val="004F3532"/>
    <w:rsid w:val="004F3575"/>
    <w:rsid w:val="004F68C6"/>
    <w:rsid w:val="005016A1"/>
    <w:rsid w:val="00504A54"/>
    <w:rsid w:val="00507B4F"/>
    <w:rsid w:val="00507BE7"/>
    <w:rsid w:val="00507F8F"/>
    <w:rsid w:val="00515F60"/>
    <w:rsid w:val="00523713"/>
    <w:rsid w:val="00524707"/>
    <w:rsid w:val="0052636C"/>
    <w:rsid w:val="005328B9"/>
    <w:rsid w:val="00532A20"/>
    <w:rsid w:val="00533425"/>
    <w:rsid w:val="0053645E"/>
    <w:rsid w:val="00536EE7"/>
    <w:rsid w:val="00537D94"/>
    <w:rsid w:val="005401AE"/>
    <w:rsid w:val="00540A87"/>
    <w:rsid w:val="005443FA"/>
    <w:rsid w:val="005463FB"/>
    <w:rsid w:val="00546C44"/>
    <w:rsid w:val="00551995"/>
    <w:rsid w:val="00551D34"/>
    <w:rsid w:val="005534E1"/>
    <w:rsid w:val="0055539E"/>
    <w:rsid w:val="00560C24"/>
    <w:rsid w:val="00564631"/>
    <w:rsid w:val="00571E09"/>
    <w:rsid w:val="005743D7"/>
    <w:rsid w:val="005750D1"/>
    <w:rsid w:val="00581A99"/>
    <w:rsid w:val="00582ADF"/>
    <w:rsid w:val="005852EA"/>
    <w:rsid w:val="00586A3B"/>
    <w:rsid w:val="00586B7C"/>
    <w:rsid w:val="00587DEA"/>
    <w:rsid w:val="00591355"/>
    <w:rsid w:val="005A100B"/>
    <w:rsid w:val="005A2BFF"/>
    <w:rsid w:val="005A3DF5"/>
    <w:rsid w:val="005A41D1"/>
    <w:rsid w:val="005B0636"/>
    <w:rsid w:val="005B2CDD"/>
    <w:rsid w:val="005B75EE"/>
    <w:rsid w:val="005C1535"/>
    <w:rsid w:val="005C733F"/>
    <w:rsid w:val="005D4407"/>
    <w:rsid w:val="005D4F68"/>
    <w:rsid w:val="005D580E"/>
    <w:rsid w:val="005D5D8F"/>
    <w:rsid w:val="005E33E2"/>
    <w:rsid w:val="005E4DE8"/>
    <w:rsid w:val="005F0FBD"/>
    <w:rsid w:val="005F5910"/>
    <w:rsid w:val="005F67D2"/>
    <w:rsid w:val="006035AE"/>
    <w:rsid w:val="006046FD"/>
    <w:rsid w:val="00611CAF"/>
    <w:rsid w:val="00611D9E"/>
    <w:rsid w:val="00613AC8"/>
    <w:rsid w:val="006145A8"/>
    <w:rsid w:val="00615133"/>
    <w:rsid w:val="00615D05"/>
    <w:rsid w:val="00617E5D"/>
    <w:rsid w:val="00622D8D"/>
    <w:rsid w:val="00626B52"/>
    <w:rsid w:val="00627D6B"/>
    <w:rsid w:val="006340C4"/>
    <w:rsid w:val="00636714"/>
    <w:rsid w:val="0063752B"/>
    <w:rsid w:val="00640CBA"/>
    <w:rsid w:val="006432FE"/>
    <w:rsid w:val="006445F0"/>
    <w:rsid w:val="0065498A"/>
    <w:rsid w:val="006549B5"/>
    <w:rsid w:val="00654F4E"/>
    <w:rsid w:val="0065786B"/>
    <w:rsid w:val="00671F1E"/>
    <w:rsid w:val="0067294F"/>
    <w:rsid w:val="006737B9"/>
    <w:rsid w:val="00675EAA"/>
    <w:rsid w:val="00676F09"/>
    <w:rsid w:val="00677566"/>
    <w:rsid w:val="00680E44"/>
    <w:rsid w:val="00682E0A"/>
    <w:rsid w:val="006852E5"/>
    <w:rsid w:val="00691D1C"/>
    <w:rsid w:val="00691FF7"/>
    <w:rsid w:val="00692655"/>
    <w:rsid w:val="00693C36"/>
    <w:rsid w:val="006A2D22"/>
    <w:rsid w:val="006B3219"/>
    <w:rsid w:val="006B5325"/>
    <w:rsid w:val="006B5EC8"/>
    <w:rsid w:val="006B6753"/>
    <w:rsid w:val="006B7ABE"/>
    <w:rsid w:val="006C3727"/>
    <w:rsid w:val="006C63C4"/>
    <w:rsid w:val="006C6DF1"/>
    <w:rsid w:val="006C7FEA"/>
    <w:rsid w:val="006D1DD9"/>
    <w:rsid w:val="006D2529"/>
    <w:rsid w:val="006E760E"/>
    <w:rsid w:val="006F2AF4"/>
    <w:rsid w:val="006F43F2"/>
    <w:rsid w:val="006F7599"/>
    <w:rsid w:val="00700DD2"/>
    <w:rsid w:val="00704921"/>
    <w:rsid w:val="00705858"/>
    <w:rsid w:val="00705BF0"/>
    <w:rsid w:val="00714574"/>
    <w:rsid w:val="0071546F"/>
    <w:rsid w:val="0072181C"/>
    <w:rsid w:val="0072370F"/>
    <w:rsid w:val="0072532B"/>
    <w:rsid w:val="0072707C"/>
    <w:rsid w:val="0072748A"/>
    <w:rsid w:val="007308A7"/>
    <w:rsid w:val="00732D75"/>
    <w:rsid w:val="0073597E"/>
    <w:rsid w:val="00735F9B"/>
    <w:rsid w:val="00754981"/>
    <w:rsid w:val="007563A3"/>
    <w:rsid w:val="00756DE7"/>
    <w:rsid w:val="00756F89"/>
    <w:rsid w:val="00757357"/>
    <w:rsid w:val="00757F22"/>
    <w:rsid w:val="007614F8"/>
    <w:rsid w:val="0076337D"/>
    <w:rsid w:val="00763BBC"/>
    <w:rsid w:val="00767134"/>
    <w:rsid w:val="00767E47"/>
    <w:rsid w:val="007714E5"/>
    <w:rsid w:val="0078223B"/>
    <w:rsid w:val="0078404E"/>
    <w:rsid w:val="00784597"/>
    <w:rsid w:val="007873F7"/>
    <w:rsid w:val="00794EE4"/>
    <w:rsid w:val="007A439E"/>
    <w:rsid w:val="007A5014"/>
    <w:rsid w:val="007A6014"/>
    <w:rsid w:val="007A6FE8"/>
    <w:rsid w:val="007B05A7"/>
    <w:rsid w:val="007B448D"/>
    <w:rsid w:val="007B6391"/>
    <w:rsid w:val="007C13BC"/>
    <w:rsid w:val="007C311E"/>
    <w:rsid w:val="007C5E54"/>
    <w:rsid w:val="007D1464"/>
    <w:rsid w:val="007D200B"/>
    <w:rsid w:val="007D54C8"/>
    <w:rsid w:val="007D6D40"/>
    <w:rsid w:val="007F152B"/>
    <w:rsid w:val="007F1F34"/>
    <w:rsid w:val="007F28A8"/>
    <w:rsid w:val="00800CB0"/>
    <w:rsid w:val="008029B5"/>
    <w:rsid w:val="00802C3A"/>
    <w:rsid w:val="00802D2A"/>
    <w:rsid w:val="008051E5"/>
    <w:rsid w:val="00807299"/>
    <w:rsid w:val="00813BA4"/>
    <w:rsid w:val="00814406"/>
    <w:rsid w:val="00815374"/>
    <w:rsid w:val="008222CF"/>
    <w:rsid w:val="00822BC2"/>
    <w:rsid w:val="00824131"/>
    <w:rsid w:val="008248B5"/>
    <w:rsid w:val="00824E20"/>
    <w:rsid w:val="0083037D"/>
    <w:rsid w:val="00835C56"/>
    <w:rsid w:val="008378E1"/>
    <w:rsid w:val="008408ED"/>
    <w:rsid w:val="00842249"/>
    <w:rsid w:val="00846D56"/>
    <w:rsid w:val="00850F7F"/>
    <w:rsid w:val="00851FD2"/>
    <w:rsid w:val="0085350D"/>
    <w:rsid w:val="00854B49"/>
    <w:rsid w:val="00855E1E"/>
    <w:rsid w:val="00856875"/>
    <w:rsid w:val="00867276"/>
    <w:rsid w:val="00882214"/>
    <w:rsid w:val="008841EE"/>
    <w:rsid w:val="00886C2D"/>
    <w:rsid w:val="00887E0F"/>
    <w:rsid w:val="00891335"/>
    <w:rsid w:val="0089237E"/>
    <w:rsid w:val="008A06B6"/>
    <w:rsid w:val="008A1A8B"/>
    <w:rsid w:val="008A4884"/>
    <w:rsid w:val="008A5A1F"/>
    <w:rsid w:val="008A749A"/>
    <w:rsid w:val="008B4C53"/>
    <w:rsid w:val="008C147D"/>
    <w:rsid w:val="008C19AC"/>
    <w:rsid w:val="008C416D"/>
    <w:rsid w:val="008C6864"/>
    <w:rsid w:val="008C6EC1"/>
    <w:rsid w:val="008D60DB"/>
    <w:rsid w:val="008E5977"/>
    <w:rsid w:val="00901F98"/>
    <w:rsid w:val="00906675"/>
    <w:rsid w:val="0091041A"/>
    <w:rsid w:val="00910FE6"/>
    <w:rsid w:val="00914B80"/>
    <w:rsid w:val="009159A9"/>
    <w:rsid w:val="00921E8C"/>
    <w:rsid w:val="00933FCE"/>
    <w:rsid w:val="009355D8"/>
    <w:rsid w:val="0094139D"/>
    <w:rsid w:val="0094361A"/>
    <w:rsid w:val="00944C20"/>
    <w:rsid w:val="00945BB1"/>
    <w:rsid w:val="009506F2"/>
    <w:rsid w:val="00950E41"/>
    <w:rsid w:val="00951C74"/>
    <w:rsid w:val="00952C54"/>
    <w:rsid w:val="009536B7"/>
    <w:rsid w:val="00957851"/>
    <w:rsid w:val="009634F4"/>
    <w:rsid w:val="00965AFB"/>
    <w:rsid w:val="00967F74"/>
    <w:rsid w:val="0097013B"/>
    <w:rsid w:val="00971442"/>
    <w:rsid w:val="0097434A"/>
    <w:rsid w:val="009753CD"/>
    <w:rsid w:val="00975A83"/>
    <w:rsid w:val="00985AE0"/>
    <w:rsid w:val="00986343"/>
    <w:rsid w:val="00986791"/>
    <w:rsid w:val="009934CB"/>
    <w:rsid w:val="009979FE"/>
    <w:rsid w:val="009A1946"/>
    <w:rsid w:val="009A3152"/>
    <w:rsid w:val="009A49C5"/>
    <w:rsid w:val="009A5FDD"/>
    <w:rsid w:val="009A7976"/>
    <w:rsid w:val="009B4F74"/>
    <w:rsid w:val="009B6132"/>
    <w:rsid w:val="009B7A9A"/>
    <w:rsid w:val="009C003F"/>
    <w:rsid w:val="009C2BBC"/>
    <w:rsid w:val="009D2DCA"/>
    <w:rsid w:val="009E12BD"/>
    <w:rsid w:val="009E167C"/>
    <w:rsid w:val="009E2BF1"/>
    <w:rsid w:val="009E66A6"/>
    <w:rsid w:val="009E77F9"/>
    <w:rsid w:val="009F2190"/>
    <w:rsid w:val="009F3EA2"/>
    <w:rsid w:val="009F3F2D"/>
    <w:rsid w:val="009F6ABB"/>
    <w:rsid w:val="009F7567"/>
    <w:rsid w:val="00A0323F"/>
    <w:rsid w:val="00A111D9"/>
    <w:rsid w:val="00A11808"/>
    <w:rsid w:val="00A154BF"/>
    <w:rsid w:val="00A16964"/>
    <w:rsid w:val="00A169B3"/>
    <w:rsid w:val="00A174EB"/>
    <w:rsid w:val="00A2062B"/>
    <w:rsid w:val="00A236AE"/>
    <w:rsid w:val="00A23E9A"/>
    <w:rsid w:val="00A26965"/>
    <w:rsid w:val="00A30030"/>
    <w:rsid w:val="00A31792"/>
    <w:rsid w:val="00A31842"/>
    <w:rsid w:val="00A36838"/>
    <w:rsid w:val="00A36F3C"/>
    <w:rsid w:val="00A40FD4"/>
    <w:rsid w:val="00A42D76"/>
    <w:rsid w:val="00A5479C"/>
    <w:rsid w:val="00A57592"/>
    <w:rsid w:val="00A6199A"/>
    <w:rsid w:val="00A67168"/>
    <w:rsid w:val="00A67E2F"/>
    <w:rsid w:val="00A758A3"/>
    <w:rsid w:val="00A77E93"/>
    <w:rsid w:val="00A8165D"/>
    <w:rsid w:val="00A876CE"/>
    <w:rsid w:val="00A90CBF"/>
    <w:rsid w:val="00AA21C6"/>
    <w:rsid w:val="00AA6304"/>
    <w:rsid w:val="00AA6B3E"/>
    <w:rsid w:val="00AB0CE3"/>
    <w:rsid w:val="00AB121F"/>
    <w:rsid w:val="00AB3217"/>
    <w:rsid w:val="00AB377E"/>
    <w:rsid w:val="00AB4D32"/>
    <w:rsid w:val="00AB6D4A"/>
    <w:rsid w:val="00AB75BC"/>
    <w:rsid w:val="00AC0990"/>
    <w:rsid w:val="00AC2591"/>
    <w:rsid w:val="00AC3CDB"/>
    <w:rsid w:val="00AE597C"/>
    <w:rsid w:val="00AF2973"/>
    <w:rsid w:val="00B01B33"/>
    <w:rsid w:val="00B02AD5"/>
    <w:rsid w:val="00B04C82"/>
    <w:rsid w:val="00B05969"/>
    <w:rsid w:val="00B07058"/>
    <w:rsid w:val="00B13111"/>
    <w:rsid w:val="00B16509"/>
    <w:rsid w:val="00B17B0B"/>
    <w:rsid w:val="00B22BD2"/>
    <w:rsid w:val="00B23785"/>
    <w:rsid w:val="00B2392D"/>
    <w:rsid w:val="00B23D1E"/>
    <w:rsid w:val="00B25911"/>
    <w:rsid w:val="00B25BB4"/>
    <w:rsid w:val="00B26353"/>
    <w:rsid w:val="00B27095"/>
    <w:rsid w:val="00B318EB"/>
    <w:rsid w:val="00B33700"/>
    <w:rsid w:val="00B377A6"/>
    <w:rsid w:val="00B41CE7"/>
    <w:rsid w:val="00B41F11"/>
    <w:rsid w:val="00B4698D"/>
    <w:rsid w:val="00B543C0"/>
    <w:rsid w:val="00B6412E"/>
    <w:rsid w:val="00B67C08"/>
    <w:rsid w:val="00B743D6"/>
    <w:rsid w:val="00B8051D"/>
    <w:rsid w:val="00B82F55"/>
    <w:rsid w:val="00B83C0A"/>
    <w:rsid w:val="00B83F3A"/>
    <w:rsid w:val="00B8533F"/>
    <w:rsid w:val="00B87187"/>
    <w:rsid w:val="00B871D4"/>
    <w:rsid w:val="00B871F4"/>
    <w:rsid w:val="00B92AE2"/>
    <w:rsid w:val="00B95CB0"/>
    <w:rsid w:val="00BA38F8"/>
    <w:rsid w:val="00BA63FC"/>
    <w:rsid w:val="00BA709F"/>
    <w:rsid w:val="00BA77A1"/>
    <w:rsid w:val="00BB02A6"/>
    <w:rsid w:val="00BB1DD2"/>
    <w:rsid w:val="00BB2343"/>
    <w:rsid w:val="00BB3BB6"/>
    <w:rsid w:val="00BB6E7E"/>
    <w:rsid w:val="00BC0B60"/>
    <w:rsid w:val="00BD157C"/>
    <w:rsid w:val="00BD3790"/>
    <w:rsid w:val="00BD6BBD"/>
    <w:rsid w:val="00BE27DF"/>
    <w:rsid w:val="00BE2968"/>
    <w:rsid w:val="00BE370F"/>
    <w:rsid w:val="00BE7AC3"/>
    <w:rsid w:val="00BF277D"/>
    <w:rsid w:val="00BF4E02"/>
    <w:rsid w:val="00C02B01"/>
    <w:rsid w:val="00C030B8"/>
    <w:rsid w:val="00C0596E"/>
    <w:rsid w:val="00C07626"/>
    <w:rsid w:val="00C148E4"/>
    <w:rsid w:val="00C159CA"/>
    <w:rsid w:val="00C15D7A"/>
    <w:rsid w:val="00C20D24"/>
    <w:rsid w:val="00C21E18"/>
    <w:rsid w:val="00C21F88"/>
    <w:rsid w:val="00C22B93"/>
    <w:rsid w:val="00C23D48"/>
    <w:rsid w:val="00C26337"/>
    <w:rsid w:val="00C26F32"/>
    <w:rsid w:val="00C27EE3"/>
    <w:rsid w:val="00C30CEA"/>
    <w:rsid w:val="00C31701"/>
    <w:rsid w:val="00C31AE2"/>
    <w:rsid w:val="00C32240"/>
    <w:rsid w:val="00C33E32"/>
    <w:rsid w:val="00C34BC8"/>
    <w:rsid w:val="00C36DE7"/>
    <w:rsid w:val="00C429BC"/>
    <w:rsid w:val="00C46B3A"/>
    <w:rsid w:val="00C46DCD"/>
    <w:rsid w:val="00C5022C"/>
    <w:rsid w:val="00C516D4"/>
    <w:rsid w:val="00C516EF"/>
    <w:rsid w:val="00C520FA"/>
    <w:rsid w:val="00C55C0B"/>
    <w:rsid w:val="00C62261"/>
    <w:rsid w:val="00C66295"/>
    <w:rsid w:val="00C672E7"/>
    <w:rsid w:val="00C7240D"/>
    <w:rsid w:val="00C7257A"/>
    <w:rsid w:val="00C74DB0"/>
    <w:rsid w:val="00C92192"/>
    <w:rsid w:val="00C9765C"/>
    <w:rsid w:val="00C9778D"/>
    <w:rsid w:val="00CA5A3E"/>
    <w:rsid w:val="00CB1904"/>
    <w:rsid w:val="00CB38A3"/>
    <w:rsid w:val="00CB6339"/>
    <w:rsid w:val="00CB6B5F"/>
    <w:rsid w:val="00CB6DB1"/>
    <w:rsid w:val="00CC0270"/>
    <w:rsid w:val="00CC0B22"/>
    <w:rsid w:val="00CC14E3"/>
    <w:rsid w:val="00CC49C5"/>
    <w:rsid w:val="00CC6235"/>
    <w:rsid w:val="00CC732D"/>
    <w:rsid w:val="00CD0D91"/>
    <w:rsid w:val="00CD1E47"/>
    <w:rsid w:val="00CD2CDF"/>
    <w:rsid w:val="00CD2D46"/>
    <w:rsid w:val="00CD3052"/>
    <w:rsid w:val="00CD389C"/>
    <w:rsid w:val="00CD42A6"/>
    <w:rsid w:val="00CD51A5"/>
    <w:rsid w:val="00CE1196"/>
    <w:rsid w:val="00CE28F7"/>
    <w:rsid w:val="00CE4EF7"/>
    <w:rsid w:val="00CE5CE5"/>
    <w:rsid w:val="00CF6D9E"/>
    <w:rsid w:val="00D02CB1"/>
    <w:rsid w:val="00D07168"/>
    <w:rsid w:val="00D07C57"/>
    <w:rsid w:val="00D10809"/>
    <w:rsid w:val="00D13000"/>
    <w:rsid w:val="00D15C2F"/>
    <w:rsid w:val="00D20ABC"/>
    <w:rsid w:val="00D231A2"/>
    <w:rsid w:val="00D269FF"/>
    <w:rsid w:val="00D33831"/>
    <w:rsid w:val="00D35A9E"/>
    <w:rsid w:val="00D37460"/>
    <w:rsid w:val="00D379D2"/>
    <w:rsid w:val="00D401DF"/>
    <w:rsid w:val="00D40C25"/>
    <w:rsid w:val="00D4768B"/>
    <w:rsid w:val="00D549FF"/>
    <w:rsid w:val="00D60E00"/>
    <w:rsid w:val="00D63DB4"/>
    <w:rsid w:val="00D64CCA"/>
    <w:rsid w:val="00D72708"/>
    <w:rsid w:val="00D73011"/>
    <w:rsid w:val="00D74686"/>
    <w:rsid w:val="00D74AEC"/>
    <w:rsid w:val="00D76F15"/>
    <w:rsid w:val="00D775D7"/>
    <w:rsid w:val="00D84330"/>
    <w:rsid w:val="00D86355"/>
    <w:rsid w:val="00D913B1"/>
    <w:rsid w:val="00D92177"/>
    <w:rsid w:val="00D942CC"/>
    <w:rsid w:val="00D963B1"/>
    <w:rsid w:val="00D97257"/>
    <w:rsid w:val="00DA0DC3"/>
    <w:rsid w:val="00DA1E62"/>
    <w:rsid w:val="00DA35D4"/>
    <w:rsid w:val="00DB4F68"/>
    <w:rsid w:val="00DB55EE"/>
    <w:rsid w:val="00DB66B5"/>
    <w:rsid w:val="00DC2849"/>
    <w:rsid w:val="00DC5940"/>
    <w:rsid w:val="00DC7082"/>
    <w:rsid w:val="00DD3FD0"/>
    <w:rsid w:val="00DE0703"/>
    <w:rsid w:val="00DE1749"/>
    <w:rsid w:val="00DE44C7"/>
    <w:rsid w:val="00DF0766"/>
    <w:rsid w:val="00DF4817"/>
    <w:rsid w:val="00DF4C36"/>
    <w:rsid w:val="00DF6683"/>
    <w:rsid w:val="00DF7E0E"/>
    <w:rsid w:val="00E01C95"/>
    <w:rsid w:val="00E02129"/>
    <w:rsid w:val="00E0241A"/>
    <w:rsid w:val="00E041C1"/>
    <w:rsid w:val="00E043C0"/>
    <w:rsid w:val="00E05048"/>
    <w:rsid w:val="00E05FE8"/>
    <w:rsid w:val="00E0681E"/>
    <w:rsid w:val="00E06BC1"/>
    <w:rsid w:val="00E10067"/>
    <w:rsid w:val="00E257B9"/>
    <w:rsid w:val="00E272CD"/>
    <w:rsid w:val="00E27C79"/>
    <w:rsid w:val="00E3568A"/>
    <w:rsid w:val="00E36FA4"/>
    <w:rsid w:val="00E420DA"/>
    <w:rsid w:val="00E4794A"/>
    <w:rsid w:val="00E51985"/>
    <w:rsid w:val="00E51FCF"/>
    <w:rsid w:val="00E61469"/>
    <w:rsid w:val="00E619BE"/>
    <w:rsid w:val="00E65F9C"/>
    <w:rsid w:val="00E670F4"/>
    <w:rsid w:val="00E70669"/>
    <w:rsid w:val="00E7246A"/>
    <w:rsid w:val="00E74794"/>
    <w:rsid w:val="00E850D8"/>
    <w:rsid w:val="00E86C99"/>
    <w:rsid w:val="00E87D8F"/>
    <w:rsid w:val="00E92A26"/>
    <w:rsid w:val="00E93C3D"/>
    <w:rsid w:val="00E963CB"/>
    <w:rsid w:val="00EA006F"/>
    <w:rsid w:val="00EA2353"/>
    <w:rsid w:val="00EA353E"/>
    <w:rsid w:val="00EA37DE"/>
    <w:rsid w:val="00EA4AAA"/>
    <w:rsid w:val="00EB0F59"/>
    <w:rsid w:val="00EB37E4"/>
    <w:rsid w:val="00EB7D47"/>
    <w:rsid w:val="00EC1FAB"/>
    <w:rsid w:val="00EC2B59"/>
    <w:rsid w:val="00EC5130"/>
    <w:rsid w:val="00ED062B"/>
    <w:rsid w:val="00ED367C"/>
    <w:rsid w:val="00ED3BE7"/>
    <w:rsid w:val="00ED5FB0"/>
    <w:rsid w:val="00EE2975"/>
    <w:rsid w:val="00EE3390"/>
    <w:rsid w:val="00EE72F1"/>
    <w:rsid w:val="00EF1517"/>
    <w:rsid w:val="00EF256E"/>
    <w:rsid w:val="00EF2EB9"/>
    <w:rsid w:val="00EF325C"/>
    <w:rsid w:val="00F00240"/>
    <w:rsid w:val="00F01A43"/>
    <w:rsid w:val="00F024D0"/>
    <w:rsid w:val="00F028D5"/>
    <w:rsid w:val="00F04C15"/>
    <w:rsid w:val="00F04E28"/>
    <w:rsid w:val="00F055D7"/>
    <w:rsid w:val="00F06558"/>
    <w:rsid w:val="00F10039"/>
    <w:rsid w:val="00F1672B"/>
    <w:rsid w:val="00F2112B"/>
    <w:rsid w:val="00F21135"/>
    <w:rsid w:val="00F26918"/>
    <w:rsid w:val="00F31997"/>
    <w:rsid w:val="00F35571"/>
    <w:rsid w:val="00F363F3"/>
    <w:rsid w:val="00F41CF8"/>
    <w:rsid w:val="00F45000"/>
    <w:rsid w:val="00F469CB"/>
    <w:rsid w:val="00F47756"/>
    <w:rsid w:val="00F5160B"/>
    <w:rsid w:val="00F520BA"/>
    <w:rsid w:val="00F52349"/>
    <w:rsid w:val="00F55967"/>
    <w:rsid w:val="00F56E8A"/>
    <w:rsid w:val="00F61C73"/>
    <w:rsid w:val="00F70535"/>
    <w:rsid w:val="00F711E8"/>
    <w:rsid w:val="00F8242C"/>
    <w:rsid w:val="00F85B94"/>
    <w:rsid w:val="00F87AD6"/>
    <w:rsid w:val="00F92CDB"/>
    <w:rsid w:val="00F932B0"/>
    <w:rsid w:val="00F9378E"/>
    <w:rsid w:val="00F93E1B"/>
    <w:rsid w:val="00F960D1"/>
    <w:rsid w:val="00F97C78"/>
    <w:rsid w:val="00FA6851"/>
    <w:rsid w:val="00FB042A"/>
    <w:rsid w:val="00FB0D51"/>
    <w:rsid w:val="00FB2362"/>
    <w:rsid w:val="00FB3D65"/>
    <w:rsid w:val="00FB4A18"/>
    <w:rsid w:val="00FB5C2F"/>
    <w:rsid w:val="00FB7A79"/>
    <w:rsid w:val="00FD1FF7"/>
    <w:rsid w:val="00FD370E"/>
    <w:rsid w:val="00FD5E76"/>
    <w:rsid w:val="00FD7FB3"/>
    <w:rsid w:val="00FE26C0"/>
    <w:rsid w:val="00FE43E3"/>
    <w:rsid w:val="00FE7C3D"/>
    <w:rsid w:val="00FF2C91"/>
    <w:rsid w:val="00FF4099"/>
    <w:rsid w:val="1FB88F5A"/>
    <w:rsid w:val="221DB4E2"/>
    <w:rsid w:val="293E7911"/>
    <w:rsid w:val="2A215D48"/>
    <w:rsid w:val="3C32804F"/>
    <w:rsid w:val="41FFC8EF"/>
    <w:rsid w:val="45651ADC"/>
    <w:rsid w:val="4B35D00F"/>
    <w:rsid w:val="5591D74D"/>
    <w:rsid w:val="6164C62E"/>
    <w:rsid w:val="7B0FD1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28D7"/>
  <w15:docId w15:val="{188C01D3-CDE2-4AF9-9A76-AD38B091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03F"/>
  </w:style>
  <w:style w:type="paragraph" w:styleId="Heading1">
    <w:name w:val="heading 1"/>
    <w:basedOn w:val="Normal"/>
    <w:next w:val="Normal"/>
    <w:link w:val="Heading1Char"/>
    <w:uiPriority w:val="9"/>
    <w:qFormat/>
    <w:rsid w:val="00C74D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73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F591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B05A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A1E6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DB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11AB4"/>
    <w:rPr>
      <w:color w:val="0000FF" w:themeColor="hyperlink"/>
      <w:u w:val="single"/>
    </w:rPr>
  </w:style>
  <w:style w:type="character" w:customStyle="1" w:styleId="Heading2Char">
    <w:name w:val="Heading 2 Char"/>
    <w:basedOn w:val="DefaultParagraphFont"/>
    <w:link w:val="Heading2"/>
    <w:uiPriority w:val="9"/>
    <w:rsid w:val="001A73CD"/>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7"/>
    <w:unhideWhenUsed/>
    <w:rsid w:val="001A73CD"/>
    <w:pPr>
      <w:spacing w:after="0" w:line="240" w:lineRule="auto"/>
    </w:pPr>
    <w:rPr>
      <w:sz w:val="20"/>
      <w:szCs w:val="20"/>
    </w:rPr>
  </w:style>
  <w:style w:type="character" w:customStyle="1" w:styleId="FootnoteTextChar">
    <w:name w:val="Footnote Text Char"/>
    <w:basedOn w:val="DefaultParagraphFont"/>
    <w:link w:val="FootnoteText"/>
    <w:uiPriority w:val="7"/>
    <w:rsid w:val="001A73CD"/>
    <w:rPr>
      <w:sz w:val="20"/>
      <w:szCs w:val="20"/>
    </w:rPr>
  </w:style>
  <w:style w:type="character" w:styleId="FootnoteReference">
    <w:name w:val="footnote reference"/>
    <w:basedOn w:val="DefaultParagraphFont"/>
    <w:uiPriority w:val="7"/>
    <w:semiHidden/>
    <w:unhideWhenUsed/>
    <w:rsid w:val="001A73CD"/>
    <w:rPr>
      <w:vertAlign w:val="superscript"/>
    </w:rPr>
  </w:style>
  <w:style w:type="paragraph" w:customStyle="1" w:styleId="text">
    <w:name w:val="text"/>
    <w:basedOn w:val="Normal"/>
    <w:rsid w:val="001A73CD"/>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insertwords">
    <w:name w:val="insertwords"/>
    <w:basedOn w:val="DefaultParagraphFont"/>
    <w:rsid w:val="001A73CD"/>
  </w:style>
  <w:style w:type="character" w:customStyle="1" w:styleId="Heading5Char">
    <w:name w:val="Heading 5 Char"/>
    <w:basedOn w:val="DefaultParagraphFont"/>
    <w:link w:val="Heading5"/>
    <w:uiPriority w:val="9"/>
    <w:semiHidden/>
    <w:rsid w:val="00DA1E62"/>
    <w:rPr>
      <w:rFonts w:asciiTheme="majorHAnsi" w:eastAsiaTheme="majorEastAsia" w:hAnsiTheme="majorHAnsi" w:cstheme="majorBidi"/>
      <w:color w:val="365F91" w:themeColor="accent1" w:themeShade="BF"/>
    </w:rPr>
  </w:style>
  <w:style w:type="character" w:customStyle="1" w:styleId="label">
    <w:name w:val="label"/>
    <w:basedOn w:val="DefaultParagraphFont"/>
    <w:rsid w:val="00DA1E62"/>
  </w:style>
  <w:style w:type="paragraph" w:styleId="ListParagraph">
    <w:name w:val="List Paragraph"/>
    <w:basedOn w:val="Normal"/>
    <w:uiPriority w:val="34"/>
    <w:qFormat/>
    <w:rsid w:val="00A30030"/>
    <w:pPr>
      <w:ind w:left="720"/>
      <w:contextualSpacing/>
    </w:pPr>
  </w:style>
  <w:style w:type="paragraph" w:customStyle="1" w:styleId="subprov">
    <w:name w:val="subprov"/>
    <w:basedOn w:val="Normal"/>
    <w:rsid w:val="00F85B94"/>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
    <w:name w:val="Table Grid"/>
    <w:basedOn w:val="TableNormal"/>
    <w:uiPriority w:val="59"/>
    <w:rsid w:val="00014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74794"/>
    <w:rPr>
      <w:color w:val="800080" w:themeColor="followedHyperlink"/>
      <w:u w:val="single"/>
    </w:rPr>
  </w:style>
  <w:style w:type="character" w:customStyle="1" w:styleId="Heading3Char">
    <w:name w:val="Heading 3 Char"/>
    <w:basedOn w:val="DefaultParagraphFont"/>
    <w:link w:val="Heading3"/>
    <w:uiPriority w:val="9"/>
    <w:rsid w:val="005F591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B05A7"/>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7B05A7"/>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ssbf">
    <w:name w:val="ss_bf"/>
    <w:basedOn w:val="DefaultParagraphFont"/>
    <w:rsid w:val="00266F3F"/>
  </w:style>
  <w:style w:type="character" w:customStyle="1" w:styleId="sh1478932129">
    <w:name w:val="sh_1478932129"/>
    <w:basedOn w:val="DefaultParagraphFont"/>
    <w:rsid w:val="00266F3F"/>
  </w:style>
  <w:style w:type="paragraph" w:styleId="BalloonText">
    <w:name w:val="Balloon Text"/>
    <w:basedOn w:val="Normal"/>
    <w:link w:val="BalloonTextChar"/>
    <w:uiPriority w:val="99"/>
    <w:semiHidden/>
    <w:unhideWhenUsed/>
    <w:rsid w:val="00393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02"/>
    <w:rPr>
      <w:rFonts w:ascii="Segoe UI" w:hAnsi="Segoe UI" w:cs="Segoe UI"/>
      <w:sz w:val="18"/>
      <w:szCs w:val="18"/>
    </w:rPr>
  </w:style>
  <w:style w:type="character" w:customStyle="1" w:styleId="sslistlabel">
    <w:name w:val="ss_listlabel"/>
    <w:basedOn w:val="DefaultParagraphFont"/>
    <w:rsid w:val="007873F7"/>
  </w:style>
  <w:style w:type="character" w:customStyle="1" w:styleId="sslistitemcontent">
    <w:name w:val="ss_listitemcontent"/>
    <w:basedOn w:val="DefaultParagraphFont"/>
    <w:rsid w:val="007873F7"/>
  </w:style>
  <w:style w:type="paragraph" w:customStyle="1" w:styleId="ssindentfirstline">
    <w:name w:val="ss_indentfirstline"/>
    <w:basedOn w:val="Normal"/>
    <w:rsid w:val="007873F7"/>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ssit">
    <w:name w:val="ss_it"/>
    <w:basedOn w:val="DefaultParagraphFont"/>
    <w:rsid w:val="001915A3"/>
  </w:style>
  <w:style w:type="character" w:customStyle="1" w:styleId="fontstyle01">
    <w:name w:val="fontstyle01"/>
    <w:basedOn w:val="DefaultParagraphFont"/>
    <w:rsid w:val="008C6864"/>
    <w:rPr>
      <w:rFonts w:ascii="CorisMacronRegular" w:hAnsi="CorisMacronRegular" w:hint="default"/>
      <w:b w:val="0"/>
      <w:bCs w:val="0"/>
      <w:i w:val="0"/>
      <w:iCs w:val="0"/>
      <w:color w:val="231F20"/>
      <w:sz w:val="24"/>
      <w:szCs w:val="24"/>
    </w:rPr>
  </w:style>
  <w:style w:type="character" w:customStyle="1" w:styleId="fontstyle21">
    <w:name w:val="fontstyle21"/>
    <w:basedOn w:val="DefaultParagraphFont"/>
    <w:rsid w:val="0072532B"/>
    <w:rPr>
      <w:rFonts w:ascii="CorisMacronRegular" w:hAnsi="CorisMacronRegular" w:hint="default"/>
      <w:b w:val="0"/>
      <w:bCs w:val="0"/>
      <w:i w:val="0"/>
      <w:iCs w:val="0"/>
      <w:color w:val="231F20"/>
      <w:sz w:val="24"/>
      <w:szCs w:val="24"/>
    </w:rPr>
  </w:style>
  <w:style w:type="character" w:styleId="HTMLDefinition">
    <w:name w:val="HTML Definition"/>
    <w:basedOn w:val="DefaultParagraphFont"/>
    <w:uiPriority w:val="99"/>
    <w:semiHidden/>
    <w:unhideWhenUsed/>
    <w:rsid w:val="004515E3"/>
    <w:rPr>
      <w:i/>
      <w:iCs/>
    </w:rPr>
  </w:style>
  <w:style w:type="character" w:styleId="Emphasis">
    <w:name w:val="Emphasis"/>
    <w:basedOn w:val="DefaultParagraphFont"/>
    <w:uiPriority w:val="2"/>
    <w:qFormat/>
    <w:rsid w:val="00D913B1"/>
    <w:rPr>
      <w:i/>
      <w:iCs/>
    </w:rPr>
  </w:style>
  <w:style w:type="paragraph" w:styleId="BodyText">
    <w:name w:val="Body Text"/>
    <w:basedOn w:val="Normal"/>
    <w:link w:val="BodyTextChar"/>
    <w:uiPriority w:val="2"/>
    <w:unhideWhenUsed/>
    <w:rsid w:val="0010021E"/>
    <w:pPr>
      <w:spacing w:after="160" w:line="300" w:lineRule="atLeast"/>
    </w:pPr>
    <w:rPr>
      <w:rFonts w:ascii="Calibri" w:hAnsi="Calibri"/>
      <w:color w:val="1E1E1E"/>
      <w:sz w:val="24"/>
    </w:rPr>
  </w:style>
  <w:style w:type="character" w:customStyle="1" w:styleId="BodyTextChar">
    <w:name w:val="Body Text Char"/>
    <w:basedOn w:val="DefaultParagraphFont"/>
    <w:link w:val="BodyText"/>
    <w:uiPriority w:val="2"/>
    <w:rsid w:val="0010021E"/>
    <w:rPr>
      <w:rFonts w:ascii="Calibri" w:hAnsi="Calibri"/>
      <w:color w:val="1E1E1E"/>
      <w:sz w:val="24"/>
    </w:rPr>
  </w:style>
  <w:style w:type="paragraph" w:customStyle="1" w:styleId="Headingboxtexttop">
    <w:name w:val="Heading box text (top)"/>
    <w:basedOn w:val="Normal"/>
    <w:uiPriority w:val="1"/>
    <w:rsid w:val="0010021E"/>
    <w:pPr>
      <w:spacing w:after="60" w:line="320" w:lineRule="atLeast"/>
    </w:pPr>
    <w:rPr>
      <w:rFonts w:ascii="Calibri" w:hAnsi="Calibri"/>
      <w:b/>
      <w:color w:val="00ADC6"/>
      <w:sz w:val="26"/>
    </w:rPr>
  </w:style>
  <w:style w:type="paragraph" w:customStyle="1" w:styleId="Boxsmallbullet1">
    <w:name w:val="Box small bullet 1"/>
    <w:basedOn w:val="Normal"/>
    <w:uiPriority w:val="2"/>
    <w:rsid w:val="0010021E"/>
    <w:pPr>
      <w:numPr>
        <w:numId w:val="5"/>
      </w:numPr>
      <w:spacing w:after="160" w:line="300" w:lineRule="atLeast"/>
    </w:pPr>
    <w:rPr>
      <w:rFonts w:ascii="Calibri" w:hAnsi="Calibri"/>
      <w:color w:val="1E1E1E"/>
      <w:sz w:val="24"/>
    </w:rPr>
  </w:style>
  <w:style w:type="paragraph" w:customStyle="1" w:styleId="Boxsmallbullet2">
    <w:name w:val="Box small bullet 2"/>
    <w:basedOn w:val="Normal"/>
    <w:uiPriority w:val="2"/>
    <w:rsid w:val="0010021E"/>
    <w:pPr>
      <w:numPr>
        <w:ilvl w:val="1"/>
        <w:numId w:val="5"/>
      </w:numPr>
      <w:spacing w:after="160" w:line="300" w:lineRule="atLeast"/>
    </w:pPr>
    <w:rPr>
      <w:rFonts w:ascii="Calibri" w:hAnsi="Calibri"/>
      <w:color w:val="1E1E1E"/>
      <w:sz w:val="24"/>
    </w:rPr>
  </w:style>
  <w:style w:type="table" w:customStyle="1" w:styleId="TableBox">
    <w:name w:val="Table Box"/>
    <w:basedOn w:val="TableNormal"/>
    <w:uiPriority w:val="99"/>
    <w:rsid w:val="0010021E"/>
    <w:pPr>
      <w:spacing w:line="240" w:lineRule="atLeast"/>
    </w:pPr>
    <w:rPr>
      <w:rFonts w:ascii="Calibri" w:hAnsi="Calibri"/>
      <w:sz w:val="24"/>
    </w:rPr>
    <w:tblPr>
      <w:tblInd w:w="0" w:type="nil"/>
      <w:tblCellMar>
        <w:top w:w="142" w:type="dxa"/>
        <w:left w:w="284" w:type="dxa"/>
        <w:bottom w:w="142" w:type="dxa"/>
        <w:right w:w="284" w:type="dxa"/>
      </w:tblCellMar>
    </w:tblPr>
    <w:tcPr>
      <w:shd w:val="clear" w:color="auto" w:fill="D3D3D3"/>
    </w:tcPr>
  </w:style>
  <w:style w:type="character" w:styleId="CommentReference">
    <w:name w:val="annotation reference"/>
    <w:basedOn w:val="DefaultParagraphFont"/>
    <w:uiPriority w:val="99"/>
    <w:semiHidden/>
    <w:unhideWhenUsed/>
    <w:rsid w:val="00617E5D"/>
    <w:rPr>
      <w:sz w:val="16"/>
      <w:szCs w:val="16"/>
    </w:rPr>
  </w:style>
  <w:style w:type="paragraph" w:styleId="CommentText">
    <w:name w:val="annotation text"/>
    <w:basedOn w:val="Normal"/>
    <w:link w:val="CommentTextChar"/>
    <w:uiPriority w:val="99"/>
    <w:semiHidden/>
    <w:unhideWhenUsed/>
    <w:rsid w:val="00617E5D"/>
    <w:pPr>
      <w:spacing w:line="240" w:lineRule="auto"/>
    </w:pPr>
    <w:rPr>
      <w:sz w:val="20"/>
      <w:szCs w:val="20"/>
    </w:rPr>
  </w:style>
  <w:style w:type="character" w:customStyle="1" w:styleId="CommentTextChar">
    <w:name w:val="Comment Text Char"/>
    <w:basedOn w:val="DefaultParagraphFont"/>
    <w:link w:val="CommentText"/>
    <w:uiPriority w:val="99"/>
    <w:semiHidden/>
    <w:rsid w:val="00617E5D"/>
    <w:rPr>
      <w:sz w:val="20"/>
      <w:szCs w:val="20"/>
    </w:rPr>
  </w:style>
  <w:style w:type="paragraph" w:styleId="CommentSubject">
    <w:name w:val="annotation subject"/>
    <w:basedOn w:val="CommentText"/>
    <w:next w:val="CommentText"/>
    <w:link w:val="CommentSubjectChar"/>
    <w:uiPriority w:val="99"/>
    <w:semiHidden/>
    <w:unhideWhenUsed/>
    <w:rsid w:val="00617E5D"/>
    <w:rPr>
      <w:b/>
      <w:bCs/>
    </w:rPr>
  </w:style>
  <w:style w:type="character" w:customStyle="1" w:styleId="CommentSubjectChar">
    <w:name w:val="Comment Subject Char"/>
    <w:basedOn w:val="CommentTextChar"/>
    <w:link w:val="CommentSubject"/>
    <w:uiPriority w:val="99"/>
    <w:semiHidden/>
    <w:rsid w:val="00617E5D"/>
    <w:rPr>
      <w:b/>
      <w:bCs/>
      <w:sz w:val="20"/>
      <w:szCs w:val="20"/>
    </w:rPr>
  </w:style>
  <w:style w:type="paragraph" w:styleId="TOCHeading">
    <w:name w:val="TOC Heading"/>
    <w:basedOn w:val="Heading1"/>
    <w:next w:val="Normal"/>
    <w:uiPriority w:val="39"/>
    <w:unhideWhenUsed/>
    <w:qFormat/>
    <w:rsid w:val="007308A7"/>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7308A7"/>
    <w:pPr>
      <w:spacing w:after="100"/>
    </w:pPr>
  </w:style>
  <w:style w:type="paragraph" w:styleId="TOC2">
    <w:name w:val="toc 2"/>
    <w:basedOn w:val="Normal"/>
    <w:next w:val="Normal"/>
    <w:autoRedefine/>
    <w:uiPriority w:val="39"/>
    <w:unhideWhenUsed/>
    <w:rsid w:val="007308A7"/>
    <w:pPr>
      <w:spacing w:after="100"/>
      <w:ind w:left="220"/>
    </w:pPr>
  </w:style>
  <w:style w:type="paragraph" w:styleId="TOC3">
    <w:name w:val="toc 3"/>
    <w:basedOn w:val="Normal"/>
    <w:next w:val="Normal"/>
    <w:autoRedefine/>
    <w:uiPriority w:val="39"/>
    <w:unhideWhenUsed/>
    <w:rsid w:val="007308A7"/>
    <w:pPr>
      <w:spacing w:after="100"/>
      <w:ind w:left="440"/>
    </w:pPr>
  </w:style>
  <w:style w:type="character" w:styleId="Strong">
    <w:name w:val="Strong"/>
    <w:basedOn w:val="DefaultParagraphFont"/>
    <w:uiPriority w:val="22"/>
    <w:qFormat/>
    <w:rsid w:val="00172E66"/>
    <w:rPr>
      <w:b/>
      <w:bCs/>
    </w:rPr>
  </w:style>
  <w:style w:type="paragraph" w:customStyle="1" w:styleId="Body">
    <w:name w:val="Body"/>
    <w:rsid w:val="00AC259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NZ"/>
      <w14:textOutline w14:w="0" w14:cap="flat" w14:cmpd="sng" w14:algn="ctr">
        <w14:noFill/>
        <w14:prstDash w14:val="solid"/>
        <w14:bevel/>
      </w14:textOutline>
    </w:rPr>
  </w:style>
  <w:style w:type="paragraph" w:styleId="NoSpacing">
    <w:name w:val="No Spacing"/>
    <w:uiPriority w:val="1"/>
    <w:qFormat/>
    <w:rsid w:val="00822BC2"/>
    <w:pPr>
      <w:spacing w:after="0" w:line="240" w:lineRule="auto"/>
    </w:pPr>
  </w:style>
  <w:style w:type="paragraph" w:customStyle="1" w:styleId="gmail-m315186486872068136m-8795609545318700127m2674457855979406332msolistparagraph">
    <w:name w:val="gmail-m315186486872068136m-8795609545318700127m2674457855979406332msolistparagraph"/>
    <w:basedOn w:val="Normal"/>
    <w:rsid w:val="00C7257A"/>
    <w:pPr>
      <w:spacing w:before="100" w:beforeAutospacing="1" w:after="100" w:afterAutospacing="1" w:line="240" w:lineRule="auto"/>
    </w:pPr>
    <w:rPr>
      <w:rFonts w:ascii="Calibri" w:hAnsi="Calibri" w:cs="Calibri"/>
      <w:lang w:eastAsia="en-NZ"/>
    </w:rPr>
  </w:style>
  <w:style w:type="paragraph" w:customStyle="1" w:styleId="Quotationseparateparagraph">
    <w:name w:val="Quotation (separate paragraph)"/>
    <w:basedOn w:val="Normal"/>
    <w:uiPriority w:val="6"/>
    <w:rsid w:val="001655C2"/>
    <w:pPr>
      <w:spacing w:after="160" w:line="300" w:lineRule="atLeast"/>
      <w:ind w:left="567" w:right="567"/>
    </w:pPr>
    <w:rPr>
      <w:rFonts w:ascii="Calibri" w:hAnsi="Calibri"/>
      <w:i/>
      <w:color w:val="4D4D4D"/>
      <w:sz w:val="24"/>
    </w:rPr>
  </w:style>
  <w:style w:type="character" w:customStyle="1" w:styleId="UnresolvedMention1">
    <w:name w:val="Unresolved Mention1"/>
    <w:basedOn w:val="DefaultParagraphFont"/>
    <w:uiPriority w:val="99"/>
    <w:semiHidden/>
    <w:unhideWhenUsed/>
    <w:rsid w:val="00CB6DB1"/>
    <w:rPr>
      <w:color w:val="605E5C"/>
      <w:shd w:val="clear" w:color="auto" w:fill="E1DFDD"/>
    </w:rPr>
  </w:style>
  <w:style w:type="paragraph" w:styleId="Revision">
    <w:name w:val="Revision"/>
    <w:hidden/>
    <w:uiPriority w:val="99"/>
    <w:semiHidden/>
    <w:rsid w:val="00397D3D"/>
    <w:pPr>
      <w:spacing w:after="0" w:line="240" w:lineRule="auto"/>
    </w:pPr>
  </w:style>
  <w:style w:type="paragraph" w:styleId="Header">
    <w:name w:val="header"/>
    <w:basedOn w:val="Normal"/>
    <w:link w:val="HeaderChar"/>
    <w:uiPriority w:val="99"/>
    <w:unhideWhenUsed/>
    <w:rsid w:val="00097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C4B"/>
  </w:style>
  <w:style w:type="paragraph" w:styleId="Footer">
    <w:name w:val="footer"/>
    <w:basedOn w:val="Normal"/>
    <w:link w:val="FooterChar"/>
    <w:uiPriority w:val="99"/>
    <w:unhideWhenUsed/>
    <w:rsid w:val="00097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33897">
      <w:bodyDiv w:val="1"/>
      <w:marLeft w:val="0"/>
      <w:marRight w:val="0"/>
      <w:marTop w:val="0"/>
      <w:marBottom w:val="0"/>
      <w:divBdr>
        <w:top w:val="none" w:sz="0" w:space="0" w:color="auto"/>
        <w:left w:val="none" w:sz="0" w:space="0" w:color="auto"/>
        <w:bottom w:val="none" w:sz="0" w:space="0" w:color="auto"/>
        <w:right w:val="none" w:sz="0" w:space="0" w:color="auto"/>
      </w:divBdr>
    </w:div>
    <w:div w:id="92669241">
      <w:bodyDiv w:val="1"/>
      <w:marLeft w:val="0"/>
      <w:marRight w:val="0"/>
      <w:marTop w:val="0"/>
      <w:marBottom w:val="0"/>
      <w:divBdr>
        <w:top w:val="none" w:sz="0" w:space="0" w:color="auto"/>
        <w:left w:val="none" w:sz="0" w:space="0" w:color="auto"/>
        <w:bottom w:val="none" w:sz="0" w:space="0" w:color="auto"/>
        <w:right w:val="none" w:sz="0" w:space="0" w:color="auto"/>
      </w:divBdr>
    </w:div>
    <w:div w:id="151337875">
      <w:bodyDiv w:val="1"/>
      <w:marLeft w:val="0"/>
      <w:marRight w:val="0"/>
      <w:marTop w:val="0"/>
      <w:marBottom w:val="0"/>
      <w:divBdr>
        <w:top w:val="none" w:sz="0" w:space="0" w:color="auto"/>
        <w:left w:val="none" w:sz="0" w:space="0" w:color="auto"/>
        <w:bottom w:val="none" w:sz="0" w:space="0" w:color="auto"/>
        <w:right w:val="none" w:sz="0" w:space="0" w:color="auto"/>
      </w:divBdr>
    </w:div>
    <w:div w:id="158812842">
      <w:bodyDiv w:val="1"/>
      <w:marLeft w:val="0"/>
      <w:marRight w:val="0"/>
      <w:marTop w:val="0"/>
      <w:marBottom w:val="0"/>
      <w:divBdr>
        <w:top w:val="none" w:sz="0" w:space="0" w:color="auto"/>
        <w:left w:val="none" w:sz="0" w:space="0" w:color="auto"/>
        <w:bottom w:val="none" w:sz="0" w:space="0" w:color="auto"/>
        <w:right w:val="none" w:sz="0" w:space="0" w:color="auto"/>
      </w:divBdr>
    </w:div>
    <w:div w:id="170684949">
      <w:bodyDiv w:val="1"/>
      <w:marLeft w:val="0"/>
      <w:marRight w:val="0"/>
      <w:marTop w:val="0"/>
      <w:marBottom w:val="0"/>
      <w:divBdr>
        <w:top w:val="none" w:sz="0" w:space="0" w:color="auto"/>
        <w:left w:val="none" w:sz="0" w:space="0" w:color="auto"/>
        <w:bottom w:val="none" w:sz="0" w:space="0" w:color="auto"/>
        <w:right w:val="none" w:sz="0" w:space="0" w:color="auto"/>
      </w:divBdr>
      <w:divsChild>
        <w:div w:id="272789239">
          <w:marLeft w:val="0"/>
          <w:marRight w:val="0"/>
          <w:marTop w:val="83"/>
          <w:marBottom w:val="0"/>
          <w:divBdr>
            <w:top w:val="none" w:sz="0" w:space="0" w:color="auto"/>
            <w:left w:val="none" w:sz="0" w:space="0" w:color="auto"/>
            <w:bottom w:val="none" w:sz="0" w:space="0" w:color="auto"/>
            <w:right w:val="none" w:sz="0" w:space="0" w:color="auto"/>
          </w:divBdr>
        </w:div>
        <w:div w:id="299269219">
          <w:marLeft w:val="0"/>
          <w:marRight w:val="0"/>
          <w:marTop w:val="83"/>
          <w:marBottom w:val="0"/>
          <w:divBdr>
            <w:top w:val="none" w:sz="0" w:space="0" w:color="auto"/>
            <w:left w:val="none" w:sz="0" w:space="0" w:color="auto"/>
            <w:bottom w:val="none" w:sz="0" w:space="0" w:color="auto"/>
            <w:right w:val="none" w:sz="0" w:space="0" w:color="auto"/>
          </w:divBdr>
        </w:div>
        <w:div w:id="1950576888">
          <w:marLeft w:val="0"/>
          <w:marRight w:val="0"/>
          <w:marTop w:val="83"/>
          <w:marBottom w:val="0"/>
          <w:divBdr>
            <w:top w:val="none" w:sz="0" w:space="0" w:color="auto"/>
            <w:left w:val="none" w:sz="0" w:space="0" w:color="auto"/>
            <w:bottom w:val="none" w:sz="0" w:space="0" w:color="auto"/>
            <w:right w:val="none" w:sz="0" w:space="0" w:color="auto"/>
          </w:divBdr>
          <w:divsChild>
            <w:div w:id="379941208">
              <w:marLeft w:val="0"/>
              <w:marRight w:val="0"/>
              <w:marTop w:val="83"/>
              <w:marBottom w:val="0"/>
              <w:divBdr>
                <w:top w:val="none" w:sz="0" w:space="0" w:color="auto"/>
                <w:left w:val="none" w:sz="0" w:space="0" w:color="auto"/>
                <w:bottom w:val="none" w:sz="0" w:space="0" w:color="auto"/>
                <w:right w:val="none" w:sz="0" w:space="0" w:color="auto"/>
              </w:divBdr>
            </w:div>
            <w:div w:id="1128351572">
              <w:marLeft w:val="0"/>
              <w:marRight w:val="0"/>
              <w:marTop w:val="83"/>
              <w:marBottom w:val="0"/>
              <w:divBdr>
                <w:top w:val="none" w:sz="0" w:space="0" w:color="auto"/>
                <w:left w:val="none" w:sz="0" w:space="0" w:color="auto"/>
                <w:bottom w:val="none" w:sz="0" w:space="0" w:color="auto"/>
                <w:right w:val="none" w:sz="0" w:space="0" w:color="auto"/>
              </w:divBdr>
            </w:div>
            <w:div w:id="184550932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0439142">
      <w:bodyDiv w:val="1"/>
      <w:marLeft w:val="0"/>
      <w:marRight w:val="0"/>
      <w:marTop w:val="0"/>
      <w:marBottom w:val="0"/>
      <w:divBdr>
        <w:top w:val="none" w:sz="0" w:space="0" w:color="auto"/>
        <w:left w:val="none" w:sz="0" w:space="0" w:color="auto"/>
        <w:bottom w:val="none" w:sz="0" w:space="0" w:color="auto"/>
        <w:right w:val="none" w:sz="0" w:space="0" w:color="auto"/>
      </w:divBdr>
    </w:div>
    <w:div w:id="194076446">
      <w:bodyDiv w:val="1"/>
      <w:marLeft w:val="0"/>
      <w:marRight w:val="0"/>
      <w:marTop w:val="0"/>
      <w:marBottom w:val="0"/>
      <w:divBdr>
        <w:top w:val="none" w:sz="0" w:space="0" w:color="auto"/>
        <w:left w:val="none" w:sz="0" w:space="0" w:color="auto"/>
        <w:bottom w:val="none" w:sz="0" w:space="0" w:color="auto"/>
        <w:right w:val="none" w:sz="0" w:space="0" w:color="auto"/>
      </w:divBdr>
    </w:div>
    <w:div w:id="216207259">
      <w:bodyDiv w:val="1"/>
      <w:marLeft w:val="0"/>
      <w:marRight w:val="0"/>
      <w:marTop w:val="0"/>
      <w:marBottom w:val="0"/>
      <w:divBdr>
        <w:top w:val="none" w:sz="0" w:space="0" w:color="auto"/>
        <w:left w:val="none" w:sz="0" w:space="0" w:color="auto"/>
        <w:bottom w:val="none" w:sz="0" w:space="0" w:color="auto"/>
        <w:right w:val="none" w:sz="0" w:space="0" w:color="auto"/>
      </w:divBdr>
    </w:div>
    <w:div w:id="228228940">
      <w:bodyDiv w:val="1"/>
      <w:marLeft w:val="0"/>
      <w:marRight w:val="0"/>
      <w:marTop w:val="0"/>
      <w:marBottom w:val="0"/>
      <w:divBdr>
        <w:top w:val="none" w:sz="0" w:space="0" w:color="auto"/>
        <w:left w:val="none" w:sz="0" w:space="0" w:color="auto"/>
        <w:bottom w:val="none" w:sz="0" w:space="0" w:color="auto"/>
        <w:right w:val="none" w:sz="0" w:space="0" w:color="auto"/>
      </w:divBdr>
    </w:div>
    <w:div w:id="232736430">
      <w:bodyDiv w:val="1"/>
      <w:marLeft w:val="0"/>
      <w:marRight w:val="0"/>
      <w:marTop w:val="0"/>
      <w:marBottom w:val="0"/>
      <w:divBdr>
        <w:top w:val="none" w:sz="0" w:space="0" w:color="auto"/>
        <w:left w:val="none" w:sz="0" w:space="0" w:color="auto"/>
        <w:bottom w:val="none" w:sz="0" w:space="0" w:color="auto"/>
        <w:right w:val="none" w:sz="0" w:space="0" w:color="auto"/>
      </w:divBdr>
    </w:div>
    <w:div w:id="242111565">
      <w:bodyDiv w:val="1"/>
      <w:marLeft w:val="0"/>
      <w:marRight w:val="0"/>
      <w:marTop w:val="0"/>
      <w:marBottom w:val="0"/>
      <w:divBdr>
        <w:top w:val="none" w:sz="0" w:space="0" w:color="auto"/>
        <w:left w:val="none" w:sz="0" w:space="0" w:color="auto"/>
        <w:bottom w:val="none" w:sz="0" w:space="0" w:color="auto"/>
        <w:right w:val="none" w:sz="0" w:space="0" w:color="auto"/>
      </w:divBdr>
      <w:divsChild>
        <w:div w:id="685713798">
          <w:marLeft w:val="0"/>
          <w:marRight w:val="0"/>
          <w:marTop w:val="83"/>
          <w:marBottom w:val="0"/>
          <w:divBdr>
            <w:top w:val="none" w:sz="0" w:space="0" w:color="auto"/>
            <w:left w:val="none" w:sz="0" w:space="0" w:color="auto"/>
            <w:bottom w:val="none" w:sz="0" w:space="0" w:color="auto"/>
            <w:right w:val="none" w:sz="0" w:space="0" w:color="auto"/>
          </w:divBdr>
        </w:div>
        <w:div w:id="2138790849">
          <w:marLeft w:val="0"/>
          <w:marRight w:val="0"/>
          <w:marTop w:val="83"/>
          <w:marBottom w:val="0"/>
          <w:divBdr>
            <w:top w:val="none" w:sz="0" w:space="0" w:color="auto"/>
            <w:left w:val="none" w:sz="0" w:space="0" w:color="auto"/>
            <w:bottom w:val="none" w:sz="0" w:space="0" w:color="auto"/>
            <w:right w:val="none" w:sz="0" w:space="0" w:color="auto"/>
          </w:divBdr>
        </w:div>
      </w:divsChild>
    </w:div>
    <w:div w:id="254752551">
      <w:bodyDiv w:val="1"/>
      <w:marLeft w:val="0"/>
      <w:marRight w:val="0"/>
      <w:marTop w:val="0"/>
      <w:marBottom w:val="0"/>
      <w:divBdr>
        <w:top w:val="none" w:sz="0" w:space="0" w:color="auto"/>
        <w:left w:val="none" w:sz="0" w:space="0" w:color="auto"/>
        <w:bottom w:val="none" w:sz="0" w:space="0" w:color="auto"/>
        <w:right w:val="none" w:sz="0" w:space="0" w:color="auto"/>
      </w:divBdr>
    </w:div>
    <w:div w:id="255402726">
      <w:bodyDiv w:val="1"/>
      <w:marLeft w:val="0"/>
      <w:marRight w:val="0"/>
      <w:marTop w:val="0"/>
      <w:marBottom w:val="0"/>
      <w:divBdr>
        <w:top w:val="none" w:sz="0" w:space="0" w:color="auto"/>
        <w:left w:val="none" w:sz="0" w:space="0" w:color="auto"/>
        <w:bottom w:val="none" w:sz="0" w:space="0" w:color="auto"/>
        <w:right w:val="none" w:sz="0" w:space="0" w:color="auto"/>
      </w:divBdr>
      <w:divsChild>
        <w:div w:id="690032131">
          <w:marLeft w:val="0"/>
          <w:marRight w:val="0"/>
          <w:marTop w:val="0"/>
          <w:marBottom w:val="0"/>
          <w:divBdr>
            <w:top w:val="none" w:sz="0" w:space="0" w:color="auto"/>
            <w:left w:val="none" w:sz="0" w:space="0" w:color="auto"/>
            <w:bottom w:val="none" w:sz="0" w:space="0" w:color="auto"/>
            <w:right w:val="none" w:sz="0" w:space="0" w:color="auto"/>
          </w:divBdr>
        </w:div>
      </w:divsChild>
    </w:div>
    <w:div w:id="267004862">
      <w:bodyDiv w:val="1"/>
      <w:marLeft w:val="0"/>
      <w:marRight w:val="0"/>
      <w:marTop w:val="0"/>
      <w:marBottom w:val="0"/>
      <w:divBdr>
        <w:top w:val="none" w:sz="0" w:space="0" w:color="auto"/>
        <w:left w:val="none" w:sz="0" w:space="0" w:color="auto"/>
        <w:bottom w:val="none" w:sz="0" w:space="0" w:color="auto"/>
        <w:right w:val="none" w:sz="0" w:space="0" w:color="auto"/>
      </w:divBdr>
      <w:divsChild>
        <w:div w:id="192232236">
          <w:marLeft w:val="0"/>
          <w:marRight w:val="0"/>
          <w:marTop w:val="0"/>
          <w:marBottom w:val="0"/>
          <w:divBdr>
            <w:top w:val="none" w:sz="0" w:space="0" w:color="auto"/>
            <w:left w:val="none" w:sz="0" w:space="0" w:color="auto"/>
            <w:bottom w:val="none" w:sz="0" w:space="0" w:color="auto"/>
            <w:right w:val="none" w:sz="0" w:space="0" w:color="auto"/>
          </w:divBdr>
        </w:div>
        <w:div w:id="381363855">
          <w:marLeft w:val="0"/>
          <w:marRight w:val="0"/>
          <w:marTop w:val="0"/>
          <w:marBottom w:val="0"/>
          <w:divBdr>
            <w:top w:val="none" w:sz="0" w:space="0" w:color="auto"/>
            <w:left w:val="none" w:sz="0" w:space="0" w:color="auto"/>
            <w:bottom w:val="none" w:sz="0" w:space="0" w:color="auto"/>
            <w:right w:val="none" w:sz="0" w:space="0" w:color="auto"/>
          </w:divBdr>
        </w:div>
        <w:div w:id="1592084738">
          <w:marLeft w:val="0"/>
          <w:marRight w:val="0"/>
          <w:marTop w:val="0"/>
          <w:marBottom w:val="0"/>
          <w:divBdr>
            <w:top w:val="none" w:sz="0" w:space="0" w:color="auto"/>
            <w:left w:val="none" w:sz="0" w:space="0" w:color="auto"/>
            <w:bottom w:val="none" w:sz="0" w:space="0" w:color="auto"/>
            <w:right w:val="none" w:sz="0" w:space="0" w:color="auto"/>
          </w:divBdr>
        </w:div>
        <w:div w:id="1768572523">
          <w:marLeft w:val="0"/>
          <w:marRight w:val="0"/>
          <w:marTop w:val="0"/>
          <w:marBottom w:val="0"/>
          <w:divBdr>
            <w:top w:val="none" w:sz="0" w:space="0" w:color="auto"/>
            <w:left w:val="none" w:sz="0" w:space="0" w:color="auto"/>
            <w:bottom w:val="none" w:sz="0" w:space="0" w:color="auto"/>
            <w:right w:val="none" w:sz="0" w:space="0" w:color="auto"/>
          </w:divBdr>
        </w:div>
      </w:divsChild>
    </w:div>
    <w:div w:id="275522784">
      <w:bodyDiv w:val="1"/>
      <w:marLeft w:val="0"/>
      <w:marRight w:val="0"/>
      <w:marTop w:val="0"/>
      <w:marBottom w:val="0"/>
      <w:divBdr>
        <w:top w:val="none" w:sz="0" w:space="0" w:color="auto"/>
        <w:left w:val="none" w:sz="0" w:space="0" w:color="auto"/>
        <w:bottom w:val="none" w:sz="0" w:space="0" w:color="auto"/>
        <w:right w:val="none" w:sz="0" w:space="0" w:color="auto"/>
      </w:divBdr>
    </w:div>
    <w:div w:id="295722753">
      <w:bodyDiv w:val="1"/>
      <w:marLeft w:val="0"/>
      <w:marRight w:val="0"/>
      <w:marTop w:val="0"/>
      <w:marBottom w:val="0"/>
      <w:divBdr>
        <w:top w:val="none" w:sz="0" w:space="0" w:color="auto"/>
        <w:left w:val="none" w:sz="0" w:space="0" w:color="auto"/>
        <w:bottom w:val="none" w:sz="0" w:space="0" w:color="auto"/>
        <w:right w:val="none" w:sz="0" w:space="0" w:color="auto"/>
      </w:divBdr>
      <w:divsChild>
        <w:div w:id="1285113448">
          <w:marLeft w:val="0"/>
          <w:marRight w:val="0"/>
          <w:marTop w:val="83"/>
          <w:marBottom w:val="0"/>
          <w:divBdr>
            <w:top w:val="none" w:sz="0" w:space="0" w:color="auto"/>
            <w:left w:val="none" w:sz="0" w:space="0" w:color="auto"/>
            <w:bottom w:val="none" w:sz="0" w:space="0" w:color="auto"/>
            <w:right w:val="none" w:sz="0" w:space="0" w:color="auto"/>
          </w:divBdr>
        </w:div>
        <w:div w:id="1573466070">
          <w:marLeft w:val="0"/>
          <w:marRight w:val="0"/>
          <w:marTop w:val="83"/>
          <w:marBottom w:val="0"/>
          <w:divBdr>
            <w:top w:val="none" w:sz="0" w:space="0" w:color="auto"/>
            <w:left w:val="none" w:sz="0" w:space="0" w:color="auto"/>
            <w:bottom w:val="none" w:sz="0" w:space="0" w:color="auto"/>
            <w:right w:val="none" w:sz="0" w:space="0" w:color="auto"/>
          </w:divBdr>
        </w:div>
        <w:div w:id="1578200868">
          <w:marLeft w:val="0"/>
          <w:marRight w:val="0"/>
          <w:marTop w:val="83"/>
          <w:marBottom w:val="0"/>
          <w:divBdr>
            <w:top w:val="none" w:sz="0" w:space="0" w:color="auto"/>
            <w:left w:val="none" w:sz="0" w:space="0" w:color="auto"/>
            <w:bottom w:val="none" w:sz="0" w:space="0" w:color="auto"/>
            <w:right w:val="none" w:sz="0" w:space="0" w:color="auto"/>
          </w:divBdr>
        </w:div>
      </w:divsChild>
    </w:div>
    <w:div w:id="352655332">
      <w:bodyDiv w:val="1"/>
      <w:marLeft w:val="0"/>
      <w:marRight w:val="0"/>
      <w:marTop w:val="0"/>
      <w:marBottom w:val="0"/>
      <w:divBdr>
        <w:top w:val="none" w:sz="0" w:space="0" w:color="auto"/>
        <w:left w:val="none" w:sz="0" w:space="0" w:color="auto"/>
        <w:bottom w:val="none" w:sz="0" w:space="0" w:color="auto"/>
        <w:right w:val="none" w:sz="0" w:space="0" w:color="auto"/>
      </w:divBdr>
    </w:div>
    <w:div w:id="357849365">
      <w:bodyDiv w:val="1"/>
      <w:marLeft w:val="0"/>
      <w:marRight w:val="0"/>
      <w:marTop w:val="0"/>
      <w:marBottom w:val="0"/>
      <w:divBdr>
        <w:top w:val="none" w:sz="0" w:space="0" w:color="auto"/>
        <w:left w:val="none" w:sz="0" w:space="0" w:color="auto"/>
        <w:bottom w:val="none" w:sz="0" w:space="0" w:color="auto"/>
        <w:right w:val="none" w:sz="0" w:space="0" w:color="auto"/>
      </w:divBdr>
      <w:divsChild>
        <w:div w:id="850994698">
          <w:marLeft w:val="0"/>
          <w:marRight w:val="0"/>
          <w:marTop w:val="83"/>
          <w:marBottom w:val="0"/>
          <w:divBdr>
            <w:top w:val="none" w:sz="0" w:space="0" w:color="auto"/>
            <w:left w:val="none" w:sz="0" w:space="0" w:color="auto"/>
            <w:bottom w:val="none" w:sz="0" w:space="0" w:color="auto"/>
            <w:right w:val="none" w:sz="0" w:space="0" w:color="auto"/>
          </w:divBdr>
        </w:div>
        <w:div w:id="1722091064">
          <w:marLeft w:val="0"/>
          <w:marRight w:val="0"/>
          <w:marTop w:val="83"/>
          <w:marBottom w:val="0"/>
          <w:divBdr>
            <w:top w:val="none" w:sz="0" w:space="0" w:color="auto"/>
            <w:left w:val="none" w:sz="0" w:space="0" w:color="auto"/>
            <w:bottom w:val="none" w:sz="0" w:space="0" w:color="auto"/>
            <w:right w:val="none" w:sz="0" w:space="0" w:color="auto"/>
          </w:divBdr>
        </w:div>
      </w:divsChild>
    </w:div>
    <w:div w:id="377317192">
      <w:bodyDiv w:val="1"/>
      <w:marLeft w:val="0"/>
      <w:marRight w:val="0"/>
      <w:marTop w:val="0"/>
      <w:marBottom w:val="0"/>
      <w:divBdr>
        <w:top w:val="none" w:sz="0" w:space="0" w:color="auto"/>
        <w:left w:val="none" w:sz="0" w:space="0" w:color="auto"/>
        <w:bottom w:val="none" w:sz="0" w:space="0" w:color="auto"/>
        <w:right w:val="none" w:sz="0" w:space="0" w:color="auto"/>
      </w:divBdr>
      <w:divsChild>
        <w:div w:id="1612980514">
          <w:marLeft w:val="0"/>
          <w:marRight w:val="0"/>
          <w:marTop w:val="83"/>
          <w:marBottom w:val="0"/>
          <w:divBdr>
            <w:top w:val="none" w:sz="0" w:space="0" w:color="auto"/>
            <w:left w:val="none" w:sz="0" w:space="0" w:color="auto"/>
            <w:bottom w:val="none" w:sz="0" w:space="0" w:color="auto"/>
            <w:right w:val="none" w:sz="0" w:space="0" w:color="auto"/>
          </w:divBdr>
        </w:div>
      </w:divsChild>
    </w:div>
    <w:div w:id="383913886">
      <w:bodyDiv w:val="1"/>
      <w:marLeft w:val="0"/>
      <w:marRight w:val="0"/>
      <w:marTop w:val="0"/>
      <w:marBottom w:val="0"/>
      <w:divBdr>
        <w:top w:val="none" w:sz="0" w:space="0" w:color="auto"/>
        <w:left w:val="none" w:sz="0" w:space="0" w:color="auto"/>
        <w:bottom w:val="none" w:sz="0" w:space="0" w:color="auto"/>
        <w:right w:val="none" w:sz="0" w:space="0" w:color="auto"/>
      </w:divBdr>
    </w:div>
    <w:div w:id="425268245">
      <w:bodyDiv w:val="1"/>
      <w:marLeft w:val="0"/>
      <w:marRight w:val="0"/>
      <w:marTop w:val="0"/>
      <w:marBottom w:val="0"/>
      <w:divBdr>
        <w:top w:val="none" w:sz="0" w:space="0" w:color="auto"/>
        <w:left w:val="none" w:sz="0" w:space="0" w:color="auto"/>
        <w:bottom w:val="none" w:sz="0" w:space="0" w:color="auto"/>
        <w:right w:val="none" w:sz="0" w:space="0" w:color="auto"/>
      </w:divBdr>
    </w:div>
    <w:div w:id="435558579">
      <w:bodyDiv w:val="1"/>
      <w:marLeft w:val="0"/>
      <w:marRight w:val="0"/>
      <w:marTop w:val="0"/>
      <w:marBottom w:val="0"/>
      <w:divBdr>
        <w:top w:val="none" w:sz="0" w:space="0" w:color="auto"/>
        <w:left w:val="none" w:sz="0" w:space="0" w:color="auto"/>
        <w:bottom w:val="none" w:sz="0" w:space="0" w:color="auto"/>
        <w:right w:val="none" w:sz="0" w:space="0" w:color="auto"/>
      </w:divBdr>
    </w:div>
    <w:div w:id="468329541">
      <w:bodyDiv w:val="1"/>
      <w:marLeft w:val="0"/>
      <w:marRight w:val="0"/>
      <w:marTop w:val="0"/>
      <w:marBottom w:val="0"/>
      <w:divBdr>
        <w:top w:val="none" w:sz="0" w:space="0" w:color="auto"/>
        <w:left w:val="none" w:sz="0" w:space="0" w:color="auto"/>
        <w:bottom w:val="none" w:sz="0" w:space="0" w:color="auto"/>
        <w:right w:val="none" w:sz="0" w:space="0" w:color="auto"/>
      </w:divBdr>
    </w:div>
    <w:div w:id="504394890">
      <w:bodyDiv w:val="1"/>
      <w:marLeft w:val="0"/>
      <w:marRight w:val="0"/>
      <w:marTop w:val="0"/>
      <w:marBottom w:val="0"/>
      <w:divBdr>
        <w:top w:val="none" w:sz="0" w:space="0" w:color="auto"/>
        <w:left w:val="none" w:sz="0" w:space="0" w:color="auto"/>
        <w:bottom w:val="none" w:sz="0" w:space="0" w:color="auto"/>
        <w:right w:val="none" w:sz="0" w:space="0" w:color="auto"/>
      </w:divBdr>
    </w:div>
    <w:div w:id="515537528">
      <w:bodyDiv w:val="1"/>
      <w:marLeft w:val="0"/>
      <w:marRight w:val="0"/>
      <w:marTop w:val="0"/>
      <w:marBottom w:val="0"/>
      <w:divBdr>
        <w:top w:val="none" w:sz="0" w:space="0" w:color="auto"/>
        <w:left w:val="none" w:sz="0" w:space="0" w:color="auto"/>
        <w:bottom w:val="none" w:sz="0" w:space="0" w:color="auto"/>
        <w:right w:val="none" w:sz="0" w:space="0" w:color="auto"/>
      </w:divBdr>
    </w:div>
    <w:div w:id="515576675">
      <w:bodyDiv w:val="1"/>
      <w:marLeft w:val="0"/>
      <w:marRight w:val="0"/>
      <w:marTop w:val="0"/>
      <w:marBottom w:val="0"/>
      <w:divBdr>
        <w:top w:val="none" w:sz="0" w:space="0" w:color="auto"/>
        <w:left w:val="none" w:sz="0" w:space="0" w:color="auto"/>
        <w:bottom w:val="none" w:sz="0" w:space="0" w:color="auto"/>
        <w:right w:val="none" w:sz="0" w:space="0" w:color="auto"/>
      </w:divBdr>
    </w:div>
    <w:div w:id="523057511">
      <w:bodyDiv w:val="1"/>
      <w:marLeft w:val="0"/>
      <w:marRight w:val="0"/>
      <w:marTop w:val="0"/>
      <w:marBottom w:val="0"/>
      <w:divBdr>
        <w:top w:val="none" w:sz="0" w:space="0" w:color="auto"/>
        <w:left w:val="none" w:sz="0" w:space="0" w:color="auto"/>
        <w:bottom w:val="none" w:sz="0" w:space="0" w:color="auto"/>
        <w:right w:val="none" w:sz="0" w:space="0" w:color="auto"/>
      </w:divBdr>
    </w:div>
    <w:div w:id="539241058">
      <w:bodyDiv w:val="1"/>
      <w:marLeft w:val="0"/>
      <w:marRight w:val="0"/>
      <w:marTop w:val="0"/>
      <w:marBottom w:val="0"/>
      <w:divBdr>
        <w:top w:val="none" w:sz="0" w:space="0" w:color="auto"/>
        <w:left w:val="none" w:sz="0" w:space="0" w:color="auto"/>
        <w:bottom w:val="none" w:sz="0" w:space="0" w:color="auto"/>
        <w:right w:val="none" w:sz="0" w:space="0" w:color="auto"/>
      </w:divBdr>
    </w:div>
    <w:div w:id="599409443">
      <w:bodyDiv w:val="1"/>
      <w:marLeft w:val="0"/>
      <w:marRight w:val="0"/>
      <w:marTop w:val="0"/>
      <w:marBottom w:val="0"/>
      <w:divBdr>
        <w:top w:val="none" w:sz="0" w:space="0" w:color="auto"/>
        <w:left w:val="none" w:sz="0" w:space="0" w:color="auto"/>
        <w:bottom w:val="none" w:sz="0" w:space="0" w:color="auto"/>
        <w:right w:val="none" w:sz="0" w:space="0" w:color="auto"/>
      </w:divBdr>
    </w:div>
    <w:div w:id="622350113">
      <w:bodyDiv w:val="1"/>
      <w:marLeft w:val="0"/>
      <w:marRight w:val="0"/>
      <w:marTop w:val="0"/>
      <w:marBottom w:val="0"/>
      <w:divBdr>
        <w:top w:val="none" w:sz="0" w:space="0" w:color="auto"/>
        <w:left w:val="none" w:sz="0" w:space="0" w:color="auto"/>
        <w:bottom w:val="none" w:sz="0" w:space="0" w:color="auto"/>
        <w:right w:val="none" w:sz="0" w:space="0" w:color="auto"/>
      </w:divBdr>
    </w:div>
    <w:div w:id="622423035">
      <w:bodyDiv w:val="1"/>
      <w:marLeft w:val="0"/>
      <w:marRight w:val="0"/>
      <w:marTop w:val="0"/>
      <w:marBottom w:val="0"/>
      <w:divBdr>
        <w:top w:val="none" w:sz="0" w:space="0" w:color="auto"/>
        <w:left w:val="none" w:sz="0" w:space="0" w:color="auto"/>
        <w:bottom w:val="none" w:sz="0" w:space="0" w:color="auto"/>
        <w:right w:val="none" w:sz="0" w:space="0" w:color="auto"/>
      </w:divBdr>
      <w:divsChild>
        <w:div w:id="996148012">
          <w:marLeft w:val="0"/>
          <w:marRight w:val="0"/>
          <w:marTop w:val="83"/>
          <w:marBottom w:val="0"/>
          <w:divBdr>
            <w:top w:val="none" w:sz="0" w:space="0" w:color="auto"/>
            <w:left w:val="none" w:sz="0" w:space="0" w:color="auto"/>
            <w:bottom w:val="none" w:sz="0" w:space="0" w:color="auto"/>
            <w:right w:val="none" w:sz="0" w:space="0" w:color="auto"/>
          </w:divBdr>
        </w:div>
        <w:div w:id="1416975931">
          <w:marLeft w:val="0"/>
          <w:marRight w:val="0"/>
          <w:marTop w:val="83"/>
          <w:marBottom w:val="0"/>
          <w:divBdr>
            <w:top w:val="none" w:sz="0" w:space="0" w:color="auto"/>
            <w:left w:val="none" w:sz="0" w:space="0" w:color="auto"/>
            <w:bottom w:val="none" w:sz="0" w:space="0" w:color="auto"/>
            <w:right w:val="none" w:sz="0" w:space="0" w:color="auto"/>
          </w:divBdr>
        </w:div>
      </w:divsChild>
    </w:div>
    <w:div w:id="653412927">
      <w:bodyDiv w:val="1"/>
      <w:marLeft w:val="0"/>
      <w:marRight w:val="0"/>
      <w:marTop w:val="0"/>
      <w:marBottom w:val="0"/>
      <w:divBdr>
        <w:top w:val="none" w:sz="0" w:space="0" w:color="auto"/>
        <w:left w:val="none" w:sz="0" w:space="0" w:color="auto"/>
        <w:bottom w:val="none" w:sz="0" w:space="0" w:color="auto"/>
        <w:right w:val="none" w:sz="0" w:space="0" w:color="auto"/>
      </w:divBdr>
    </w:div>
    <w:div w:id="676736706">
      <w:bodyDiv w:val="1"/>
      <w:marLeft w:val="0"/>
      <w:marRight w:val="0"/>
      <w:marTop w:val="0"/>
      <w:marBottom w:val="0"/>
      <w:divBdr>
        <w:top w:val="none" w:sz="0" w:space="0" w:color="auto"/>
        <w:left w:val="none" w:sz="0" w:space="0" w:color="auto"/>
        <w:bottom w:val="none" w:sz="0" w:space="0" w:color="auto"/>
        <w:right w:val="none" w:sz="0" w:space="0" w:color="auto"/>
      </w:divBdr>
    </w:div>
    <w:div w:id="722559868">
      <w:bodyDiv w:val="1"/>
      <w:marLeft w:val="0"/>
      <w:marRight w:val="0"/>
      <w:marTop w:val="0"/>
      <w:marBottom w:val="0"/>
      <w:divBdr>
        <w:top w:val="none" w:sz="0" w:space="0" w:color="auto"/>
        <w:left w:val="none" w:sz="0" w:space="0" w:color="auto"/>
        <w:bottom w:val="none" w:sz="0" w:space="0" w:color="auto"/>
        <w:right w:val="none" w:sz="0" w:space="0" w:color="auto"/>
      </w:divBdr>
    </w:div>
    <w:div w:id="737555755">
      <w:bodyDiv w:val="1"/>
      <w:marLeft w:val="0"/>
      <w:marRight w:val="0"/>
      <w:marTop w:val="0"/>
      <w:marBottom w:val="0"/>
      <w:divBdr>
        <w:top w:val="none" w:sz="0" w:space="0" w:color="auto"/>
        <w:left w:val="none" w:sz="0" w:space="0" w:color="auto"/>
        <w:bottom w:val="none" w:sz="0" w:space="0" w:color="auto"/>
        <w:right w:val="none" w:sz="0" w:space="0" w:color="auto"/>
      </w:divBdr>
    </w:div>
    <w:div w:id="760760518">
      <w:bodyDiv w:val="1"/>
      <w:marLeft w:val="0"/>
      <w:marRight w:val="0"/>
      <w:marTop w:val="0"/>
      <w:marBottom w:val="0"/>
      <w:divBdr>
        <w:top w:val="none" w:sz="0" w:space="0" w:color="auto"/>
        <w:left w:val="none" w:sz="0" w:space="0" w:color="auto"/>
        <w:bottom w:val="none" w:sz="0" w:space="0" w:color="auto"/>
        <w:right w:val="none" w:sz="0" w:space="0" w:color="auto"/>
      </w:divBdr>
    </w:div>
    <w:div w:id="775447736">
      <w:bodyDiv w:val="1"/>
      <w:marLeft w:val="0"/>
      <w:marRight w:val="0"/>
      <w:marTop w:val="0"/>
      <w:marBottom w:val="0"/>
      <w:divBdr>
        <w:top w:val="none" w:sz="0" w:space="0" w:color="auto"/>
        <w:left w:val="none" w:sz="0" w:space="0" w:color="auto"/>
        <w:bottom w:val="none" w:sz="0" w:space="0" w:color="auto"/>
        <w:right w:val="none" w:sz="0" w:space="0" w:color="auto"/>
      </w:divBdr>
      <w:divsChild>
        <w:div w:id="228852754">
          <w:marLeft w:val="0"/>
          <w:marRight w:val="0"/>
          <w:marTop w:val="83"/>
          <w:marBottom w:val="0"/>
          <w:divBdr>
            <w:top w:val="none" w:sz="0" w:space="0" w:color="auto"/>
            <w:left w:val="none" w:sz="0" w:space="0" w:color="auto"/>
            <w:bottom w:val="none" w:sz="0" w:space="0" w:color="auto"/>
            <w:right w:val="none" w:sz="0" w:space="0" w:color="auto"/>
          </w:divBdr>
        </w:div>
        <w:div w:id="347951707">
          <w:marLeft w:val="0"/>
          <w:marRight w:val="0"/>
          <w:marTop w:val="83"/>
          <w:marBottom w:val="0"/>
          <w:divBdr>
            <w:top w:val="none" w:sz="0" w:space="0" w:color="auto"/>
            <w:left w:val="none" w:sz="0" w:space="0" w:color="auto"/>
            <w:bottom w:val="none" w:sz="0" w:space="0" w:color="auto"/>
            <w:right w:val="none" w:sz="0" w:space="0" w:color="auto"/>
          </w:divBdr>
        </w:div>
        <w:div w:id="459032024">
          <w:marLeft w:val="0"/>
          <w:marRight w:val="0"/>
          <w:marTop w:val="83"/>
          <w:marBottom w:val="0"/>
          <w:divBdr>
            <w:top w:val="none" w:sz="0" w:space="0" w:color="auto"/>
            <w:left w:val="none" w:sz="0" w:space="0" w:color="auto"/>
            <w:bottom w:val="none" w:sz="0" w:space="0" w:color="auto"/>
            <w:right w:val="none" w:sz="0" w:space="0" w:color="auto"/>
          </w:divBdr>
        </w:div>
        <w:div w:id="740295616">
          <w:marLeft w:val="0"/>
          <w:marRight w:val="0"/>
          <w:marTop w:val="83"/>
          <w:marBottom w:val="0"/>
          <w:divBdr>
            <w:top w:val="none" w:sz="0" w:space="0" w:color="auto"/>
            <w:left w:val="none" w:sz="0" w:space="0" w:color="auto"/>
            <w:bottom w:val="none" w:sz="0" w:space="0" w:color="auto"/>
            <w:right w:val="none" w:sz="0" w:space="0" w:color="auto"/>
          </w:divBdr>
        </w:div>
        <w:div w:id="877550358">
          <w:marLeft w:val="0"/>
          <w:marRight w:val="0"/>
          <w:marTop w:val="83"/>
          <w:marBottom w:val="0"/>
          <w:divBdr>
            <w:top w:val="none" w:sz="0" w:space="0" w:color="auto"/>
            <w:left w:val="none" w:sz="0" w:space="0" w:color="auto"/>
            <w:bottom w:val="none" w:sz="0" w:space="0" w:color="auto"/>
            <w:right w:val="none" w:sz="0" w:space="0" w:color="auto"/>
          </w:divBdr>
        </w:div>
        <w:div w:id="1090393931">
          <w:marLeft w:val="0"/>
          <w:marRight w:val="0"/>
          <w:marTop w:val="83"/>
          <w:marBottom w:val="0"/>
          <w:divBdr>
            <w:top w:val="none" w:sz="0" w:space="0" w:color="auto"/>
            <w:left w:val="none" w:sz="0" w:space="0" w:color="auto"/>
            <w:bottom w:val="none" w:sz="0" w:space="0" w:color="auto"/>
            <w:right w:val="none" w:sz="0" w:space="0" w:color="auto"/>
          </w:divBdr>
        </w:div>
        <w:div w:id="1108739881">
          <w:marLeft w:val="0"/>
          <w:marRight w:val="0"/>
          <w:marTop w:val="83"/>
          <w:marBottom w:val="0"/>
          <w:divBdr>
            <w:top w:val="none" w:sz="0" w:space="0" w:color="auto"/>
            <w:left w:val="none" w:sz="0" w:space="0" w:color="auto"/>
            <w:bottom w:val="none" w:sz="0" w:space="0" w:color="auto"/>
            <w:right w:val="none" w:sz="0" w:space="0" w:color="auto"/>
          </w:divBdr>
        </w:div>
        <w:div w:id="1127359462">
          <w:marLeft w:val="0"/>
          <w:marRight w:val="0"/>
          <w:marTop w:val="83"/>
          <w:marBottom w:val="0"/>
          <w:divBdr>
            <w:top w:val="none" w:sz="0" w:space="0" w:color="auto"/>
            <w:left w:val="none" w:sz="0" w:space="0" w:color="auto"/>
            <w:bottom w:val="none" w:sz="0" w:space="0" w:color="auto"/>
            <w:right w:val="none" w:sz="0" w:space="0" w:color="auto"/>
          </w:divBdr>
        </w:div>
        <w:div w:id="1353609008">
          <w:marLeft w:val="0"/>
          <w:marRight w:val="0"/>
          <w:marTop w:val="83"/>
          <w:marBottom w:val="0"/>
          <w:divBdr>
            <w:top w:val="none" w:sz="0" w:space="0" w:color="auto"/>
            <w:left w:val="none" w:sz="0" w:space="0" w:color="auto"/>
            <w:bottom w:val="none" w:sz="0" w:space="0" w:color="auto"/>
            <w:right w:val="none" w:sz="0" w:space="0" w:color="auto"/>
          </w:divBdr>
        </w:div>
        <w:div w:id="1411806736">
          <w:marLeft w:val="0"/>
          <w:marRight w:val="0"/>
          <w:marTop w:val="83"/>
          <w:marBottom w:val="0"/>
          <w:divBdr>
            <w:top w:val="none" w:sz="0" w:space="0" w:color="auto"/>
            <w:left w:val="none" w:sz="0" w:space="0" w:color="auto"/>
            <w:bottom w:val="none" w:sz="0" w:space="0" w:color="auto"/>
            <w:right w:val="none" w:sz="0" w:space="0" w:color="auto"/>
          </w:divBdr>
        </w:div>
        <w:div w:id="1661930149">
          <w:marLeft w:val="0"/>
          <w:marRight w:val="0"/>
          <w:marTop w:val="83"/>
          <w:marBottom w:val="0"/>
          <w:divBdr>
            <w:top w:val="none" w:sz="0" w:space="0" w:color="auto"/>
            <w:left w:val="none" w:sz="0" w:space="0" w:color="auto"/>
            <w:bottom w:val="none" w:sz="0" w:space="0" w:color="auto"/>
            <w:right w:val="none" w:sz="0" w:space="0" w:color="auto"/>
          </w:divBdr>
        </w:div>
        <w:div w:id="1673874639">
          <w:marLeft w:val="0"/>
          <w:marRight w:val="0"/>
          <w:marTop w:val="83"/>
          <w:marBottom w:val="0"/>
          <w:divBdr>
            <w:top w:val="none" w:sz="0" w:space="0" w:color="auto"/>
            <w:left w:val="none" w:sz="0" w:space="0" w:color="auto"/>
            <w:bottom w:val="none" w:sz="0" w:space="0" w:color="auto"/>
            <w:right w:val="none" w:sz="0" w:space="0" w:color="auto"/>
          </w:divBdr>
        </w:div>
        <w:div w:id="1762027393">
          <w:marLeft w:val="0"/>
          <w:marRight w:val="0"/>
          <w:marTop w:val="83"/>
          <w:marBottom w:val="0"/>
          <w:divBdr>
            <w:top w:val="none" w:sz="0" w:space="0" w:color="auto"/>
            <w:left w:val="none" w:sz="0" w:space="0" w:color="auto"/>
            <w:bottom w:val="none" w:sz="0" w:space="0" w:color="auto"/>
            <w:right w:val="none" w:sz="0" w:space="0" w:color="auto"/>
          </w:divBdr>
        </w:div>
        <w:div w:id="1795557853">
          <w:marLeft w:val="0"/>
          <w:marRight w:val="0"/>
          <w:marTop w:val="83"/>
          <w:marBottom w:val="0"/>
          <w:divBdr>
            <w:top w:val="none" w:sz="0" w:space="0" w:color="auto"/>
            <w:left w:val="none" w:sz="0" w:space="0" w:color="auto"/>
            <w:bottom w:val="none" w:sz="0" w:space="0" w:color="auto"/>
            <w:right w:val="none" w:sz="0" w:space="0" w:color="auto"/>
          </w:divBdr>
        </w:div>
        <w:div w:id="1877425666">
          <w:marLeft w:val="0"/>
          <w:marRight w:val="0"/>
          <w:marTop w:val="83"/>
          <w:marBottom w:val="0"/>
          <w:divBdr>
            <w:top w:val="none" w:sz="0" w:space="0" w:color="auto"/>
            <w:left w:val="none" w:sz="0" w:space="0" w:color="auto"/>
            <w:bottom w:val="none" w:sz="0" w:space="0" w:color="auto"/>
            <w:right w:val="none" w:sz="0" w:space="0" w:color="auto"/>
          </w:divBdr>
        </w:div>
        <w:div w:id="2000301810">
          <w:marLeft w:val="0"/>
          <w:marRight w:val="0"/>
          <w:marTop w:val="83"/>
          <w:marBottom w:val="0"/>
          <w:divBdr>
            <w:top w:val="none" w:sz="0" w:space="0" w:color="auto"/>
            <w:left w:val="none" w:sz="0" w:space="0" w:color="auto"/>
            <w:bottom w:val="none" w:sz="0" w:space="0" w:color="auto"/>
            <w:right w:val="none" w:sz="0" w:space="0" w:color="auto"/>
          </w:divBdr>
        </w:div>
        <w:div w:id="2098018917">
          <w:marLeft w:val="0"/>
          <w:marRight w:val="0"/>
          <w:marTop w:val="83"/>
          <w:marBottom w:val="0"/>
          <w:divBdr>
            <w:top w:val="none" w:sz="0" w:space="0" w:color="auto"/>
            <w:left w:val="none" w:sz="0" w:space="0" w:color="auto"/>
            <w:bottom w:val="none" w:sz="0" w:space="0" w:color="auto"/>
            <w:right w:val="none" w:sz="0" w:space="0" w:color="auto"/>
          </w:divBdr>
        </w:div>
      </w:divsChild>
    </w:div>
    <w:div w:id="791486508">
      <w:bodyDiv w:val="1"/>
      <w:marLeft w:val="0"/>
      <w:marRight w:val="0"/>
      <w:marTop w:val="0"/>
      <w:marBottom w:val="0"/>
      <w:divBdr>
        <w:top w:val="none" w:sz="0" w:space="0" w:color="auto"/>
        <w:left w:val="none" w:sz="0" w:space="0" w:color="auto"/>
        <w:bottom w:val="none" w:sz="0" w:space="0" w:color="auto"/>
        <w:right w:val="none" w:sz="0" w:space="0" w:color="auto"/>
      </w:divBdr>
    </w:div>
    <w:div w:id="816070420">
      <w:bodyDiv w:val="1"/>
      <w:marLeft w:val="0"/>
      <w:marRight w:val="0"/>
      <w:marTop w:val="0"/>
      <w:marBottom w:val="0"/>
      <w:divBdr>
        <w:top w:val="none" w:sz="0" w:space="0" w:color="auto"/>
        <w:left w:val="none" w:sz="0" w:space="0" w:color="auto"/>
        <w:bottom w:val="none" w:sz="0" w:space="0" w:color="auto"/>
        <w:right w:val="none" w:sz="0" w:space="0" w:color="auto"/>
      </w:divBdr>
    </w:div>
    <w:div w:id="838038690">
      <w:bodyDiv w:val="1"/>
      <w:marLeft w:val="0"/>
      <w:marRight w:val="0"/>
      <w:marTop w:val="0"/>
      <w:marBottom w:val="0"/>
      <w:divBdr>
        <w:top w:val="none" w:sz="0" w:space="0" w:color="auto"/>
        <w:left w:val="none" w:sz="0" w:space="0" w:color="auto"/>
        <w:bottom w:val="none" w:sz="0" w:space="0" w:color="auto"/>
        <w:right w:val="none" w:sz="0" w:space="0" w:color="auto"/>
      </w:divBdr>
    </w:div>
    <w:div w:id="840975318">
      <w:bodyDiv w:val="1"/>
      <w:marLeft w:val="0"/>
      <w:marRight w:val="0"/>
      <w:marTop w:val="0"/>
      <w:marBottom w:val="0"/>
      <w:divBdr>
        <w:top w:val="none" w:sz="0" w:space="0" w:color="auto"/>
        <w:left w:val="none" w:sz="0" w:space="0" w:color="auto"/>
        <w:bottom w:val="none" w:sz="0" w:space="0" w:color="auto"/>
        <w:right w:val="none" w:sz="0" w:space="0" w:color="auto"/>
      </w:divBdr>
    </w:div>
    <w:div w:id="845905592">
      <w:bodyDiv w:val="1"/>
      <w:marLeft w:val="0"/>
      <w:marRight w:val="0"/>
      <w:marTop w:val="0"/>
      <w:marBottom w:val="0"/>
      <w:divBdr>
        <w:top w:val="none" w:sz="0" w:space="0" w:color="auto"/>
        <w:left w:val="none" w:sz="0" w:space="0" w:color="auto"/>
        <w:bottom w:val="none" w:sz="0" w:space="0" w:color="auto"/>
        <w:right w:val="none" w:sz="0" w:space="0" w:color="auto"/>
      </w:divBdr>
    </w:div>
    <w:div w:id="870412599">
      <w:bodyDiv w:val="1"/>
      <w:marLeft w:val="0"/>
      <w:marRight w:val="0"/>
      <w:marTop w:val="0"/>
      <w:marBottom w:val="0"/>
      <w:divBdr>
        <w:top w:val="none" w:sz="0" w:space="0" w:color="auto"/>
        <w:left w:val="none" w:sz="0" w:space="0" w:color="auto"/>
        <w:bottom w:val="none" w:sz="0" w:space="0" w:color="auto"/>
        <w:right w:val="none" w:sz="0" w:space="0" w:color="auto"/>
      </w:divBdr>
    </w:div>
    <w:div w:id="898787329">
      <w:bodyDiv w:val="1"/>
      <w:marLeft w:val="0"/>
      <w:marRight w:val="0"/>
      <w:marTop w:val="0"/>
      <w:marBottom w:val="0"/>
      <w:divBdr>
        <w:top w:val="none" w:sz="0" w:space="0" w:color="auto"/>
        <w:left w:val="none" w:sz="0" w:space="0" w:color="auto"/>
        <w:bottom w:val="none" w:sz="0" w:space="0" w:color="auto"/>
        <w:right w:val="none" w:sz="0" w:space="0" w:color="auto"/>
      </w:divBdr>
    </w:div>
    <w:div w:id="912352809">
      <w:bodyDiv w:val="1"/>
      <w:marLeft w:val="0"/>
      <w:marRight w:val="0"/>
      <w:marTop w:val="0"/>
      <w:marBottom w:val="0"/>
      <w:divBdr>
        <w:top w:val="none" w:sz="0" w:space="0" w:color="auto"/>
        <w:left w:val="none" w:sz="0" w:space="0" w:color="auto"/>
        <w:bottom w:val="none" w:sz="0" w:space="0" w:color="auto"/>
        <w:right w:val="none" w:sz="0" w:space="0" w:color="auto"/>
      </w:divBdr>
    </w:div>
    <w:div w:id="914315193">
      <w:bodyDiv w:val="1"/>
      <w:marLeft w:val="0"/>
      <w:marRight w:val="0"/>
      <w:marTop w:val="0"/>
      <w:marBottom w:val="0"/>
      <w:divBdr>
        <w:top w:val="none" w:sz="0" w:space="0" w:color="auto"/>
        <w:left w:val="none" w:sz="0" w:space="0" w:color="auto"/>
        <w:bottom w:val="none" w:sz="0" w:space="0" w:color="auto"/>
        <w:right w:val="none" w:sz="0" w:space="0" w:color="auto"/>
      </w:divBdr>
    </w:div>
    <w:div w:id="931939052">
      <w:bodyDiv w:val="1"/>
      <w:marLeft w:val="0"/>
      <w:marRight w:val="0"/>
      <w:marTop w:val="0"/>
      <w:marBottom w:val="0"/>
      <w:divBdr>
        <w:top w:val="none" w:sz="0" w:space="0" w:color="auto"/>
        <w:left w:val="none" w:sz="0" w:space="0" w:color="auto"/>
        <w:bottom w:val="none" w:sz="0" w:space="0" w:color="auto"/>
        <w:right w:val="none" w:sz="0" w:space="0" w:color="auto"/>
      </w:divBdr>
    </w:div>
    <w:div w:id="966938249">
      <w:bodyDiv w:val="1"/>
      <w:marLeft w:val="0"/>
      <w:marRight w:val="0"/>
      <w:marTop w:val="0"/>
      <w:marBottom w:val="0"/>
      <w:divBdr>
        <w:top w:val="none" w:sz="0" w:space="0" w:color="auto"/>
        <w:left w:val="none" w:sz="0" w:space="0" w:color="auto"/>
        <w:bottom w:val="none" w:sz="0" w:space="0" w:color="auto"/>
        <w:right w:val="none" w:sz="0" w:space="0" w:color="auto"/>
      </w:divBdr>
    </w:div>
    <w:div w:id="979306576">
      <w:bodyDiv w:val="1"/>
      <w:marLeft w:val="0"/>
      <w:marRight w:val="0"/>
      <w:marTop w:val="0"/>
      <w:marBottom w:val="0"/>
      <w:divBdr>
        <w:top w:val="none" w:sz="0" w:space="0" w:color="auto"/>
        <w:left w:val="none" w:sz="0" w:space="0" w:color="auto"/>
        <w:bottom w:val="none" w:sz="0" w:space="0" w:color="auto"/>
        <w:right w:val="none" w:sz="0" w:space="0" w:color="auto"/>
      </w:divBdr>
    </w:div>
    <w:div w:id="1013068055">
      <w:bodyDiv w:val="1"/>
      <w:marLeft w:val="0"/>
      <w:marRight w:val="0"/>
      <w:marTop w:val="0"/>
      <w:marBottom w:val="0"/>
      <w:divBdr>
        <w:top w:val="none" w:sz="0" w:space="0" w:color="auto"/>
        <w:left w:val="none" w:sz="0" w:space="0" w:color="auto"/>
        <w:bottom w:val="none" w:sz="0" w:space="0" w:color="auto"/>
        <w:right w:val="none" w:sz="0" w:space="0" w:color="auto"/>
      </w:divBdr>
    </w:div>
    <w:div w:id="1032146668">
      <w:bodyDiv w:val="1"/>
      <w:marLeft w:val="0"/>
      <w:marRight w:val="0"/>
      <w:marTop w:val="0"/>
      <w:marBottom w:val="0"/>
      <w:divBdr>
        <w:top w:val="none" w:sz="0" w:space="0" w:color="auto"/>
        <w:left w:val="none" w:sz="0" w:space="0" w:color="auto"/>
        <w:bottom w:val="none" w:sz="0" w:space="0" w:color="auto"/>
        <w:right w:val="none" w:sz="0" w:space="0" w:color="auto"/>
      </w:divBdr>
    </w:div>
    <w:div w:id="1038705775">
      <w:bodyDiv w:val="1"/>
      <w:marLeft w:val="0"/>
      <w:marRight w:val="0"/>
      <w:marTop w:val="0"/>
      <w:marBottom w:val="0"/>
      <w:divBdr>
        <w:top w:val="none" w:sz="0" w:space="0" w:color="auto"/>
        <w:left w:val="none" w:sz="0" w:space="0" w:color="auto"/>
        <w:bottom w:val="none" w:sz="0" w:space="0" w:color="auto"/>
        <w:right w:val="none" w:sz="0" w:space="0" w:color="auto"/>
      </w:divBdr>
      <w:divsChild>
        <w:div w:id="2042434973">
          <w:marLeft w:val="0"/>
          <w:marRight w:val="0"/>
          <w:marTop w:val="83"/>
          <w:marBottom w:val="0"/>
          <w:divBdr>
            <w:top w:val="none" w:sz="0" w:space="0" w:color="auto"/>
            <w:left w:val="none" w:sz="0" w:space="0" w:color="auto"/>
            <w:bottom w:val="none" w:sz="0" w:space="0" w:color="auto"/>
            <w:right w:val="none" w:sz="0" w:space="0" w:color="auto"/>
          </w:divBdr>
        </w:div>
      </w:divsChild>
    </w:div>
    <w:div w:id="1063721515">
      <w:bodyDiv w:val="1"/>
      <w:marLeft w:val="0"/>
      <w:marRight w:val="0"/>
      <w:marTop w:val="0"/>
      <w:marBottom w:val="0"/>
      <w:divBdr>
        <w:top w:val="none" w:sz="0" w:space="0" w:color="auto"/>
        <w:left w:val="none" w:sz="0" w:space="0" w:color="auto"/>
        <w:bottom w:val="none" w:sz="0" w:space="0" w:color="auto"/>
        <w:right w:val="none" w:sz="0" w:space="0" w:color="auto"/>
      </w:divBdr>
    </w:div>
    <w:div w:id="1071388039">
      <w:bodyDiv w:val="1"/>
      <w:marLeft w:val="0"/>
      <w:marRight w:val="0"/>
      <w:marTop w:val="0"/>
      <w:marBottom w:val="0"/>
      <w:divBdr>
        <w:top w:val="none" w:sz="0" w:space="0" w:color="auto"/>
        <w:left w:val="none" w:sz="0" w:space="0" w:color="auto"/>
        <w:bottom w:val="none" w:sz="0" w:space="0" w:color="auto"/>
        <w:right w:val="none" w:sz="0" w:space="0" w:color="auto"/>
      </w:divBdr>
      <w:divsChild>
        <w:div w:id="1490755411">
          <w:marLeft w:val="0"/>
          <w:marRight w:val="0"/>
          <w:marTop w:val="83"/>
          <w:marBottom w:val="0"/>
          <w:divBdr>
            <w:top w:val="none" w:sz="0" w:space="0" w:color="auto"/>
            <w:left w:val="none" w:sz="0" w:space="0" w:color="auto"/>
            <w:bottom w:val="none" w:sz="0" w:space="0" w:color="auto"/>
            <w:right w:val="none" w:sz="0" w:space="0" w:color="auto"/>
          </w:divBdr>
        </w:div>
        <w:div w:id="2090495076">
          <w:marLeft w:val="0"/>
          <w:marRight w:val="0"/>
          <w:marTop w:val="83"/>
          <w:marBottom w:val="0"/>
          <w:divBdr>
            <w:top w:val="none" w:sz="0" w:space="0" w:color="auto"/>
            <w:left w:val="none" w:sz="0" w:space="0" w:color="auto"/>
            <w:bottom w:val="none" w:sz="0" w:space="0" w:color="auto"/>
            <w:right w:val="none" w:sz="0" w:space="0" w:color="auto"/>
          </w:divBdr>
        </w:div>
      </w:divsChild>
    </w:div>
    <w:div w:id="1183130351">
      <w:bodyDiv w:val="1"/>
      <w:marLeft w:val="0"/>
      <w:marRight w:val="0"/>
      <w:marTop w:val="0"/>
      <w:marBottom w:val="0"/>
      <w:divBdr>
        <w:top w:val="none" w:sz="0" w:space="0" w:color="auto"/>
        <w:left w:val="none" w:sz="0" w:space="0" w:color="auto"/>
        <w:bottom w:val="none" w:sz="0" w:space="0" w:color="auto"/>
        <w:right w:val="none" w:sz="0" w:space="0" w:color="auto"/>
      </w:divBdr>
    </w:div>
    <w:div w:id="1199927605">
      <w:bodyDiv w:val="1"/>
      <w:marLeft w:val="0"/>
      <w:marRight w:val="0"/>
      <w:marTop w:val="0"/>
      <w:marBottom w:val="0"/>
      <w:divBdr>
        <w:top w:val="none" w:sz="0" w:space="0" w:color="auto"/>
        <w:left w:val="none" w:sz="0" w:space="0" w:color="auto"/>
        <w:bottom w:val="none" w:sz="0" w:space="0" w:color="auto"/>
        <w:right w:val="none" w:sz="0" w:space="0" w:color="auto"/>
      </w:divBdr>
    </w:div>
    <w:div w:id="1204320258">
      <w:bodyDiv w:val="1"/>
      <w:marLeft w:val="0"/>
      <w:marRight w:val="0"/>
      <w:marTop w:val="0"/>
      <w:marBottom w:val="0"/>
      <w:divBdr>
        <w:top w:val="none" w:sz="0" w:space="0" w:color="auto"/>
        <w:left w:val="none" w:sz="0" w:space="0" w:color="auto"/>
        <w:bottom w:val="none" w:sz="0" w:space="0" w:color="auto"/>
        <w:right w:val="none" w:sz="0" w:space="0" w:color="auto"/>
      </w:divBdr>
      <w:divsChild>
        <w:div w:id="714549544">
          <w:marLeft w:val="0"/>
          <w:marRight w:val="0"/>
          <w:marTop w:val="83"/>
          <w:marBottom w:val="0"/>
          <w:divBdr>
            <w:top w:val="none" w:sz="0" w:space="0" w:color="auto"/>
            <w:left w:val="none" w:sz="0" w:space="0" w:color="auto"/>
            <w:bottom w:val="none" w:sz="0" w:space="0" w:color="auto"/>
            <w:right w:val="none" w:sz="0" w:space="0" w:color="auto"/>
          </w:divBdr>
        </w:div>
        <w:div w:id="1303273006">
          <w:marLeft w:val="0"/>
          <w:marRight w:val="0"/>
          <w:marTop w:val="83"/>
          <w:marBottom w:val="0"/>
          <w:divBdr>
            <w:top w:val="none" w:sz="0" w:space="0" w:color="auto"/>
            <w:left w:val="none" w:sz="0" w:space="0" w:color="auto"/>
            <w:bottom w:val="none" w:sz="0" w:space="0" w:color="auto"/>
            <w:right w:val="none" w:sz="0" w:space="0" w:color="auto"/>
          </w:divBdr>
          <w:divsChild>
            <w:div w:id="475536057">
              <w:marLeft w:val="0"/>
              <w:marRight w:val="0"/>
              <w:marTop w:val="83"/>
              <w:marBottom w:val="0"/>
              <w:divBdr>
                <w:top w:val="none" w:sz="0" w:space="0" w:color="auto"/>
                <w:left w:val="none" w:sz="0" w:space="0" w:color="auto"/>
                <w:bottom w:val="none" w:sz="0" w:space="0" w:color="auto"/>
                <w:right w:val="none" w:sz="0" w:space="0" w:color="auto"/>
              </w:divBdr>
            </w:div>
            <w:div w:id="1389960039">
              <w:marLeft w:val="0"/>
              <w:marRight w:val="0"/>
              <w:marTop w:val="83"/>
              <w:marBottom w:val="0"/>
              <w:divBdr>
                <w:top w:val="none" w:sz="0" w:space="0" w:color="auto"/>
                <w:left w:val="none" w:sz="0" w:space="0" w:color="auto"/>
                <w:bottom w:val="none" w:sz="0" w:space="0" w:color="auto"/>
                <w:right w:val="none" w:sz="0" w:space="0" w:color="auto"/>
              </w:divBdr>
            </w:div>
            <w:div w:id="1491560556">
              <w:marLeft w:val="0"/>
              <w:marRight w:val="0"/>
              <w:marTop w:val="83"/>
              <w:marBottom w:val="0"/>
              <w:divBdr>
                <w:top w:val="none" w:sz="0" w:space="0" w:color="auto"/>
                <w:left w:val="none" w:sz="0" w:space="0" w:color="auto"/>
                <w:bottom w:val="none" w:sz="0" w:space="0" w:color="auto"/>
                <w:right w:val="none" w:sz="0" w:space="0" w:color="auto"/>
              </w:divBdr>
            </w:div>
          </w:divsChild>
        </w:div>
        <w:div w:id="1777290537">
          <w:marLeft w:val="0"/>
          <w:marRight w:val="0"/>
          <w:marTop w:val="83"/>
          <w:marBottom w:val="0"/>
          <w:divBdr>
            <w:top w:val="none" w:sz="0" w:space="0" w:color="auto"/>
            <w:left w:val="none" w:sz="0" w:space="0" w:color="auto"/>
            <w:bottom w:val="none" w:sz="0" w:space="0" w:color="auto"/>
            <w:right w:val="none" w:sz="0" w:space="0" w:color="auto"/>
          </w:divBdr>
        </w:div>
      </w:divsChild>
    </w:div>
    <w:div w:id="1213729794">
      <w:bodyDiv w:val="1"/>
      <w:marLeft w:val="0"/>
      <w:marRight w:val="0"/>
      <w:marTop w:val="0"/>
      <w:marBottom w:val="0"/>
      <w:divBdr>
        <w:top w:val="none" w:sz="0" w:space="0" w:color="auto"/>
        <w:left w:val="none" w:sz="0" w:space="0" w:color="auto"/>
        <w:bottom w:val="none" w:sz="0" w:space="0" w:color="auto"/>
        <w:right w:val="none" w:sz="0" w:space="0" w:color="auto"/>
      </w:divBdr>
    </w:div>
    <w:div w:id="1216819441">
      <w:bodyDiv w:val="1"/>
      <w:marLeft w:val="0"/>
      <w:marRight w:val="0"/>
      <w:marTop w:val="0"/>
      <w:marBottom w:val="0"/>
      <w:divBdr>
        <w:top w:val="none" w:sz="0" w:space="0" w:color="auto"/>
        <w:left w:val="none" w:sz="0" w:space="0" w:color="auto"/>
        <w:bottom w:val="none" w:sz="0" w:space="0" w:color="auto"/>
        <w:right w:val="none" w:sz="0" w:space="0" w:color="auto"/>
      </w:divBdr>
    </w:div>
    <w:div w:id="1217472683">
      <w:bodyDiv w:val="1"/>
      <w:marLeft w:val="0"/>
      <w:marRight w:val="0"/>
      <w:marTop w:val="0"/>
      <w:marBottom w:val="0"/>
      <w:divBdr>
        <w:top w:val="none" w:sz="0" w:space="0" w:color="auto"/>
        <w:left w:val="none" w:sz="0" w:space="0" w:color="auto"/>
        <w:bottom w:val="none" w:sz="0" w:space="0" w:color="auto"/>
        <w:right w:val="none" w:sz="0" w:space="0" w:color="auto"/>
      </w:divBdr>
      <w:divsChild>
        <w:div w:id="254871824">
          <w:marLeft w:val="0"/>
          <w:marRight w:val="0"/>
          <w:marTop w:val="83"/>
          <w:marBottom w:val="0"/>
          <w:divBdr>
            <w:top w:val="none" w:sz="0" w:space="0" w:color="auto"/>
            <w:left w:val="none" w:sz="0" w:space="0" w:color="auto"/>
            <w:bottom w:val="none" w:sz="0" w:space="0" w:color="auto"/>
            <w:right w:val="none" w:sz="0" w:space="0" w:color="auto"/>
          </w:divBdr>
        </w:div>
      </w:divsChild>
    </w:div>
    <w:div w:id="1269892505">
      <w:bodyDiv w:val="1"/>
      <w:marLeft w:val="0"/>
      <w:marRight w:val="0"/>
      <w:marTop w:val="0"/>
      <w:marBottom w:val="0"/>
      <w:divBdr>
        <w:top w:val="none" w:sz="0" w:space="0" w:color="auto"/>
        <w:left w:val="none" w:sz="0" w:space="0" w:color="auto"/>
        <w:bottom w:val="none" w:sz="0" w:space="0" w:color="auto"/>
        <w:right w:val="none" w:sz="0" w:space="0" w:color="auto"/>
      </w:divBdr>
    </w:div>
    <w:div w:id="1284264499">
      <w:bodyDiv w:val="1"/>
      <w:marLeft w:val="0"/>
      <w:marRight w:val="0"/>
      <w:marTop w:val="0"/>
      <w:marBottom w:val="0"/>
      <w:divBdr>
        <w:top w:val="none" w:sz="0" w:space="0" w:color="auto"/>
        <w:left w:val="none" w:sz="0" w:space="0" w:color="auto"/>
        <w:bottom w:val="none" w:sz="0" w:space="0" w:color="auto"/>
        <w:right w:val="none" w:sz="0" w:space="0" w:color="auto"/>
      </w:divBdr>
    </w:div>
    <w:div w:id="1314261164">
      <w:bodyDiv w:val="1"/>
      <w:marLeft w:val="0"/>
      <w:marRight w:val="0"/>
      <w:marTop w:val="0"/>
      <w:marBottom w:val="0"/>
      <w:divBdr>
        <w:top w:val="none" w:sz="0" w:space="0" w:color="auto"/>
        <w:left w:val="none" w:sz="0" w:space="0" w:color="auto"/>
        <w:bottom w:val="none" w:sz="0" w:space="0" w:color="auto"/>
        <w:right w:val="none" w:sz="0" w:space="0" w:color="auto"/>
      </w:divBdr>
    </w:div>
    <w:div w:id="1354576989">
      <w:bodyDiv w:val="1"/>
      <w:marLeft w:val="0"/>
      <w:marRight w:val="0"/>
      <w:marTop w:val="0"/>
      <w:marBottom w:val="0"/>
      <w:divBdr>
        <w:top w:val="none" w:sz="0" w:space="0" w:color="auto"/>
        <w:left w:val="none" w:sz="0" w:space="0" w:color="auto"/>
        <w:bottom w:val="none" w:sz="0" w:space="0" w:color="auto"/>
        <w:right w:val="none" w:sz="0" w:space="0" w:color="auto"/>
      </w:divBdr>
    </w:div>
    <w:div w:id="1366708408">
      <w:bodyDiv w:val="1"/>
      <w:marLeft w:val="0"/>
      <w:marRight w:val="0"/>
      <w:marTop w:val="0"/>
      <w:marBottom w:val="0"/>
      <w:divBdr>
        <w:top w:val="none" w:sz="0" w:space="0" w:color="auto"/>
        <w:left w:val="none" w:sz="0" w:space="0" w:color="auto"/>
        <w:bottom w:val="none" w:sz="0" w:space="0" w:color="auto"/>
        <w:right w:val="none" w:sz="0" w:space="0" w:color="auto"/>
      </w:divBdr>
    </w:div>
    <w:div w:id="1393699588">
      <w:bodyDiv w:val="1"/>
      <w:marLeft w:val="0"/>
      <w:marRight w:val="0"/>
      <w:marTop w:val="0"/>
      <w:marBottom w:val="0"/>
      <w:divBdr>
        <w:top w:val="none" w:sz="0" w:space="0" w:color="auto"/>
        <w:left w:val="none" w:sz="0" w:space="0" w:color="auto"/>
        <w:bottom w:val="none" w:sz="0" w:space="0" w:color="auto"/>
        <w:right w:val="none" w:sz="0" w:space="0" w:color="auto"/>
      </w:divBdr>
    </w:div>
    <w:div w:id="1427464455">
      <w:bodyDiv w:val="1"/>
      <w:marLeft w:val="0"/>
      <w:marRight w:val="0"/>
      <w:marTop w:val="0"/>
      <w:marBottom w:val="0"/>
      <w:divBdr>
        <w:top w:val="none" w:sz="0" w:space="0" w:color="auto"/>
        <w:left w:val="none" w:sz="0" w:space="0" w:color="auto"/>
        <w:bottom w:val="none" w:sz="0" w:space="0" w:color="auto"/>
        <w:right w:val="none" w:sz="0" w:space="0" w:color="auto"/>
      </w:divBdr>
    </w:div>
    <w:div w:id="1435444963">
      <w:bodyDiv w:val="1"/>
      <w:marLeft w:val="0"/>
      <w:marRight w:val="0"/>
      <w:marTop w:val="0"/>
      <w:marBottom w:val="0"/>
      <w:divBdr>
        <w:top w:val="none" w:sz="0" w:space="0" w:color="auto"/>
        <w:left w:val="none" w:sz="0" w:space="0" w:color="auto"/>
        <w:bottom w:val="none" w:sz="0" w:space="0" w:color="auto"/>
        <w:right w:val="none" w:sz="0" w:space="0" w:color="auto"/>
      </w:divBdr>
    </w:div>
    <w:div w:id="1459033015">
      <w:bodyDiv w:val="1"/>
      <w:marLeft w:val="0"/>
      <w:marRight w:val="0"/>
      <w:marTop w:val="0"/>
      <w:marBottom w:val="0"/>
      <w:divBdr>
        <w:top w:val="none" w:sz="0" w:space="0" w:color="auto"/>
        <w:left w:val="none" w:sz="0" w:space="0" w:color="auto"/>
        <w:bottom w:val="none" w:sz="0" w:space="0" w:color="auto"/>
        <w:right w:val="none" w:sz="0" w:space="0" w:color="auto"/>
      </w:divBdr>
    </w:div>
    <w:div w:id="1482693026">
      <w:bodyDiv w:val="1"/>
      <w:marLeft w:val="0"/>
      <w:marRight w:val="0"/>
      <w:marTop w:val="0"/>
      <w:marBottom w:val="0"/>
      <w:divBdr>
        <w:top w:val="none" w:sz="0" w:space="0" w:color="auto"/>
        <w:left w:val="none" w:sz="0" w:space="0" w:color="auto"/>
        <w:bottom w:val="none" w:sz="0" w:space="0" w:color="auto"/>
        <w:right w:val="none" w:sz="0" w:space="0" w:color="auto"/>
      </w:divBdr>
      <w:divsChild>
        <w:div w:id="236015686">
          <w:marLeft w:val="0"/>
          <w:marRight w:val="0"/>
          <w:marTop w:val="83"/>
          <w:marBottom w:val="0"/>
          <w:divBdr>
            <w:top w:val="none" w:sz="0" w:space="0" w:color="auto"/>
            <w:left w:val="none" w:sz="0" w:space="0" w:color="auto"/>
            <w:bottom w:val="none" w:sz="0" w:space="0" w:color="auto"/>
            <w:right w:val="none" w:sz="0" w:space="0" w:color="auto"/>
          </w:divBdr>
        </w:div>
        <w:div w:id="257255304">
          <w:marLeft w:val="0"/>
          <w:marRight w:val="0"/>
          <w:marTop w:val="83"/>
          <w:marBottom w:val="0"/>
          <w:divBdr>
            <w:top w:val="none" w:sz="0" w:space="0" w:color="auto"/>
            <w:left w:val="none" w:sz="0" w:space="0" w:color="auto"/>
            <w:bottom w:val="none" w:sz="0" w:space="0" w:color="auto"/>
            <w:right w:val="none" w:sz="0" w:space="0" w:color="auto"/>
          </w:divBdr>
        </w:div>
        <w:div w:id="264307516">
          <w:marLeft w:val="0"/>
          <w:marRight w:val="0"/>
          <w:marTop w:val="83"/>
          <w:marBottom w:val="0"/>
          <w:divBdr>
            <w:top w:val="none" w:sz="0" w:space="0" w:color="auto"/>
            <w:left w:val="none" w:sz="0" w:space="0" w:color="auto"/>
            <w:bottom w:val="none" w:sz="0" w:space="0" w:color="auto"/>
            <w:right w:val="none" w:sz="0" w:space="0" w:color="auto"/>
          </w:divBdr>
        </w:div>
        <w:div w:id="470054115">
          <w:marLeft w:val="0"/>
          <w:marRight w:val="0"/>
          <w:marTop w:val="83"/>
          <w:marBottom w:val="0"/>
          <w:divBdr>
            <w:top w:val="none" w:sz="0" w:space="0" w:color="auto"/>
            <w:left w:val="none" w:sz="0" w:space="0" w:color="auto"/>
            <w:bottom w:val="none" w:sz="0" w:space="0" w:color="auto"/>
            <w:right w:val="none" w:sz="0" w:space="0" w:color="auto"/>
          </w:divBdr>
        </w:div>
        <w:div w:id="503322117">
          <w:marLeft w:val="0"/>
          <w:marRight w:val="0"/>
          <w:marTop w:val="83"/>
          <w:marBottom w:val="0"/>
          <w:divBdr>
            <w:top w:val="none" w:sz="0" w:space="0" w:color="auto"/>
            <w:left w:val="none" w:sz="0" w:space="0" w:color="auto"/>
            <w:bottom w:val="none" w:sz="0" w:space="0" w:color="auto"/>
            <w:right w:val="none" w:sz="0" w:space="0" w:color="auto"/>
          </w:divBdr>
        </w:div>
        <w:div w:id="617420671">
          <w:marLeft w:val="0"/>
          <w:marRight w:val="0"/>
          <w:marTop w:val="83"/>
          <w:marBottom w:val="0"/>
          <w:divBdr>
            <w:top w:val="none" w:sz="0" w:space="0" w:color="auto"/>
            <w:left w:val="none" w:sz="0" w:space="0" w:color="auto"/>
            <w:bottom w:val="none" w:sz="0" w:space="0" w:color="auto"/>
            <w:right w:val="none" w:sz="0" w:space="0" w:color="auto"/>
          </w:divBdr>
        </w:div>
        <w:div w:id="803891325">
          <w:marLeft w:val="0"/>
          <w:marRight w:val="0"/>
          <w:marTop w:val="83"/>
          <w:marBottom w:val="0"/>
          <w:divBdr>
            <w:top w:val="none" w:sz="0" w:space="0" w:color="auto"/>
            <w:left w:val="none" w:sz="0" w:space="0" w:color="auto"/>
            <w:bottom w:val="none" w:sz="0" w:space="0" w:color="auto"/>
            <w:right w:val="none" w:sz="0" w:space="0" w:color="auto"/>
          </w:divBdr>
        </w:div>
        <w:div w:id="833909828">
          <w:marLeft w:val="0"/>
          <w:marRight w:val="0"/>
          <w:marTop w:val="83"/>
          <w:marBottom w:val="0"/>
          <w:divBdr>
            <w:top w:val="none" w:sz="0" w:space="0" w:color="auto"/>
            <w:left w:val="none" w:sz="0" w:space="0" w:color="auto"/>
            <w:bottom w:val="none" w:sz="0" w:space="0" w:color="auto"/>
            <w:right w:val="none" w:sz="0" w:space="0" w:color="auto"/>
          </w:divBdr>
        </w:div>
        <w:div w:id="945191230">
          <w:marLeft w:val="0"/>
          <w:marRight w:val="0"/>
          <w:marTop w:val="83"/>
          <w:marBottom w:val="0"/>
          <w:divBdr>
            <w:top w:val="none" w:sz="0" w:space="0" w:color="auto"/>
            <w:left w:val="none" w:sz="0" w:space="0" w:color="auto"/>
            <w:bottom w:val="none" w:sz="0" w:space="0" w:color="auto"/>
            <w:right w:val="none" w:sz="0" w:space="0" w:color="auto"/>
          </w:divBdr>
        </w:div>
        <w:div w:id="1206719194">
          <w:marLeft w:val="0"/>
          <w:marRight w:val="0"/>
          <w:marTop w:val="83"/>
          <w:marBottom w:val="0"/>
          <w:divBdr>
            <w:top w:val="none" w:sz="0" w:space="0" w:color="auto"/>
            <w:left w:val="none" w:sz="0" w:space="0" w:color="auto"/>
            <w:bottom w:val="none" w:sz="0" w:space="0" w:color="auto"/>
            <w:right w:val="none" w:sz="0" w:space="0" w:color="auto"/>
          </w:divBdr>
        </w:div>
        <w:div w:id="1391420754">
          <w:marLeft w:val="0"/>
          <w:marRight w:val="0"/>
          <w:marTop w:val="83"/>
          <w:marBottom w:val="0"/>
          <w:divBdr>
            <w:top w:val="none" w:sz="0" w:space="0" w:color="auto"/>
            <w:left w:val="none" w:sz="0" w:space="0" w:color="auto"/>
            <w:bottom w:val="none" w:sz="0" w:space="0" w:color="auto"/>
            <w:right w:val="none" w:sz="0" w:space="0" w:color="auto"/>
          </w:divBdr>
        </w:div>
        <w:div w:id="1683625654">
          <w:marLeft w:val="0"/>
          <w:marRight w:val="0"/>
          <w:marTop w:val="83"/>
          <w:marBottom w:val="0"/>
          <w:divBdr>
            <w:top w:val="none" w:sz="0" w:space="0" w:color="auto"/>
            <w:left w:val="none" w:sz="0" w:space="0" w:color="auto"/>
            <w:bottom w:val="none" w:sz="0" w:space="0" w:color="auto"/>
            <w:right w:val="none" w:sz="0" w:space="0" w:color="auto"/>
          </w:divBdr>
        </w:div>
        <w:div w:id="1967420834">
          <w:marLeft w:val="0"/>
          <w:marRight w:val="0"/>
          <w:marTop w:val="83"/>
          <w:marBottom w:val="0"/>
          <w:divBdr>
            <w:top w:val="none" w:sz="0" w:space="0" w:color="auto"/>
            <w:left w:val="none" w:sz="0" w:space="0" w:color="auto"/>
            <w:bottom w:val="none" w:sz="0" w:space="0" w:color="auto"/>
            <w:right w:val="none" w:sz="0" w:space="0" w:color="auto"/>
          </w:divBdr>
        </w:div>
        <w:div w:id="2027293490">
          <w:marLeft w:val="0"/>
          <w:marRight w:val="0"/>
          <w:marTop w:val="83"/>
          <w:marBottom w:val="0"/>
          <w:divBdr>
            <w:top w:val="none" w:sz="0" w:space="0" w:color="auto"/>
            <w:left w:val="none" w:sz="0" w:space="0" w:color="auto"/>
            <w:bottom w:val="none" w:sz="0" w:space="0" w:color="auto"/>
            <w:right w:val="none" w:sz="0" w:space="0" w:color="auto"/>
          </w:divBdr>
        </w:div>
        <w:div w:id="2059469415">
          <w:marLeft w:val="0"/>
          <w:marRight w:val="0"/>
          <w:marTop w:val="83"/>
          <w:marBottom w:val="0"/>
          <w:divBdr>
            <w:top w:val="none" w:sz="0" w:space="0" w:color="auto"/>
            <w:left w:val="none" w:sz="0" w:space="0" w:color="auto"/>
            <w:bottom w:val="none" w:sz="0" w:space="0" w:color="auto"/>
            <w:right w:val="none" w:sz="0" w:space="0" w:color="auto"/>
          </w:divBdr>
        </w:div>
        <w:div w:id="2066831395">
          <w:marLeft w:val="0"/>
          <w:marRight w:val="0"/>
          <w:marTop w:val="83"/>
          <w:marBottom w:val="0"/>
          <w:divBdr>
            <w:top w:val="none" w:sz="0" w:space="0" w:color="auto"/>
            <w:left w:val="none" w:sz="0" w:space="0" w:color="auto"/>
            <w:bottom w:val="none" w:sz="0" w:space="0" w:color="auto"/>
            <w:right w:val="none" w:sz="0" w:space="0" w:color="auto"/>
          </w:divBdr>
        </w:div>
        <w:div w:id="2141221673">
          <w:marLeft w:val="0"/>
          <w:marRight w:val="0"/>
          <w:marTop w:val="83"/>
          <w:marBottom w:val="0"/>
          <w:divBdr>
            <w:top w:val="none" w:sz="0" w:space="0" w:color="auto"/>
            <w:left w:val="none" w:sz="0" w:space="0" w:color="auto"/>
            <w:bottom w:val="none" w:sz="0" w:space="0" w:color="auto"/>
            <w:right w:val="none" w:sz="0" w:space="0" w:color="auto"/>
          </w:divBdr>
        </w:div>
      </w:divsChild>
    </w:div>
    <w:div w:id="1493568965">
      <w:bodyDiv w:val="1"/>
      <w:marLeft w:val="0"/>
      <w:marRight w:val="0"/>
      <w:marTop w:val="0"/>
      <w:marBottom w:val="0"/>
      <w:divBdr>
        <w:top w:val="none" w:sz="0" w:space="0" w:color="auto"/>
        <w:left w:val="none" w:sz="0" w:space="0" w:color="auto"/>
        <w:bottom w:val="none" w:sz="0" w:space="0" w:color="auto"/>
        <w:right w:val="none" w:sz="0" w:space="0" w:color="auto"/>
      </w:divBdr>
    </w:div>
    <w:div w:id="1525896129">
      <w:bodyDiv w:val="1"/>
      <w:marLeft w:val="0"/>
      <w:marRight w:val="0"/>
      <w:marTop w:val="0"/>
      <w:marBottom w:val="0"/>
      <w:divBdr>
        <w:top w:val="none" w:sz="0" w:space="0" w:color="auto"/>
        <w:left w:val="none" w:sz="0" w:space="0" w:color="auto"/>
        <w:bottom w:val="none" w:sz="0" w:space="0" w:color="auto"/>
        <w:right w:val="none" w:sz="0" w:space="0" w:color="auto"/>
      </w:divBdr>
    </w:div>
    <w:div w:id="1527787489">
      <w:bodyDiv w:val="1"/>
      <w:marLeft w:val="0"/>
      <w:marRight w:val="0"/>
      <w:marTop w:val="0"/>
      <w:marBottom w:val="0"/>
      <w:divBdr>
        <w:top w:val="none" w:sz="0" w:space="0" w:color="auto"/>
        <w:left w:val="none" w:sz="0" w:space="0" w:color="auto"/>
        <w:bottom w:val="none" w:sz="0" w:space="0" w:color="auto"/>
        <w:right w:val="none" w:sz="0" w:space="0" w:color="auto"/>
      </w:divBdr>
    </w:div>
    <w:div w:id="1528442354">
      <w:bodyDiv w:val="1"/>
      <w:marLeft w:val="0"/>
      <w:marRight w:val="0"/>
      <w:marTop w:val="0"/>
      <w:marBottom w:val="0"/>
      <w:divBdr>
        <w:top w:val="none" w:sz="0" w:space="0" w:color="auto"/>
        <w:left w:val="none" w:sz="0" w:space="0" w:color="auto"/>
        <w:bottom w:val="none" w:sz="0" w:space="0" w:color="auto"/>
        <w:right w:val="none" w:sz="0" w:space="0" w:color="auto"/>
      </w:divBdr>
      <w:divsChild>
        <w:div w:id="2037849541">
          <w:marLeft w:val="0"/>
          <w:marRight w:val="0"/>
          <w:marTop w:val="0"/>
          <w:marBottom w:val="0"/>
          <w:divBdr>
            <w:top w:val="none" w:sz="0" w:space="0" w:color="auto"/>
            <w:left w:val="none" w:sz="0" w:space="0" w:color="auto"/>
            <w:bottom w:val="none" w:sz="0" w:space="0" w:color="auto"/>
            <w:right w:val="none" w:sz="0" w:space="0" w:color="auto"/>
          </w:divBdr>
          <w:divsChild>
            <w:div w:id="176964619">
              <w:marLeft w:val="-225"/>
              <w:marRight w:val="-225"/>
              <w:marTop w:val="0"/>
              <w:marBottom w:val="0"/>
              <w:divBdr>
                <w:top w:val="none" w:sz="0" w:space="0" w:color="auto"/>
                <w:left w:val="none" w:sz="0" w:space="0" w:color="auto"/>
                <w:bottom w:val="none" w:sz="0" w:space="0" w:color="auto"/>
                <w:right w:val="none" w:sz="0" w:space="0" w:color="auto"/>
              </w:divBdr>
              <w:divsChild>
                <w:div w:id="727149909">
                  <w:marLeft w:val="0"/>
                  <w:marRight w:val="0"/>
                  <w:marTop w:val="0"/>
                  <w:marBottom w:val="0"/>
                  <w:divBdr>
                    <w:top w:val="none" w:sz="0" w:space="0" w:color="auto"/>
                    <w:left w:val="none" w:sz="0" w:space="0" w:color="auto"/>
                    <w:bottom w:val="none" w:sz="0" w:space="0" w:color="auto"/>
                    <w:right w:val="none" w:sz="0" w:space="0" w:color="auto"/>
                  </w:divBdr>
                  <w:divsChild>
                    <w:div w:id="6939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39763">
      <w:bodyDiv w:val="1"/>
      <w:marLeft w:val="0"/>
      <w:marRight w:val="0"/>
      <w:marTop w:val="0"/>
      <w:marBottom w:val="0"/>
      <w:divBdr>
        <w:top w:val="none" w:sz="0" w:space="0" w:color="auto"/>
        <w:left w:val="none" w:sz="0" w:space="0" w:color="auto"/>
        <w:bottom w:val="none" w:sz="0" w:space="0" w:color="auto"/>
        <w:right w:val="none" w:sz="0" w:space="0" w:color="auto"/>
      </w:divBdr>
      <w:divsChild>
        <w:div w:id="337775421">
          <w:marLeft w:val="0"/>
          <w:marRight w:val="0"/>
          <w:marTop w:val="0"/>
          <w:marBottom w:val="0"/>
          <w:divBdr>
            <w:top w:val="none" w:sz="0" w:space="0" w:color="auto"/>
            <w:left w:val="none" w:sz="0" w:space="0" w:color="auto"/>
            <w:bottom w:val="none" w:sz="0" w:space="0" w:color="auto"/>
            <w:right w:val="none" w:sz="0" w:space="0" w:color="auto"/>
          </w:divBdr>
        </w:div>
        <w:div w:id="498156571">
          <w:marLeft w:val="0"/>
          <w:marRight w:val="0"/>
          <w:marTop w:val="0"/>
          <w:marBottom w:val="0"/>
          <w:divBdr>
            <w:top w:val="none" w:sz="0" w:space="12" w:color="auto"/>
            <w:left w:val="none" w:sz="0" w:space="0" w:color="auto"/>
            <w:bottom w:val="single" w:sz="12" w:space="12" w:color="CCCCCC"/>
            <w:right w:val="none" w:sz="0" w:space="0" w:color="auto"/>
          </w:divBdr>
          <w:divsChild>
            <w:div w:id="70221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5925">
      <w:bodyDiv w:val="1"/>
      <w:marLeft w:val="0"/>
      <w:marRight w:val="0"/>
      <w:marTop w:val="0"/>
      <w:marBottom w:val="0"/>
      <w:divBdr>
        <w:top w:val="none" w:sz="0" w:space="0" w:color="auto"/>
        <w:left w:val="none" w:sz="0" w:space="0" w:color="auto"/>
        <w:bottom w:val="none" w:sz="0" w:space="0" w:color="auto"/>
        <w:right w:val="none" w:sz="0" w:space="0" w:color="auto"/>
      </w:divBdr>
    </w:div>
    <w:div w:id="1585609582">
      <w:bodyDiv w:val="1"/>
      <w:marLeft w:val="0"/>
      <w:marRight w:val="0"/>
      <w:marTop w:val="0"/>
      <w:marBottom w:val="0"/>
      <w:divBdr>
        <w:top w:val="none" w:sz="0" w:space="0" w:color="auto"/>
        <w:left w:val="none" w:sz="0" w:space="0" w:color="auto"/>
        <w:bottom w:val="none" w:sz="0" w:space="0" w:color="auto"/>
        <w:right w:val="none" w:sz="0" w:space="0" w:color="auto"/>
      </w:divBdr>
    </w:div>
    <w:div w:id="1605190124">
      <w:bodyDiv w:val="1"/>
      <w:marLeft w:val="0"/>
      <w:marRight w:val="0"/>
      <w:marTop w:val="0"/>
      <w:marBottom w:val="0"/>
      <w:divBdr>
        <w:top w:val="none" w:sz="0" w:space="0" w:color="auto"/>
        <w:left w:val="none" w:sz="0" w:space="0" w:color="auto"/>
        <w:bottom w:val="none" w:sz="0" w:space="0" w:color="auto"/>
        <w:right w:val="none" w:sz="0" w:space="0" w:color="auto"/>
      </w:divBdr>
      <w:divsChild>
        <w:div w:id="167984558">
          <w:marLeft w:val="0"/>
          <w:marRight w:val="0"/>
          <w:marTop w:val="83"/>
          <w:marBottom w:val="0"/>
          <w:divBdr>
            <w:top w:val="none" w:sz="0" w:space="0" w:color="auto"/>
            <w:left w:val="none" w:sz="0" w:space="0" w:color="auto"/>
            <w:bottom w:val="none" w:sz="0" w:space="0" w:color="auto"/>
            <w:right w:val="none" w:sz="0" w:space="0" w:color="auto"/>
          </w:divBdr>
        </w:div>
        <w:div w:id="784497079">
          <w:marLeft w:val="0"/>
          <w:marRight w:val="0"/>
          <w:marTop w:val="83"/>
          <w:marBottom w:val="0"/>
          <w:divBdr>
            <w:top w:val="none" w:sz="0" w:space="0" w:color="auto"/>
            <w:left w:val="none" w:sz="0" w:space="0" w:color="auto"/>
            <w:bottom w:val="none" w:sz="0" w:space="0" w:color="auto"/>
            <w:right w:val="none" w:sz="0" w:space="0" w:color="auto"/>
          </w:divBdr>
        </w:div>
        <w:div w:id="1843427381">
          <w:marLeft w:val="0"/>
          <w:marRight w:val="0"/>
          <w:marTop w:val="83"/>
          <w:marBottom w:val="0"/>
          <w:divBdr>
            <w:top w:val="none" w:sz="0" w:space="0" w:color="auto"/>
            <w:left w:val="none" w:sz="0" w:space="0" w:color="auto"/>
            <w:bottom w:val="none" w:sz="0" w:space="0" w:color="auto"/>
            <w:right w:val="none" w:sz="0" w:space="0" w:color="auto"/>
          </w:divBdr>
        </w:div>
        <w:div w:id="1872646606">
          <w:marLeft w:val="0"/>
          <w:marRight w:val="0"/>
          <w:marTop w:val="83"/>
          <w:marBottom w:val="0"/>
          <w:divBdr>
            <w:top w:val="none" w:sz="0" w:space="0" w:color="auto"/>
            <w:left w:val="none" w:sz="0" w:space="0" w:color="auto"/>
            <w:bottom w:val="none" w:sz="0" w:space="0" w:color="auto"/>
            <w:right w:val="none" w:sz="0" w:space="0" w:color="auto"/>
          </w:divBdr>
        </w:div>
      </w:divsChild>
    </w:div>
    <w:div w:id="1629241086">
      <w:bodyDiv w:val="1"/>
      <w:marLeft w:val="0"/>
      <w:marRight w:val="0"/>
      <w:marTop w:val="0"/>
      <w:marBottom w:val="0"/>
      <w:divBdr>
        <w:top w:val="none" w:sz="0" w:space="0" w:color="auto"/>
        <w:left w:val="none" w:sz="0" w:space="0" w:color="auto"/>
        <w:bottom w:val="none" w:sz="0" w:space="0" w:color="auto"/>
        <w:right w:val="none" w:sz="0" w:space="0" w:color="auto"/>
      </w:divBdr>
    </w:div>
    <w:div w:id="1631015986">
      <w:bodyDiv w:val="1"/>
      <w:marLeft w:val="0"/>
      <w:marRight w:val="0"/>
      <w:marTop w:val="0"/>
      <w:marBottom w:val="0"/>
      <w:divBdr>
        <w:top w:val="none" w:sz="0" w:space="0" w:color="auto"/>
        <w:left w:val="none" w:sz="0" w:space="0" w:color="auto"/>
        <w:bottom w:val="none" w:sz="0" w:space="0" w:color="auto"/>
        <w:right w:val="none" w:sz="0" w:space="0" w:color="auto"/>
      </w:divBdr>
    </w:div>
    <w:div w:id="1636519246">
      <w:bodyDiv w:val="1"/>
      <w:marLeft w:val="0"/>
      <w:marRight w:val="0"/>
      <w:marTop w:val="0"/>
      <w:marBottom w:val="0"/>
      <w:divBdr>
        <w:top w:val="none" w:sz="0" w:space="0" w:color="auto"/>
        <w:left w:val="none" w:sz="0" w:space="0" w:color="auto"/>
        <w:bottom w:val="none" w:sz="0" w:space="0" w:color="auto"/>
        <w:right w:val="none" w:sz="0" w:space="0" w:color="auto"/>
      </w:divBdr>
    </w:div>
    <w:div w:id="1638298420">
      <w:bodyDiv w:val="1"/>
      <w:marLeft w:val="0"/>
      <w:marRight w:val="0"/>
      <w:marTop w:val="0"/>
      <w:marBottom w:val="0"/>
      <w:divBdr>
        <w:top w:val="none" w:sz="0" w:space="0" w:color="auto"/>
        <w:left w:val="none" w:sz="0" w:space="0" w:color="auto"/>
        <w:bottom w:val="none" w:sz="0" w:space="0" w:color="auto"/>
        <w:right w:val="none" w:sz="0" w:space="0" w:color="auto"/>
      </w:divBdr>
      <w:divsChild>
        <w:div w:id="3367952">
          <w:marLeft w:val="0"/>
          <w:marRight w:val="0"/>
          <w:marTop w:val="83"/>
          <w:marBottom w:val="0"/>
          <w:divBdr>
            <w:top w:val="none" w:sz="0" w:space="0" w:color="auto"/>
            <w:left w:val="none" w:sz="0" w:space="0" w:color="auto"/>
            <w:bottom w:val="none" w:sz="0" w:space="0" w:color="auto"/>
            <w:right w:val="none" w:sz="0" w:space="0" w:color="auto"/>
          </w:divBdr>
        </w:div>
        <w:div w:id="137770648">
          <w:marLeft w:val="0"/>
          <w:marRight w:val="0"/>
          <w:marTop w:val="83"/>
          <w:marBottom w:val="0"/>
          <w:divBdr>
            <w:top w:val="none" w:sz="0" w:space="0" w:color="auto"/>
            <w:left w:val="none" w:sz="0" w:space="0" w:color="auto"/>
            <w:bottom w:val="none" w:sz="0" w:space="0" w:color="auto"/>
            <w:right w:val="none" w:sz="0" w:space="0" w:color="auto"/>
          </w:divBdr>
        </w:div>
        <w:div w:id="218371255">
          <w:marLeft w:val="0"/>
          <w:marRight w:val="0"/>
          <w:marTop w:val="83"/>
          <w:marBottom w:val="0"/>
          <w:divBdr>
            <w:top w:val="none" w:sz="0" w:space="0" w:color="auto"/>
            <w:left w:val="none" w:sz="0" w:space="0" w:color="auto"/>
            <w:bottom w:val="none" w:sz="0" w:space="0" w:color="auto"/>
            <w:right w:val="none" w:sz="0" w:space="0" w:color="auto"/>
          </w:divBdr>
        </w:div>
        <w:div w:id="288826082">
          <w:marLeft w:val="0"/>
          <w:marRight w:val="0"/>
          <w:marTop w:val="83"/>
          <w:marBottom w:val="0"/>
          <w:divBdr>
            <w:top w:val="none" w:sz="0" w:space="0" w:color="auto"/>
            <w:left w:val="none" w:sz="0" w:space="0" w:color="auto"/>
            <w:bottom w:val="none" w:sz="0" w:space="0" w:color="auto"/>
            <w:right w:val="none" w:sz="0" w:space="0" w:color="auto"/>
          </w:divBdr>
        </w:div>
        <w:div w:id="341512288">
          <w:marLeft w:val="0"/>
          <w:marRight w:val="0"/>
          <w:marTop w:val="83"/>
          <w:marBottom w:val="0"/>
          <w:divBdr>
            <w:top w:val="none" w:sz="0" w:space="0" w:color="auto"/>
            <w:left w:val="none" w:sz="0" w:space="0" w:color="auto"/>
            <w:bottom w:val="none" w:sz="0" w:space="0" w:color="auto"/>
            <w:right w:val="none" w:sz="0" w:space="0" w:color="auto"/>
          </w:divBdr>
        </w:div>
        <w:div w:id="566769081">
          <w:marLeft w:val="0"/>
          <w:marRight w:val="0"/>
          <w:marTop w:val="83"/>
          <w:marBottom w:val="0"/>
          <w:divBdr>
            <w:top w:val="none" w:sz="0" w:space="0" w:color="auto"/>
            <w:left w:val="none" w:sz="0" w:space="0" w:color="auto"/>
            <w:bottom w:val="none" w:sz="0" w:space="0" w:color="auto"/>
            <w:right w:val="none" w:sz="0" w:space="0" w:color="auto"/>
          </w:divBdr>
        </w:div>
        <w:div w:id="614555390">
          <w:marLeft w:val="0"/>
          <w:marRight w:val="0"/>
          <w:marTop w:val="83"/>
          <w:marBottom w:val="0"/>
          <w:divBdr>
            <w:top w:val="none" w:sz="0" w:space="0" w:color="auto"/>
            <w:left w:val="none" w:sz="0" w:space="0" w:color="auto"/>
            <w:bottom w:val="none" w:sz="0" w:space="0" w:color="auto"/>
            <w:right w:val="none" w:sz="0" w:space="0" w:color="auto"/>
          </w:divBdr>
        </w:div>
        <w:div w:id="759378353">
          <w:marLeft w:val="0"/>
          <w:marRight w:val="0"/>
          <w:marTop w:val="83"/>
          <w:marBottom w:val="0"/>
          <w:divBdr>
            <w:top w:val="none" w:sz="0" w:space="0" w:color="auto"/>
            <w:left w:val="none" w:sz="0" w:space="0" w:color="auto"/>
            <w:bottom w:val="none" w:sz="0" w:space="0" w:color="auto"/>
            <w:right w:val="none" w:sz="0" w:space="0" w:color="auto"/>
          </w:divBdr>
        </w:div>
        <w:div w:id="854727401">
          <w:marLeft w:val="0"/>
          <w:marRight w:val="0"/>
          <w:marTop w:val="83"/>
          <w:marBottom w:val="0"/>
          <w:divBdr>
            <w:top w:val="none" w:sz="0" w:space="0" w:color="auto"/>
            <w:left w:val="none" w:sz="0" w:space="0" w:color="auto"/>
            <w:bottom w:val="none" w:sz="0" w:space="0" w:color="auto"/>
            <w:right w:val="none" w:sz="0" w:space="0" w:color="auto"/>
          </w:divBdr>
        </w:div>
        <w:div w:id="1018389112">
          <w:marLeft w:val="0"/>
          <w:marRight w:val="0"/>
          <w:marTop w:val="83"/>
          <w:marBottom w:val="0"/>
          <w:divBdr>
            <w:top w:val="none" w:sz="0" w:space="0" w:color="auto"/>
            <w:left w:val="none" w:sz="0" w:space="0" w:color="auto"/>
            <w:bottom w:val="none" w:sz="0" w:space="0" w:color="auto"/>
            <w:right w:val="none" w:sz="0" w:space="0" w:color="auto"/>
          </w:divBdr>
        </w:div>
        <w:div w:id="1088236358">
          <w:marLeft w:val="0"/>
          <w:marRight w:val="0"/>
          <w:marTop w:val="83"/>
          <w:marBottom w:val="0"/>
          <w:divBdr>
            <w:top w:val="none" w:sz="0" w:space="0" w:color="auto"/>
            <w:left w:val="none" w:sz="0" w:space="0" w:color="auto"/>
            <w:bottom w:val="none" w:sz="0" w:space="0" w:color="auto"/>
            <w:right w:val="none" w:sz="0" w:space="0" w:color="auto"/>
          </w:divBdr>
        </w:div>
        <w:div w:id="1117866708">
          <w:marLeft w:val="0"/>
          <w:marRight w:val="0"/>
          <w:marTop w:val="83"/>
          <w:marBottom w:val="0"/>
          <w:divBdr>
            <w:top w:val="none" w:sz="0" w:space="0" w:color="auto"/>
            <w:left w:val="none" w:sz="0" w:space="0" w:color="auto"/>
            <w:bottom w:val="none" w:sz="0" w:space="0" w:color="auto"/>
            <w:right w:val="none" w:sz="0" w:space="0" w:color="auto"/>
          </w:divBdr>
        </w:div>
        <w:div w:id="1135175123">
          <w:marLeft w:val="0"/>
          <w:marRight w:val="0"/>
          <w:marTop w:val="83"/>
          <w:marBottom w:val="0"/>
          <w:divBdr>
            <w:top w:val="none" w:sz="0" w:space="0" w:color="auto"/>
            <w:left w:val="none" w:sz="0" w:space="0" w:color="auto"/>
            <w:bottom w:val="none" w:sz="0" w:space="0" w:color="auto"/>
            <w:right w:val="none" w:sz="0" w:space="0" w:color="auto"/>
          </w:divBdr>
        </w:div>
        <w:div w:id="1151095645">
          <w:marLeft w:val="0"/>
          <w:marRight w:val="0"/>
          <w:marTop w:val="83"/>
          <w:marBottom w:val="0"/>
          <w:divBdr>
            <w:top w:val="none" w:sz="0" w:space="0" w:color="auto"/>
            <w:left w:val="none" w:sz="0" w:space="0" w:color="auto"/>
            <w:bottom w:val="none" w:sz="0" w:space="0" w:color="auto"/>
            <w:right w:val="none" w:sz="0" w:space="0" w:color="auto"/>
          </w:divBdr>
        </w:div>
        <w:div w:id="1288703957">
          <w:marLeft w:val="0"/>
          <w:marRight w:val="0"/>
          <w:marTop w:val="83"/>
          <w:marBottom w:val="0"/>
          <w:divBdr>
            <w:top w:val="none" w:sz="0" w:space="0" w:color="auto"/>
            <w:left w:val="none" w:sz="0" w:space="0" w:color="auto"/>
            <w:bottom w:val="none" w:sz="0" w:space="0" w:color="auto"/>
            <w:right w:val="none" w:sz="0" w:space="0" w:color="auto"/>
          </w:divBdr>
        </w:div>
        <w:div w:id="1289706575">
          <w:marLeft w:val="0"/>
          <w:marRight w:val="0"/>
          <w:marTop w:val="83"/>
          <w:marBottom w:val="0"/>
          <w:divBdr>
            <w:top w:val="none" w:sz="0" w:space="0" w:color="auto"/>
            <w:left w:val="none" w:sz="0" w:space="0" w:color="auto"/>
            <w:bottom w:val="none" w:sz="0" w:space="0" w:color="auto"/>
            <w:right w:val="none" w:sz="0" w:space="0" w:color="auto"/>
          </w:divBdr>
        </w:div>
        <w:div w:id="1399980931">
          <w:marLeft w:val="0"/>
          <w:marRight w:val="0"/>
          <w:marTop w:val="83"/>
          <w:marBottom w:val="0"/>
          <w:divBdr>
            <w:top w:val="none" w:sz="0" w:space="0" w:color="auto"/>
            <w:left w:val="none" w:sz="0" w:space="0" w:color="auto"/>
            <w:bottom w:val="none" w:sz="0" w:space="0" w:color="auto"/>
            <w:right w:val="none" w:sz="0" w:space="0" w:color="auto"/>
          </w:divBdr>
        </w:div>
        <w:div w:id="1406300260">
          <w:marLeft w:val="0"/>
          <w:marRight w:val="0"/>
          <w:marTop w:val="83"/>
          <w:marBottom w:val="0"/>
          <w:divBdr>
            <w:top w:val="none" w:sz="0" w:space="0" w:color="auto"/>
            <w:left w:val="none" w:sz="0" w:space="0" w:color="auto"/>
            <w:bottom w:val="none" w:sz="0" w:space="0" w:color="auto"/>
            <w:right w:val="none" w:sz="0" w:space="0" w:color="auto"/>
          </w:divBdr>
        </w:div>
        <w:div w:id="1423454478">
          <w:marLeft w:val="0"/>
          <w:marRight w:val="0"/>
          <w:marTop w:val="83"/>
          <w:marBottom w:val="0"/>
          <w:divBdr>
            <w:top w:val="none" w:sz="0" w:space="0" w:color="auto"/>
            <w:left w:val="none" w:sz="0" w:space="0" w:color="auto"/>
            <w:bottom w:val="none" w:sz="0" w:space="0" w:color="auto"/>
            <w:right w:val="none" w:sz="0" w:space="0" w:color="auto"/>
          </w:divBdr>
        </w:div>
        <w:div w:id="1527138806">
          <w:marLeft w:val="0"/>
          <w:marRight w:val="0"/>
          <w:marTop w:val="83"/>
          <w:marBottom w:val="0"/>
          <w:divBdr>
            <w:top w:val="none" w:sz="0" w:space="0" w:color="auto"/>
            <w:left w:val="none" w:sz="0" w:space="0" w:color="auto"/>
            <w:bottom w:val="none" w:sz="0" w:space="0" w:color="auto"/>
            <w:right w:val="none" w:sz="0" w:space="0" w:color="auto"/>
          </w:divBdr>
        </w:div>
        <w:div w:id="1574851379">
          <w:marLeft w:val="0"/>
          <w:marRight w:val="0"/>
          <w:marTop w:val="83"/>
          <w:marBottom w:val="0"/>
          <w:divBdr>
            <w:top w:val="none" w:sz="0" w:space="0" w:color="auto"/>
            <w:left w:val="none" w:sz="0" w:space="0" w:color="auto"/>
            <w:bottom w:val="none" w:sz="0" w:space="0" w:color="auto"/>
            <w:right w:val="none" w:sz="0" w:space="0" w:color="auto"/>
          </w:divBdr>
        </w:div>
        <w:div w:id="1675298011">
          <w:marLeft w:val="0"/>
          <w:marRight w:val="0"/>
          <w:marTop w:val="83"/>
          <w:marBottom w:val="0"/>
          <w:divBdr>
            <w:top w:val="none" w:sz="0" w:space="0" w:color="auto"/>
            <w:left w:val="none" w:sz="0" w:space="0" w:color="auto"/>
            <w:bottom w:val="none" w:sz="0" w:space="0" w:color="auto"/>
            <w:right w:val="none" w:sz="0" w:space="0" w:color="auto"/>
          </w:divBdr>
        </w:div>
        <w:div w:id="1730885209">
          <w:marLeft w:val="0"/>
          <w:marRight w:val="0"/>
          <w:marTop w:val="83"/>
          <w:marBottom w:val="0"/>
          <w:divBdr>
            <w:top w:val="none" w:sz="0" w:space="0" w:color="auto"/>
            <w:left w:val="none" w:sz="0" w:space="0" w:color="auto"/>
            <w:bottom w:val="none" w:sz="0" w:space="0" w:color="auto"/>
            <w:right w:val="none" w:sz="0" w:space="0" w:color="auto"/>
          </w:divBdr>
        </w:div>
        <w:div w:id="1738624641">
          <w:marLeft w:val="0"/>
          <w:marRight w:val="0"/>
          <w:marTop w:val="83"/>
          <w:marBottom w:val="0"/>
          <w:divBdr>
            <w:top w:val="none" w:sz="0" w:space="0" w:color="auto"/>
            <w:left w:val="none" w:sz="0" w:space="0" w:color="auto"/>
            <w:bottom w:val="none" w:sz="0" w:space="0" w:color="auto"/>
            <w:right w:val="none" w:sz="0" w:space="0" w:color="auto"/>
          </w:divBdr>
        </w:div>
        <w:div w:id="1760785453">
          <w:marLeft w:val="0"/>
          <w:marRight w:val="0"/>
          <w:marTop w:val="83"/>
          <w:marBottom w:val="0"/>
          <w:divBdr>
            <w:top w:val="none" w:sz="0" w:space="0" w:color="auto"/>
            <w:left w:val="none" w:sz="0" w:space="0" w:color="auto"/>
            <w:bottom w:val="none" w:sz="0" w:space="0" w:color="auto"/>
            <w:right w:val="none" w:sz="0" w:space="0" w:color="auto"/>
          </w:divBdr>
        </w:div>
        <w:div w:id="1794857823">
          <w:marLeft w:val="0"/>
          <w:marRight w:val="0"/>
          <w:marTop w:val="83"/>
          <w:marBottom w:val="0"/>
          <w:divBdr>
            <w:top w:val="none" w:sz="0" w:space="0" w:color="auto"/>
            <w:left w:val="none" w:sz="0" w:space="0" w:color="auto"/>
            <w:bottom w:val="none" w:sz="0" w:space="0" w:color="auto"/>
            <w:right w:val="none" w:sz="0" w:space="0" w:color="auto"/>
          </w:divBdr>
        </w:div>
        <w:div w:id="1863473658">
          <w:marLeft w:val="0"/>
          <w:marRight w:val="0"/>
          <w:marTop w:val="83"/>
          <w:marBottom w:val="0"/>
          <w:divBdr>
            <w:top w:val="none" w:sz="0" w:space="0" w:color="auto"/>
            <w:left w:val="none" w:sz="0" w:space="0" w:color="auto"/>
            <w:bottom w:val="none" w:sz="0" w:space="0" w:color="auto"/>
            <w:right w:val="none" w:sz="0" w:space="0" w:color="auto"/>
          </w:divBdr>
        </w:div>
        <w:div w:id="1898544923">
          <w:marLeft w:val="0"/>
          <w:marRight w:val="0"/>
          <w:marTop w:val="83"/>
          <w:marBottom w:val="0"/>
          <w:divBdr>
            <w:top w:val="none" w:sz="0" w:space="0" w:color="auto"/>
            <w:left w:val="none" w:sz="0" w:space="0" w:color="auto"/>
            <w:bottom w:val="none" w:sz="0" w:space="0" w:color="auto"/>
            <w:right w:val="none" w:sz="0" w:space="0" w:color="auto"/>
          </w:divBdr>
        </w:div>
        <w:div w:id="1970435032">
          <w:marLeft w:val="0"/>
          <w:marRight w:val="0"/>
          <w:marTop w:val="83"/>
          <w:marBottom w:val="0"/>
          <w:divBdr>
            <w:top w:val="none" w:sz="0" w:space="0" w:color="auto"/>
            <w:left w:val="none" w:sz="0" w:space="0" w:color="auto"/>
            <w:bottom w:val="none" w:sz="0" w:space="0" w:color="auto"/>
            <w:right w:val="none" w:sz="0" w:space="0" w:color="auto"/>
          </w:divBdr>
        </w:div>
        <w:div w:id="2015185306">
          <w:marLeft w:val="0"/>
          <w:marRight w:val="0"/>
          <w:marTop w:val="83"/>
          <w:marBottom w:val="0"/>
          <w:divBdr>
            <w:top w:val="none" w:sz="0" w:space="0" w:color="auto"/>
            <w:left w:val="none" w:sz="0" w:space="0" w:color="auto"/>
            <w:bottom w:val="none" w:sz="0" w:space="0" w:color="auto"/>
            <w:right w:val="none" w:sz="0" w:space="0" w:color="auto"/>
          </w:divBdr>
        </w:div>
        <w:div w:id="2024043850">
          <w:marLeft w:val="0"/>
          <w:marRight w:val="0"/>
          <w:marTop w:val="83"/>
          <w:marBottom w:val="0"/>
          <w:divBdr>
            <w:top w:val="none" w:sz="0" w:space="0" w:color="auto"/>
            <w:left w:val="none" w:sz="0" w:space="0" w:color="auto"/>
            <w:bottom w:val="none" w:sz="0" w:space="0" w:color="auto"/>
            <w:right w:val="none" w:sz="0" w:space="0" w:color="auto"/>
          </w:divBdr>
        </w:div>
        <w:div w:id="2116633300">
          <w:marLeft w:val="0"/>
          <w:marRight w:val="0"/>
          <w:marTop w:val="83"/>
          <w:marBottom w:val="0"/>
          <w:divBdr>
            <w:top w:val="none" w:sz="0" w:space="0" w:color="auto"/>
            <w:left w:val="none" w:sz="0" w:space="0" w:color="auto"/>
            <w:bottom w:val="none" w:sz="0" w:space="0" w:color="auto"/>
            <w:right w:val="none" w:sz="0" w:space="0" w:color="auto"/>
          </w:divBdr>
        </w:div>
      </w:divsChild>
    </w:div>
    <w:div w:id="1682928202">
      <w:bodyDiv w:val="1"/>
      <w:marLeft w:val="0"/>
      <w:marRight w:val="0"/>
      <w:marTop w:val="0"/>
      <w:marBottom w:val="0"/>
      <w:divBdr>
        <w:top w:val="none" w:sz="0" w:space="0" w:color="auto"/>
        <w:left w:val="none" w:sz="0" w:space="0" w:color="auto"/>
        <w:bottom w:val="none" w:sz="0" w:space="0" w:color="auto"/>
        <w:right w:val="none" w:sz="0" w:space="0" w:color="auto"/>
      </w:divBdr>
    </w:div>
    <w:div w:id="1686177589">
      <w:bodyDiv w:val="1"/>
      <w:marLeft w:val="0"/>
      <w:marRight w:val="0"/>
      <w:marTop w:val="0"/>
      <w:marBottom w:val="0"/>
      <w:divBdr>
        <w:top w:val="none" w:sz="0" w:space="0" w:color="auto"/>
        <w:left w:val="none" w:sz="0" w:space="0" w:color="auto"/>
        <w:bottom w:val="none" w:sz="0" w:space="0" w:color="auto"/>
        <w:right w:val="none" w:sz="0" w:space="0" w:color="auto"/>
      </w:divBdr>
      <w:divsChild>
        <w:div w:id="50815093">
          <w:marLeft w:val="0"/>
          <w:marRight w:val="0"/>
          <w:marTop w:val="83"/>
          <w:marBottom w:val="0"/>
          <w:divBdr>
            <w:top w:val="none" w:sz="0" w:space="0" w:color="auto"/>
            <w:left w:val="none" w:sz="0" w:space="0" w:color="auto"/>
            <w:bottom w:val="none" w:sz="0" w:space="0" w:color="auto"/>
            <w:right w:val="none" w:sz="0" w:space="0" w:color="auto"/>
          </w:divBdr>
        </w:div>
        <w:div w:id="90244733">
          <w:marLeft w:val="0"/>
          <w:marRight w:val="0"/>
          <w:marTop w:val="83"/>
          <w:marBottom w:val="0"/>
          <w:divBdr>
            <w:top w:val="none" w:sz="0" w:space="0" w:color="auto"/>
            <w:left w:val="none" w:sz="0" w:space="0" w:color="auto"/>
            <w:bottom w:val="none" w:sz="0" w:space="0" w:color="auto"/>
            <w:right w:val="none" w:sz="0" w:space="0" w:color="auto"/>
          </w:divBdr>
        </w:div>
        <w:div w:id="190412169">
          <w:marLeft w:val="0"/>
          <w:marRight w:val="0"/>
          <w:marTop w:val="83"/>
          <w:marBottom w:val="0"/>
          <w:divBdr>
            <w:top w:val="none" w:sz="0" w:space="0" w:color="auto"/>
            <w:left w:val="none" w:sz="0" w:space="0" w:color="auto"/>
            <w:bottom w:val="none" w:sz="0" w:space="0" w:color="auto"/>
            <w:right w:val="none" w:sz="0" w:space="0" w:color="auto"/>
          </w:divBdr>
        </w:div>
        <w:div w:id="191696966">
          <w:marLeft w:val="0"/>
          <w:marRight w:val="0"/>
          <w:marTop w:val="83"/>
          <w:marBottom w:val="0"/>
          <w:divBdr>
            <w:top w:val="none" w:sz="0" w:space="0" w:color="auto"/>
            <w:left w:val="none" w:sz="0" w:space="0" w:color="auto"/>
            <w:bottom w:val="none" w:sz="0" w:space="0" w:color="auto"/>
            <w:right w:val="none" w:sz="0" w:space="0" w:color="auto"/>
          </w:divBdr>
        </w:div>
        <w:div w:id="201552375">
          <w:marLeft w:val="0"/>
          <w:marRight w:val="0"/>
          <w:marTop w:val="83"/>
          <w:marBottom w:val="0"/>
          <w:divBdr>
            <w:top w:val="none" w:sz="0" w:space="0" w:color="auto"/>
            <w:left w:val="none" w:sz="0" w:space="0" w:color="auto"/>
            <w:bottom w:val="none" w:sz="0" w:space="0" w:color="auto"/>
            <w:right w:val="none" w:sz="0" w:space="0" w:color="auto"/>
          </w:divBdr>
        </w:div>
        <w:div w:id="225579081">
          <w:marLeft w:val="0"/>
          <w:marRight w:val="0"/>
          <w:marTop w:val="83"/>
          <w:marBottom w:val="0"/>
          <w:divBdr>
            <w:top w:val="none" w:sz="0" w:space="0" w:color="auto"/>
            <w:left w:val="none" w:sz="0" w:space="0" w:color="auto"/>
            <w:bottom w:val="none" w:sz="0" w:space="0" w:color="auto"/>
            <w:right w:val="none" w:sz="0" w:space="0" w:color="auto"/>
          </w:divBdr>
        </w:div>
        <w:div w:id="286939195">
          <w:marLeft w:val="0"/>
          <w:marRight w:val="0"/>
          <w:marTop w:val="83"/>
          <w:marBottom w:val="0"/>
          <w:divBdr>
            <w:top w:val="none" w:sz="0" w:space="0" w:color="auto"/>
            <w:left w:val="none" w:sz="0" w:space="0" w:color="auto"/>
            <w:bottom w:val="none" w:sz="0" w:space="0" w:color="auto"/>
            <w:right w:val="none" w:sz="0" w:space="0" w:color="auto"/>
          </w:divBdr>
        </w:div>
        <w:div w:id="333920190">
          <w:marLeft w:val="0"/>
          <w:marRight w:val="0"/>
          <w:marTop w:val="83"/>
          <w:marBottom w:val="0"/>
          <w:divBdr>
            <w:top w:val="none" w:sz="0" w:space="0" w:color="auto"/>
            <w:left w:val="none" w:sz="0" w:space="0" w:color="auto"/>
            <w:bottom w:val="none" w:sz="0" w:space="0" w:color="auto"/>
            <w:right w:val="none" w:sz="0" w:space="0" w:color="auto"/>
          </w:divBdr>
        </w:div>
        <w:div w:id="446510568">
          <w:marLeft w:val="0"/>
          <w:marRight w:val="0"/>
          <w:marTop w:val="83"/>
          <w:marBottom w:val="0"/>
          <w:divBdr>
            <w:top w:val="none" w:sz="0" w:space="0" w:color="auto"/>
            <w:left w:val="none" w:sz="0" w:space="0" w:color="auto"/>
            <w:bottom w:val="none" w:sz="0" w:space="0" w:color="auto"/>
            <w:right w:val="none" w:sz="0" w:space="0" w:color="auto"/>
          </w:divBdr>
        </w:div>
        <w:div w:id="644824341">
          <w:marLeft w:val="0"/>
          <w:marRight w:val="0"/>
          <w:marTop w:val="83"/>
          <w:marBottom w:val="0"/>
          <w:divBdr>
            <w:top w:val="none" w:sz="0" w:space="0" w:color="auto"/>
            <w:left w:val="none" w:sz="0" w:space="0" w:color="auto"/>
            <w:bottom w:val="none" w:sz="0" w:space="0" w:color="auto"/>
            <w:right w:val="none" w:sz="0" w:space="0" w:color="auto"/>
          </w:divBdr>
        </w:div>
        <w:div w:id="837961554">
          <w:marLeft w:val="0"/>
          <w:marRight w:val="0"/>
          <w:marTop w:val="83"/>
          <w:marBottom w:val="0"/>
          <w:divBdr>
            <w:top w:val="none" w:sz="0" w:space="0" w:color="auto"/>
            <w:left w:val="none" w:sz="0" w:space="0" w:color="auto"/>
            <w:bottom w:val="none" w:sz="0" w:space="0" w:color="auto"/>
            <w:right w:val="none" w:sz="0" w:space="0" w:color="auto"/>
          </w:divBdr>
        </w:div>
        <w:div w:id="856623780">
          <w:marLeft w:val="0"/>
          <w:marRight w:val="0"/>
          <w:marTop w:val="83"/>
          <w:marBottom w:val="0"/>
          <w:divBdr>
            <w:top w:val="none" w:sz="0" w:space="0" w:color="auto"/>
            <w:left w:val="none" w:sz="0" w:space="0" w:color="auto"/>
            <w:bottom w:val="none" w:sz="0" w:space="0" w:color="auto"/>
            <w:right w:val="none" w:sz="0" w:space="0" w:color="auto"/>
          </w:divBdr>
        </w:div>
        <w:div w:id="890456086">
          <w:marLeft w:val="0"/>
          <w:marRight w:val="0"/>
          <w:marTop w:val="83"/>
          <w:marBottom w:val="0"/>
          <w:divBdr>
            <w:top w:val="none" w:sz="0" w:space="0" w:color="auto"/>
            <w:left w:val="none" w:sz="0" w:space="0" w:color="auto"/>
            <w:bottom w:val="none" w:sz="0" w:space="0" w:color="auto"/>
            <w:right w:val="none" w:sz="0" w:space="0" w:color="auto"/>
          </w:divBdr>
        </w:div>
        <w:div w:id="940990773">
          <w:marLeft w:val="0"/>
          <w:marRight w:val="0"/>
          <w:marTop w:val="83"/>
          <w:marBottom w:val="0"/>
          <w:divBdr>
            <w:top w:val="none" w:sz="0" w:space="0" w:color="auto"/>
            <w:left w:val="none" w:sz="0" w:space="0" w:color="auto"/>
            <w:bottom w:val="none" w:sz="0" w:space="0" w:color="auto"/>
            <w:right w:val="none" w:sz="0" w:space="0" w:color="auto"/>
          </w:divBdr>
        </w:div>
        <w:div w:id="1087771619">
          <w:marLeft w:val="0"/>
          <w:marRight w:val="0"/>
          <w:marTop w:val="83"/>
          <w:marBottom w:val="0"/>
          <w:divBdr>
            <w:top w:val="none" w:sz="0" w:space="0" w:color="auto"/>
            <w:left w:val="none" w:sz="0" w:space="0" w:color="auto"/>
            <w:bottom w:val="none" w:sz="0" w:space="0" w:color="auto"/>
            <w:right w:val="none" w:sz="0" w:space="0" w:color="auto"/>
          </w:divBdr>
        </w:div>
        <w:div w:id="1111510495">
          <w:marLeft w:val="0"/>
          <w:marRight w:val="0"/>
          <w:marTop w:val="83"/>
          <w:marBottom w:val="0"/>
          <w:divBdr>
            <w:top w:val="none" w:sz="0" w:space="0" w:color="auto"/>
            <w:left w:val="none" w:sz="0" w:space="0" w:color="auto"/>
            <w:bottom w:val="none" w:sz="0" w:space="0" w:color="auto"/>
            <w:right w:val="none" w:sz="0" w:space="0" w:color="auto"/>
          </w:divBdr>
        </w:div>
        <w:div w:id="1145316144">
          <w:marLeft w:val="0"/>
          <w:marRight w:val="0"/>
          <w:marTop w:val="83"/>
          <w:marBottom w:val="0"/>
          <w:divBdr>
            <w:top w:val="none" w:sz="0" w:space="0" w:color="auto"/>
            <w:left w:val="none" w:sz="0" w:space="0" w:color="auto"/>
            <w:bottom w:val="none" w:sz="0" w:space="0" w:color="auto"/>
            <w:right w:val="none" w:sz="0" w:space="0" w:color="auto"/>
          </w:divBdr>
        </w:div>
        <w:div w:id="1196819567">
          <w:marLeft w:val="0"/>
          <w:marRight w:val="0"/>
          <w:marTop w:val="83"/>
          <w:marBottom w:val="0"/>
          <w:divBdr>
            <w:top w:val="none" w:sz="0" w:space="0" w:color="auto"/>
            <w:left w:val="none" w:sz="0" w:space="0" w:color="auto"/>
            <w:bottom w:val="none" w:sz="0" w:space="0" w:color="auto"/>
            <w:right w:val="none" w:sz="0" w:space="0" w:color="auto"/>
          </w:divBdr>
        </w:div>
        <w:div w:id="1291864737">
          <w:marLeft w:val="0"/>
          <w:marRight w:val="0"/>
          <w:marTop w:val="83"/>
          <w:marBottom w:val="0"/>
          <w:divBdr>
            <w:top w:val="none" w:sz="0" w:space="0" w:color="auto"/>
            <w:left w:val="none" w:sz="0" w:space="0" w:color="auto"/>
            <w:bottom w:val="none" w:sz="0" w:space="0" w:color="auto"/>
            <w:right w:val="none" w:sz="0" w:space="0" w:color="auto"/>
          </w:divBdr>
        </w:div>
        <w:div w:id="1293093314">
          <w:marLeft w:val="0"/>
          <w:marRight w:val="0"/>
          <w:marTop w:val="83"/>
          <w:marBottom w:val="0"/>
          <w:divBdr>
            <w:top w:val="none" w:sz="0" w:space="0" w:color="auto"/>
            <w:left w:val="none" w:sz="0" w:space="0" w:color="auto"/>
            <w:bottom w:val="none" w:sz="0" w:space="0" w:color="auto"/>
            <w:right w:val="none" w:sz="0" w:space="0" w:color="auto"/>
          </w:divBdr>
        </w:div>
        <w:div w:id="1295913230">
          <w:marLeft w:val="0"/>
          <w:marRight w:val="0"/>
          <w:marTop w:val="83"/>
          <w:marBottom w:val="0"/>
          <w:divBdr>
            <w:top w:val="none" w:sz="0" w:space="0" w:color="auto"/>
            <w:left w:val="none" w:sz="0" w:space="0" w:color="auto"/>
            <w:bottom w:val="none" w:sz="0" w:space="0" w:color="auto"/>
            <w:right w:val="none" w:sz="0" w:space="0" w:color="auto"/>
          </w:divBdr>
        </w:div>
        <w:div w:id="1307127046">
          <w:marLeft w:val="0"/>
          <w:marRight w:val="0"/>
          <w:marTop w:val="83"/>
          <w:marBottom w:val="0"/>
          <w:divBdr>
            <w:top w:val="none" w:sz="0" w:space="0" w:color="auto"/>
            <w:left w:val="none" w:sz="0" w:space="0" w:color="auto"/>
            <w:bottom w:val="none" w:sz="0" w:space="0" w:color="auto"/>
            <w:right w:val="none" w:sz="0" w:space="0" w:color="auto"/>
          </w:divBdr>
        </w:div>
        <w:div w:id="1326086374">
          <w:marLeft w:val="0"/>
          <w:marRight w:val="0"/>
          <w:marTop w:val="83"/>
          <w:marBottom w:val="0"/>
          <w:divBdr>
            <w:top w:val="none" w:sz="0" w:space="0" w:color="auto"/>
            <w:left w:val="none" w:sz="0" w:space="0" w:color="auto"/>
            <w:bottom w:val="none" w:sz="0" w:space="0" w:color="auto"/>
            <w:right w:val="none" w:sz="0" w:space="0" w:color="auto"/>
          </w:divBdr>
        </w:div>
        <w:div w:id="1330017231">
          <w:marLeft w:val="0"/>
          <w:marRight w:val="0"/>
          <w:marTop w:val="83"/>
          <w:marBottom w:val="0"/>
          <w:divBdr>
            <w:top w:val="none" w:sz="0" w:space="0" w:color="auto"/>
            <w:left w:val="none" w:sz="0" w:space="0" w:color="auto"/>
            <w:bottom w:val="none" w:sz="0" w:space="0" w:color="auto"/>
            <w:right w:val="none" w:sz="0" w:space="0" w:color="auto"/>
          </w:divBdr>
        </w:div>
        <w:div w:id="1576552051">
          <w:marLeft w:val="0"/>
          <w:marRight w:val="0"/>
          <w:marTop w:val="83"/>
          <w:marBottom w:val="0"/>
          <w:divBdr>
            <w:top w:val="none" w:sz="0" w:space="0" w:color="auto"/>
            <w:left w:val="none" w:sz="0" w:space="0" w:color="auto"/>
            <w:bottom w:val="none" w:sz="0" w:space="0" w:color="auto"/>
            <w:right w:val="none" w:sz="0" w:space="0" w:color="auto"/>
          </w:divBdr>
        </w:div>
        <w:div w:id="1748533105">
          <w:marLeft w:val="0"/>
          <w:marRight w:val="0"/>
          <w:marTop w:val="83"/>
          <w:marBottom w:val="0"/>
          <w:divBdr>
            <w:top w:val="none" w:sz="0" w:space="0" w:color="auto"/>
            <w:left w:val="none" w:sz="0" w:space="0" w:color="auto"/>
            <w:bottom w:val="none" w:sz="0" w:space="0" w:color="auto"/>
            <w:right w:val="none" w:sz="0" w:space="0" w:color="auto"/>
          </w:divBdr>
        </w:div>
        <w:div w:id="1779644970">
          <w:marLeft w:val="0"/>
          <w:marRight w:val="0"/>
          <w:marTop w:val="83"/>
          <w:marBottom w:val="0"/>
          <w:divBdr>
            <w:top w:val="none" w:sz="0" w:space="0" w:color="auto"/>
            <w:left w:val="none" w:sz="0" w:space="0" w:color="auto"/>
            <w:bottom w:val="none" w:sz="0" w:space="0" w:color="auto"/>
            <w:right w:val="none" w:sz="0" w:space="0" w:color="auto"/>
          </w:divBdr>
        </w:div>
        <w:div w:id="1790317651">
          <w:marLeft w:val="0"/>
          <w:marRight w:val="0"/>
          <w:marTop w:val="83"/>
          <w:marBottom w:val="0"/>
          <w:divBdr>
            <w:top w:val="none" w:sz="0" w:space="0" w:color="auto"/>
            <w:left w:val="none" w:sz="0" w:space="0" w:color="auto"/>
            <w:bottom w:val="none" w:sz="0" w:space="0" w:color="auto"/>
            <w:right w:val="none" w:sz="0" w:space="0" w:color="auto"/>
          </w:divBdr>
        </w:div>
        <w:div w:id="1833640532">
          <w:marLeft w:val="0"/>
          <w:marRight w:val="0"/>
          <w:marTop w:val="83"/>
          <w:marBottom w:val="0"/>
          <w:divBdr>
            <w:top w:val="none" w:sz="0" w:space="0" w:color="auto"/>
            <w:left w:val="none" w:sz="0" w:space="0" w:color="auto"/>
            <w:bottom w:val="none" w:sz="0" w:space="0" w:color="auto"/>
            <w:right w:val="none" w:sz="0" w:space="0" w:color="auto"/>
          </w:divBdr>
        </w:div>
        <w:div w:id="1851334768">
          <w:marLeft w:val="0"/>
          <w:marRight w:val="0"/>
          <w:marTop w:val="83"/>
          <w:marBottom w:val="0"/>
          <w:divBdr>
            <w:top w:val="none" w:sz="0" w:space="0" w:color="auto"/>
            <w:left w:val="none" w:sz="0" w:space="0" w:color="auto"/>
            <w:bottom w:val="none" w:sz="0" w:space="0" w:color="auto"/>
            <w:right w:val="none" w:sz="0" w:space="0" w:color="auto"/>
          </w:divBdr>
        </w:div>
        <w:div w:id="1942757742">
          <w:marLeft w:val="0"/>
          <w:marRight w:val="0"/>
          <w:marTop w:val="83"/>
          <w:marBottom w:val="0"/>
          <w:divBdr>
            <w:top w:val="none" w:sz="0" w:space="0" w:color="auto"/>
            <w:left w:val="none" w:sz="0" w:space="0" w:color="auto"/>
            <w:bottom w:val="none" w:sz="0" w:space="0" w:color="auto"/>
            <w:right w:val="none" w:sz="0" w:space="0" w:color="auto"/>
          </w:divBdr>
        </w:div>
        <w:div w:id="2123449547">
          <w:marLeft w:val="0"/>
          <w:marRight w:val="0"/>
          <w:marTop w:val="83"/>
          <w:marBottom w:val="0"/>
          <w:divBdr>
            <w:top w:val="none" w:sz="0" w:space="0" w:color="auto"/>
            <w:left w:val="none" w:sz="0" w:space="0" w:color="auto"/>
            <w:bottom w:val="none" w:sz="0" w:space="0" w:color="auto"/>
            <w:right w:val="none" w:sz="0" w:space="0" w:color="auto"/>
          </w:divBdr>
        </w:div>
      </w:divsChild>
    </w:div>
    <w:div w:id="1700663978">
      <w:bodyDiv w:val="1"/>
      <w:marLeft w:val="0"/>
      <w:marRight w:val="0"/>
      <w:marTop w:val="0"/>
      <w:marBottom w:val="0"/>
      <w:divBdr>
        <w:top w:val="none" w:sz="0" w:space="0" w:color="auto"/>
        <w:left w:val="none" w:sz="0" w:space="0" w:color="auto"/>
        <w:bottom w:val="none" w:sz="0" w:space="0" w:color="auto"/>
        <w:right w:val="none" w:sz="0" w:space="0" w:color="auto"/>
      </w:divBdr>
    </w:div>
    <w:div w:id="1721198898">
      <w:bodyDiv w:val="1"/>
      <w:marLeft w:val="0"/>
      <w:marRight w:val="0"/>
      <w:marTop w:val="0"/>
      <w:marBottom w:val="0"/>
      <w:divBdr>
        <w:top w:val="none" w:sz="0" w:space="0" w:color="auto"/>
        <w:left w:val="none" w:sz="0" w:space="0" w:color="auto"/>
        <w:bottom w:val="none" w:sz="0" w:space="0" w:color="auto"/>
        <w:right w:val="none" w:sz="0" w:space="0" w:color="auto"/>
      </w:divBdr>
      <w:divsChild>
        <w:div w:id="970474824">
          <w:marLeft w:val="0"/>
          <w:marRight w:val="0"/>
          <w:marTop w:val="83"/>
          <w:marBottom w:val="0"/>
          <w:divBdr>
            <w:top w:val="none" w:sz="0" w:space="0" w:color="auto"/>
            <w:left w:val="none" w:sz="0" w:space="0" w:color="auto"/>
            <w:bottom w:val="none" w:sz="0" w:space="0" w:color="auto"/>
            <w:right w:val="none" w:sz="0" w:space="0" w:color="auto"/>
          </w:divBdr>
        </w:div>
        <w:div w:id="2124766009">
          <w:marLeft w:val="0"/>
          <w:marRight w:val="0"/>
          <w:marTop w:val="83"/>
          <w:marBottom w:val="0"/>
          <w:divBdr>
            <w:top w:val="none" w:sz="0" w:space="0" w:color="auto"/>
            <w:left w:val="none" w:sz="0" w:space="0" w:color="auto"/>
            <w:bottom w:val="none" w:sz="0" w:space="0" w:color="auto"/>
            <w:right w:val="none" w:sz="0" w:space="0" w:color="auto"/>
          </w:divBdr>
        </w:div>
      </w:divsChild>
    </w:div>
    <w:div w:id="1749115992">
      <w:bodyDiv w:val="1"/>
      <w:marLeft w:val="0"/>
      <w:marRight w:val="0"/>
      <w:marTop w:val="0"/>
      <w:marBottom w:val="0"/>
      <w:divBdr>
        <w:top w:val="none" w:sz="0" w:space="0" w:color="auto"/>
        <w:left w:val="none" w:sz="0" w:space="0" w:color="auto"/>
        <w:bottom w:val="none" w:sz="0" w:space="0" w:color="auto"/>
        <w:right w:val="none" w:sz="0" w:space="0" w:color="auto"/>
      </w:divBdr>
      <w:divsChild>
        <w:div w:id="558782263">
          <w:marLeft w:val="0"/>
          <w:marRight w:val="0"/>
          <w:marTop w:val="83"/>
          <w:marBottom w:val="0"/>
          <w:divBdr>
            <w:top w:val="none" w:sz="0" w:space="0" w:color="auto"/>
            <w:left w:val="none" w:sz="0" w:space="0" w:color="auto"/>
            <w:bottom w:val="none" w:sz="0" w:space="0" w:color="auto"/>
            <w:right w:val="none" w:sz="0" w:space="0" w:color="auto"/>
          </w:divBdr>
        </w:div>
        <w:div w:id="1284995732">
          <w:marLeft w:val="0"/>
          <w:marRight w:val="0"/>
          <w:marTop w:val="83"/>
          <w:marBottom w:val="0"/>
          <w:divBdr>
            <w:top w:val="none" w:sz="0" w:space="0" w:color="auto"/>
            <w:left w:val="none" w:sz="0" w:space="0" w:color="auto"/>
            <w:bottom w:val="none" w:sz="0" w:space="0" w:color="auto"/>
            <w:right w:val="none" w:sz="0" w:space="0" w:color="auto"/>
          </w:divBdr>
        </w:div>
      </w:divsChild>
    </w:div>
    <w:div w:id="1774664334">
      <w:bodyDiv w:val="1"/>
      <w:marLeft w:val="0"/>
      <w:marRight w:val="0"/>
      <w:marTop w:val="0"/>
      <w:marBottom w:val="0"/>
      <w:divBdr>
        <w:top w:val="none" w:sz="0" w:space="0" w:color="auto"/>
        <w:left w:val="none" w:sz="0" w:space="0" w:color="auto"/>
        <w:bottom w:val="none" w:sz="0" w:space="0" w:color="auto"/>
        <w:right w:val="none" w:sz="0" w:space="0" w:color="auto"/>
      </w:divBdr>
      <w:divsChild>
        <w:div w:id="417824493">
          <w:marLeft w:val="0"/>
          <w:marRight w:val="0"/>
          <w:marTop w:val="83"/>
          <w:marBottom w:val="0"/>
          <w:divBdr>
            <w:top w:val="none" w:sz="0" w:space="0" w:color="auto"/>
            <w:left w:val="none" w:sz="0" w:space="0" w:color="auto"/>
            <w:bottom w:val="none" w:sz="0" w:space="0" w:color="auto"/>
            <w:right w:val="none" w:sz="0" w:space="0" w:color="auto"/>
          </w:divBdr>
          <w:divsChild>
            <w:div w:id="512037320">
              <w:marLeft w:val="0"/>
              <w:marRight w:val="0"/>
              <w:marTop w:val="83"/>
              <w:marBottom w:val="0"/>
              <w:divBdr>
                <w:top w:val="none" w:sz="0" w:space="0" w:color="auto"/>
                <w:left w:val="none" w:sz="0" w:space="0" w:color="auto"/>
                <w:bottom w:val="none" w:sz="0" w:space="0" w:color="auto"/>
                <w:right w:val="none" w:sz="0" w:space="0" w:color="auto"/>
              </w:divBdr>
            </w:div>
            <w:div w:id="1091924946">
              <w:marLeft w:val="0"/>
              <w:marRight w:val="0"/>
              <w:marTop w:val="83"/>
              <w:marBottom w:val="0"/>
              <w:divBdr>
                <w:top w:val="none" w:sz="0" w:space="0" w:color="auto"/>
                <w:left w:val="none" w:sz="0" w:space="0" w:color="auto"/>
                <w:bottom w:val="none" w:sz="0" w:space="0" w:color="auto"/>
                <w:right w:val="none" w:sz="0" w:space="0" w:color="auto"/>
              </w:divBdr>
            </w:div>
            <w:div w:id="1163928562">
              <w:marLeft w:val="0"/>
              <w:marRight w:val="0"/>
              <w:marTop w:val="83"/>
              <w:marBottom w:val="0"/>
              <w:divBdr>
                <w:top w:val="none" w:sz="0" w:space="0" w:color="auto"/>
                <w:left w:val="none" w:sz="0" w:space="0" w:color="auto"/>
                <w:bottom w:val="none" w:sz="0" w:space="0" w:color="auto"/>
                <w:right w:val="none" w:sz="0" w:space="0" w:color="auto"/>
              </w:divBdr>
            </w:div>
            <w:div w:id="186706107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781801824">
      <w:bodyDiv w:val="1"/>
      <w:marLeft w:val="0"/>
      <w:marRight w:val="0"/>
      <w:marTop w:val="0"/>
      <w:marBottom w:val="0"/>
      <w:divBdr>
        <w:top w:val="none" w:sz="0" w:space="0" w:color="auto"/>
        <w:left w:val="none" w:sz="0" w:space="0" w:color="auto"/>
        <w:bottom w:val="none" w:sz="0" w:space="0" w:color="auto"/>
        <w:right w:val="none" w:sz="0" w:space="0" w:color="auto"/>
      </w:divBdr>
    </w:div>
    <w:div w:id="1792672295">
      <w:bodyDiv w:val="1"/>
      <w:marLeft w:val="0"/>
      <w:marRight w:val="0"/>
      <w:marTop w:val="0"/>
      <w:marBottom w:val="0"/>
      <w:divBdr>
        <w:top w:val="none" w:sz="0" w:space="0" w:color="auto"/>
        <w:left w:val="none" w:sz="0" w:space="0" w:color="auto"/>
        <w:bottom w:val="none" w:sz="0" w:space="0" w:color="auto"/>
        <w:right w:val="none" w:sz="0" w:space="0" w:color="auto"/>
      </w:divBdr>
    </w:div>
    <w:div w:id="1801150056">
      <w:bodyDiv w:val="1"/>
      <w:marLeft w:val="0"/>
      <w:marRight w:val="0"/>
      <w:marTop w:val="0"/>
      <w:marBottom w:val="0"/>
      <w:divBdr>
        <w:top w:val="none" w:sz="0" w:space="0" w:color="auto"/>
        <w:left w:val="none" w:sz="0" w:space="0" w:color="auto"/>
        <w:bottom w:val="none" w:sz="0" w:space="0" w:color="auto"/>
        <w:right w:val="none" w:sz="0" w:space="0" w:color="auto"/>
      </w:divBdr>
    </w:div>
    <w:div w:id="1803041590">
      <w:bodyDiv w:val="1"/>
      <w:marLeft w:val="0"/>
      <w:marRight w:val="0"/>
      <w:marTop w:val="0"/>
      <w:marBottom w:val="0"/>
      <w:divBdr>
        <w:top w:val="none" w:sz="0" w:space="0" w:color="auto"/>
        <w:left w:val="none" w:sz="0" w:space="0" w:color="auto"/>
        <w:bottom w:val="none" w:sz="0" w:space="0" w:color="auto"/>
        <w:right w:val="none" w:sz="0" w:space="0" w:color="auto"/>
      </w:divBdr>
    </w:div>
    <w:div w:id="1803427223">
      <w:bodyDiv w:val="1"/>
      <w:marLeft w:val="0"/>
      <w:marRight w:val="0"/>
      <w:marTop w:val="0"/>
      <w:marBottom w:val="0"/>
      <w:divBdr>
        <w:top w:val="none" w:sz="0" w:space="0" w:color="auto"/>
        <w:left w:val="none" w:sz="0" w:space="0" w:color="auto"/>
        <w:bottom w:val="none" w:sz="0" w:space="0" w:color="auto"/>
        <w:right w:val="none" w:sz="0" w:space="0" w:color="auto"/>
      </w:divBdr>
    </w:div>
    <w:div w:id="1832257377">
      <w:bodyDiv w:val="1"/>
      <w:marLeft w:val="0"/>
      <w:marRight w:val="0"/>
      <w:marTop w:val="0"/>
      <w:marBottom w:val="0"/>
      <w:divBdr>
        <w:top w:val="none" w:sz="0" w:space="0" w:color="auto"/>
        <w:left w:val="none" w:sz="0" w:space="0" w:color="auto"/>
        <w:bottom w:val="none" w:sz="0" w:space="0" w:color="auto"/>
        <w:right w:val="none" w:sz="0" w:space="0" w:color="auto"/>
      </w:divBdr>
      <w:divsChild>
        <w:div w:id="274483261">
          <w:marLeft w:val="0"/>
          <w:marRight w:val="0"/>
          <w:marTop w:val="83"/>
          <w:marBottom w:val="0"/>
          <w:divBdr>
            <w:top w:val="none" w:sz="0" w:space="0" w:color="auto"/>
            <w:left w:val="none" w:sz="0" w:space="0" w:color="auto"/>
            <w:bottom w:val="none" w:sz="0" w:space="0" w:color="auto"/>
            <w:right w:val="none" w:sz="0" w:space="0" w:color="auto"/>
          </w:divBdr>
        </w:div>
        <w:div w:id="1762096687">
          <w:marLeft w:val="0"/>
          <w:marRight w:val="0"/>
          <w:marTop w:val="83"/>
          <w:marBottom w:val="0"/>
          <w:divBdr>
            <w:top w:val="none" w:sz="0" w:space="0" w:color="auto"/>
            <w:left w:val="none" w:sz="0" w:space="0" w:color="auto"/>
            <w:bottom w:val="none" w:sz="0" w:space="0" w:color="auto"/>
            <w:right w:val="none" w:sz="0" w:space="0" w:color="auto"/>
          </w:divBdr>
        </w:div>
        <w:div w:id="2028016671">
          <w:marLeft w:val="0"/>
          <w:marRight w:val="0"/>
          <w:marTop w:val="83"/>
          <w:marBottom w:val="0"/>
          <w:divBdr>
            <w:top w:val="none" w:sz="0" w:space="0" w:color="auto"/>
            <w:left w:val="none" w:sz="0" w:space="0" w:color="auto"/>
            <w:bottom w:val="none" w:sz="0" w:space="0" w:color="auto"/>
            <w:right w:val="none" w:sz="0" w:space="0" w:color="auto"/>
          </w:divBdr>
          <w:divsChild>
            <w:div w:id="655884527">
              <w:marLeft w:val="0"/>
              <w:marRight w:val="0"/>
              <w:marTop w:val="83"/>
              <w:marBottom w:val="0"/>
              <w:divBdr>
                <w:top w:val="none" w:sz="0" w:space="0" w:color="auto"/>
                <w:left w:val="none" w:sz="0" w:space="0" w:color="auto"/>
                <w:bottom w:val="none" w:sz="0" w:space="0" w:color="auto"/>
                <w:right w:val="none" w:sz="0" w:space="0" w:color="auto"/>
              </w:divBdr>
            </w:div>
            <w:div w:id="712582911">
              <w:marLeft w:val="0"/>
              <w:marRight w:val="0"/>
              <w:marTop w:val="83"/>
              <w:marBottom w:val="0"/>
              <w:divBdr>
                <w:top w:val="none" w:sz="0" w:space="0" w:color="auto"/>
                <w:left w:val="none" w:sz="0" w:space="0" w:color="auto"/>
                <w:bottom w:val="none" w:sz="0" w:space="0" w:color="auto"/>
                <w:right w:val="none" w:sz="0" w:space="0" w:color="auto"/>
              </w:divBdr>
            </w:div>
            <w:div w:id="138421614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35955306">
      <w:bodyDiv w:val="1"/>
      <w:marLeft w:val="0"/>
      <w:marRight w:val="0"/>
      <w:marTop w:val="0"/>
      <w:marBottom w:val="0"/>
      <w:divBdr>
        <w:top w:val="none" w:sz="0" w:space="0" w:color="auto"/>
        <w:left w:val="none" w:sz="0" w:space="0" w:color="auto"/>
        <w:bottom w:val="none" w:sz="0" w:space="0" w:color="auto"/>
        <w:right w:val="none" w:sz="0" w:space="0" w:color="auto"/>
      </w:divBdr>
    </w:div>
    <w:div w:id="1861313116">
      <w:bodyDiv w:val="1"/>
      <w:marLeft w:val="0"/>
      <w:marRight w:val="0"/>
      <w:marTop w:val="0"/>
      <w:marBottom w:val="0"/>
      <w:divBdr>
        <w:top w:val="none" w:sz="0" w:space="0" w:color="auto"/>
        <w:left w:val="none" w:sz="0" w:space="0" w:color="auto"/>
        <w:bottom w:val="none" w:sz="0" w:space="0" w:color="auto"/>
        <w:right w:val="none" w:sz="0" w:space="0" w:color="auto"/>
      </w:divBdr>
    </w:div>
    <w:div w:id="1878544739">
      <w:bodyDiv w:val="1"/>
      <w:marLeft w:val="0"/>
      <w:marRight w:val="0"/>
      <w:marTop w:val="0"/>
      <w:marBottom w:val="0"/>
      <w:divBdr>
        <w:top w:val="none" w:sz="0" w:space="0" w:color="auto"/>
        <w:left w:val="none" w:sz="0" w:space="0" w:color="auto"/>
        <w:bottom w:val="none" w:sz="0" w:space="0" w:color="auto"/>
        <w:right w:val="none" w:sz="0" w:space="0" w:color="auto"/>
      </w:divBdr>
      <w:divsChild>
        <w:div w:id="934434867">
          <w:marLeft w:val="0"/>
          <w:marRight w:val="0"/>
          <w:marTop w:val="83"/>
          <w:marBottom w:val="0"/>
          <w:divBdr>
            <w:top w:val="none" w:sz="0" w:space="0" w:color="auto"/>
            <w:left w:val="none" w:sz="0" w:space="0" w:color="auto"/>
            <w:bottom w:val="none" w:sz="0" w:space="0" w:color="auto"/>
            <w:right w:val="none" w:sz="0" w:space="0" w:color="auto"/>
          </w:divBdr>
        </w:div>
        <w:div w:id="1036462364">
          <w:marLeft w:val="0"/>
          <w:marRight w:val="0"/>
          <w:marTop w:val="83"/>
          <w:marBottom w:val="0"/>
          <w:divBdr>
            <w:top w:val="none" w:sz="0" w:space="0" w:color="auto"/>
            <w:left w:val="none" w:sz="0" w:space="0" w:color="auto"/>
            <w:bottom w:val="none" w:sz="0" w:space="0" w:color="auto"/>
            <w:right w:val="none" w:sz="0" w:space="0" w:color="auto"/>
          </w:divBdr>
          <w:divsChild>
            <w:div w:id="605117843">
              <w:marLeft w:val="0"/>
              <w:marRight w:val="0"/>
              <w:marTop w:val="83"/>
              <w:marBottom w:val="0"/>
              <w:divBdr>
                <w:top w:val="none" w:sz="0" w:space="0" w:color="auto"/>
                <w:left w:val="none" w:sz="0" w:space="0" w:color="auto"/>
                <w:bottom w:val="none" w:sz="0" w:space="0" w:color="auto"/>
                <w:right w:val="none" w:sz="0" w:space="0" w:color="auto"/>
              </w:divBdr>
            </w:div>
            <w:div w:id="1812475101">
              <w:marLeft w:val="0"/>
              <w:marRight w:val="0"/>
              <w:marTop w:val="83"/>
              <w:marBottom w:val="0"/>
              <w:divBdr>
                <w:top w:val="none" w:sz="0" w:space="0" w:color="auto"/>
                <w:left w:val="none" w:sz="0" w:space="0" w:color="auto"/>
                <w:bottom w:val="none" w:sz="0" w:space="0" w:color="auto"/>
                <w:right w:val="none" w:sz="0" w:space="0" w:color="auto"/>
              </w:divBdr>
            </w:div>
          </w:divsChild>
        </w:div>
        <w:div w:id="1271400108">
          <w:marLeft w:val="0"/>
          <w:marRight w:val="0"/>
          <w:marTop w:val="83"/>
          <w:marBottom w:val="0"/>
          <w:divBdr>
            <w:top w:val="none" w:sz="0" w:space="0" w:color="auto"/>
            <w:left w:val="none" w:sz="0" w:space="0" w:color="auto"/>
            <w:bottom w:val="none" w:sz="0" w:space="0" w:color="auto"/>
            <w:right w:val="none" w:sz="0" w:space="0" w:color="auto"/>
          </w:divBdr>
        </w:div>
      </w:divsChild>
    </w:div>
    <w:div w:id="1911311554">
      <w:bodyDiv w:val="1"/>
      <w:marLeft w:val="0"/>
      <w:marRight w:val="0"/>
      <w:marTop w:val="0"/>
      <w:marBottom w:val="0"/>
      <w:divBdr>
        <w:top w:val="none" w:sz="0" w:space="0" w:color="auto"/>
        <w:left w:val="none" w:sz="0" w:space="0" w:color="auto"/>
        <w:bottom w:val="none" w:sz="0" w:space="0" w:color="auto"/>
        <w:right w:val="none" w:sz="0" w:space="0" w:color="auto"/>
      </w:divBdr>
    </w:div>
    <w:div w:id="1960143107">
      <w:bodyDiv w:val="1"/>
      <w:marLeft w:val="0"/>
      <w:marRight w:val="0"/>
      <w:marTop w:val="0"/>
      <w:marBottom w:val="0"/>
      <w:divBdr>
        <w:top w:val="none" w:sz="0" w:space="0" w:color="auto"/>
        <w:left w:val="none" w:sz="0" w:space="0" w:color="auto"/>
        <w:bottom w:val="none" w:sz="0" w:space="0" w:color="auto"/>
        <w:right w:val="none" w:sz="0" w:space="0" w:color="auto"/>
      </w:divBdr>
      <w:divsChild>
        <w:div w:id="785583103">
          <w:marLeft w:val="0"/>
          <w:marRight w:val="0"/>
          <w:marTop w:val="83"/>
          <w:marBottom w:val="0"/>
          <w:divBdr>
            <w:top w:val="none" w:sz="0" w:space="0" w:color="auto"/>
            <w:left w:val="none" w:sz="0" w:space="0" w:color="auto"/>
            <w:bottom w:val="none" w:sz="0" w:space="0" w:color="auto"/>
            <w:right w:val="none" w:sz="0" w:space="0" w:color="auto"/>
          </w:divBdr>
        </w:div>
        <w:div w:id="1163468475">
          <w:marLeft w:val="0"/>
          <w:marRight w:val="0"/>
          <w:marTop w:val="83"/>
          <w:marBottom w:val="0"/>
          <w:divBdr>
            <w:top w:val="none" w:sz="0" w:space="0" w:color="auto"/>
            <w:left w:val="none" w:sz="0" w:space="0" w:color="auto"/>
            <w:bottom w:val="none" w:sz="0" w:space="0" w:color="auto"/>
            <w:right w:val="none" w:sz="0" w:space="0" w:color="auto"/>
          </w:divBdr>
        </w:div>
      </w:divsChild>
    </w:div>
    <w:div w:id="2002469050">
      <w:bodyDiv w:val="1"/>
      <w:marLeft w:val="0"/>
      <w:marRight w:val="0"/>
      <w:marTop w:val="0"/>
      <w:marBottom w:val="0"/>
      <w:divBdr>
        <w:top w:val="none" w:sz="0" w:space="0" w:color="auto"/>
        <w:left w:val="none" w:sz="0" w:space="0" w:color="auto"/>
        <w:bottom w:val="none" w:sz="0" w:space="0" w:color="auto"/>
        <w:right w:val="none" w:sz="0" w:space="0" w:color="auto"/>
      </w:divBdr>
    </w:div>
    <w:div w:id="2006931920">
      <w:bodyDiv w:val="1"/>
      <w:marLeft w:val="0"/>
      <w:marRight w:val="0"/>
      <w:marTop w:val="0"/>
      <w:marBottom w:val="0"/>
      <w:divBdr>
        <w:top w:val="none" w:sz="0" w:space="0" w:color="auto"/>
        <w:left w:val="none" w:sz="0" w:space="0" w:color="auto"/>
        <w:bottom w:val="none" w:sz="0" w:space="0" w:color="auto"/>
        <w:right w:val="none" w:sz="0" w:space="0" w:color="auto"/>
      </w:divBdr>
    </w:div>
    <w:div w:id="2012679239">
      <w:bodyDiv w:val="1"/>
      <w:marLeft w:val="0"/>
      <w:marRight w:val="0"/>
      <w:marTop w:val="0"/>
      <w:marBottom w:val="0"/>
      <w:divBdr>
        <w:top w:val="none" w:sz="0" w:space="0" w:color="auto"/>
        <w:left w:val="none" w:sz="0" w:space="0" w:color="auto"/>
        <w:bottom w:val="none" w:sz="0" w:space="0" w:color="auto"/>
        <w:right w:val="none" w:sz="0" w:space="0" w:color="auto"/>
      </w:divBdr>
    </w:div>
    <w:div w:id="2019379069">
      <w:bodyDiv w:val="1"/>
      <w:marLeft w:val="0"/>
      <w:marRight w:val="0"/>
      <w:marTop w:val="0"/>
      <w:marBottom w:val="0"/>
      <w:divBdr>
        <w:top w:val="none" w:sz="0" w:space="0" w:color="auto"/>
        <w:left w:val="none" w:sz="0" w:space="0" w:color="auto"/>
        <w:bottom w:val="none" w:sz="0" w:space="0" w:color="auto"/>
        <w:right w:val="none" w:sz="0" w:space="0" w:color="auto"/>
      </w:divBdr>
    </w:div>
    <w:div w:id="2040424454">
      <w:bodyDiv w:val="1"/>
      <w:marLeft w:val="0"/>
      <w:marRight w:val="0"/>
      <w:marTop w:val="0"/>
      <w:marBottom w:val="0"/>
      <w:divBdr>
        <w:top w:val="none" w:sz="0" w:space="0" w:color="auto"/>
        <w:left w:val="none" w:sz="0" w:space="0" w:color="auto"/>
        <w:bottom w:val="none" w:sz="0" w:space="0" w:color="auto"/>
        <w:right w:val="none" w:sz="0" w:space="0" w:color="auto"/>
      </w:divBdr>
    </w:div>
    <w:div w:id="2063945225">
      <w:bodyDiv w:val="1"/>
      <w:marLeft w:val="0"/>
      <w:marRight w:val="0"/>
      <w:marTop w:val="0"/>
      <w:marBottom w:val="0"/>
      <w:divBdr>
        <w:top w:val="none" w:sz="0" w:space="0" w:color="auto"/>
        <w:left w:val="none" w:sz="0" w:space="0" w:color="auto"/>
        <w:bottom w:val="none" w:sz="0" w:space="0" w:color="auto"/>
        <w:right w:val="none" w:sz="0" w:space="0" w:color="auto"/>
      </w:divBdr>
    </w:div>
    <w:div w:id="2068916877">
      <w:bodyDiv w:val="1"/>
      <w:marLeft w:val="0"/>
      <w:marRight w:val="0"/>
      <w:marTop w:val="0"/>
      <w:marBottom w:val="0"/>
      <w:divBdr>
        <w:top w:val="none" w:sz="0" w:space="0" w:color="auto"/>
        <w:left w:val="none" w:sz="0" w:space="0" w:color="auto"/>
        <w:bottom w:val="none" w:sz="0" w:space="0" w:color="auto"/>
        <w:right w:val="none" w:sz="0" w:space="0" w:color="auto"/>
      </w:divBdr>
      <w:divsChild>
        <w:div w:id="749236172">
          <w:marLeft w:val="0"/>
          <w:marRight w:val="0"/>
          <w:marTop w:val="83"/>
          <w:marBottom w:val="0"/>
          <w:divBdr>
            <w:top w:val="none" w:sz="0" w:space="0" w:color="auto"/>
            <w:left w:val="none" w:sz="0" w:space="0" w:color="auto"/>
            <w:bottom w:val="none" w:sz="0" w:space="0" w:color="auto"/>
            <w:right w:val="none" w:sz="0" w:space="0" w:color="auto"/>
          </w:divBdr>
          <w:divsChild>
            <w:div w:id="201117167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070884819">
      <w:bodyDiv w:val="1"/>
      <w:marLeft w:val="0"/>
      <w:marRight w:val="0"/>
      <w:marTop w:val="0"/>
      <w:marBottom w:val="0"/>
      <w:divBdr>
        <w:top w:val="none" w:sz="0" w:space="0" w:color="auto"/>
        <w:left w:val="none" w:sz="0" w:space="0" w:color="auto"/>
        <w:bottom w:val="none" w:sz="0" w:space="0" w:color="auto"/>
        <w:right w:val="none" w:sz="0" w:space="0" w:color="auto"/>
      </w:divBdr>
    </w:div>
    <w:div w:id="2074429945">
      <w:bodyDiv w:val="1"/>
      <w:marLeft w:val="0"/>
      <w:marRight w:val="0"/>
      <w:marTop w:val="0"/>
      <w:marBottom w:val="0"/>
      <w:divBdr>
        <w:top w:val="none" w:sz="0" w:space="0" w:color="auto"/>
        <w:left w:val="none" w:sz="0" w:space="0" w:color="auto"/>
        <w:bottom w:val="none" w:sz="0" w:space="0" w:color="auto"/>
        <w:right w:val="none" w:sz="0" w:space="0" w:color="auto"/>
      </w:divBdr>
    </w:div>
    <w:div w:id="2101221303">
      <w:bodyDiv w:val="1"/>
      <w:marLeft w:val="0"/>
      <w:marRight w:val="0"/>
      <w:marTop w:val="0"/>
      <w:marBottom w:val="0"/>
      <w:divBdr>
        <w:top w:val="none" w:sz="0" w:space="0" w:color="auto"/>
        <w:left w:val="none" w:sz="0" w:space="0" w:color="auto"/>
        <w:bottom w:val="none" w:sz="0" w:space="0" w:color="auto"/>
        <w:right w:val="none" w:sz="0" w:space="0" w:color="auto"/>
      </w:divBdr>
    </w:div>
    <w:div w:id="210981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odi.govt.nz/nzsl/tools-and-resources/working-effectively-with-nzsl-interpreters/" TargetMode="External"/><Relationship Id="rId18" Type="http://schemas.openxmlformats.org/officeDocument/2006/relationships/hyperlink" Target="https://www.msd.govt.nz/about-msd-and-our-work/work-programmes/accessibility/accessibility-guide/index.html" TargetMode="External"/><Relationship Id="rId26" Type="http://schemas.openxmlformats.org/officeDocument/2006/relationships/hyperlink" Target="https://www.nzrelay.co.nz/index" TargetMode="External"/><Relationship Id="rId39" Type="http://schemas.openxmlformats.org/officeDocument/2006/relationships/hyperlink" Target="https://www.msd.govt.nz/about-msd-and-our-work/work-programmes/accessibility/accessibility-guide/index.html" TargetMode="External"/><Relationship Id="rId3" Type="http://schemas.openxmlformats.org/officeDocument/2006/relationships/styles" Target="styles.xml"/><Relationship Id="rId21" Type="http://schemas.openxmlformats.org/officeDocument/2006/relationships/hyperlink" Target="https://www.ccdhb.org.nz/your-health/disability-responsiveness/new-zealand-sign-language-and-deaf-resources/" TargetMode="External"/><Relationship Id="rId34" Type="http://schemas.openxmlformats.org/officeDocument/2006/relationships/hyperlink" Target="https://www.odi.govt.nz/nz-disability-strategy/about-the-strategy/new-zealand-disability-strategy-2016-2026/read-the-new-disability-strategy/" TargetMode="External"/><Relationship Id="rId42" Type="http://schemas.openxmlformats.org/officeDocument/2006/relationships/hyperlink" Target="https://www.odi.govt.nz/"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bie.govt.nz" TargetMode="External"/><Relationship Id="rId17" Type="http://schemas.openxmlformats.org/officeDocument/2006/relationships/hyperlink" Target="https://www.msd.govt.nz/about-msd-and-our-work/work-programmes/accessibility/index.html" TargetMode="External"/><Relationship Id="rId25" Type="http://schemas.openxmlformats.org/officeDocument/2006/relationships/hyperlink" Target="https://www.healthed.govt.nz/" TargetMode="External"/><Relationship Id="rId33" Type="http://schemas.openxmlformats.org/officeDocument/2006/relationships/hyperlink" Target="https://www.ombudsman.parliament.nz/resources/making-complaints-un-disability-committee-guide-new-zealanders" TargetMode="External"/><Relationship Id="rId38" Type="http://schemas.openxmlformats.org/officeDocument/2006/relationships/hyperlink" Target="https://www.msd.govt.nz/about-msd-and-our-work/work-programmes/accessibility/the-accessibility-charter.html" TargetMode="External"/><Relationship Id="rId46" Type="http://schemas.openxmlformats.org/officeDocument/2006/relationships/hyperlink" Target="mailto:accessibility@msd.govt.nz" TargetMode="External"/><Relationship Id="rId2" Type="http://schemas.openxmlformats.org/officeDocument/2006/relationships/numbering" Target="numbering.xml"/><Relationship Id="rId16" Type="http://schemas.openxmlformats.org/officeDocument/2006/relationships/hyperlink" Target="http://www.odi.govt.nz" TargetMode="External"/><Relationship Id="rId20" Type="http://schemas.openxmlformats.org/officeDocument/2006/relationships/image" Target="media/image1.png"/><Relationship Id="rId29" Type="http://schemas.openxmlformats.org/officeDocument/2006/relationships/hyperlink" Target="https://www.legislation.govt.nz/act/public/1990/0109/latest/DLM224792.html" TargetMode="External"/><Relationship Id="rId41" Type="http://schemas.openxmlformats.org/officeDocument/2006/relationships/hyperlink" Target="https://www.msd.govt.nz/about-msd-and-our-work/publications-resources/information-releases/cabinet-papers/2021/accelerating-accessibility-work-programme-updat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afchildren.org.nz/" TargetMode="External"/><Relationship Id="rId24" Type="http://schemas.openxmlformats.org/officeDocument/2006/relationships/image" Target="media/image3.png"/><Relationship Id="rId32" Type="http://schemas.openxmlformats.org/officeDocument/2006/relationships/hyperlink" Target="https://www.ombudsman.parliament.nz/what-ombudsman-can-help/fair-treatment-disabled-people" TargetMode="External"/><Relationship Id="rId37" Type="http://schemas.openxmlformats.org/officeDocument/2006/relationships/hyperlink" Target="https://www.msd.govt.nz/about-msd-and-our-work/work-programmes/accessibility/accessibility-guide/index.html" TargetMode="External"/><Relationship Id="rId40" Type="http://schemas.openxmlformats.org/officeDocument/2006/relationships/hyperlink" Target="https://www.odi.govt.nz/disability-action-plan-2/" TargetMode="External"/><Relationship Id="rId45" Type="http://schemas.openxmlformats.org/officeDocument/2006/relationships/hyperlink" Target="https://www.msd.govt.nz/about-msd-and-our-work/work-programmes/accessibility/index.html" TargetMode="External"/><Relationship Id="rId5" Type="http://schemas.openxmlformats.org/officeDocument/2006/relationships/webSettings" Target="webSettings.xml"/><Relationship Id="rId15" Type="http://schemas.openxmlformats.org/officeDocument/2006/relationships/hyperlink" Target="http://www.mbie.govt.nz" TargetMode="External"/><Relationship Id="rId23" Type="http://schemas.openxmlformats.org/officeDocument/2006/relationships/hyperlink" Target="https://www.ccdhb.org.nz/your-health/disability-responsiveness/new-zealand-sign-language-and-deaf-resources/" TargetMode="External"/><Relationship Id="rId28" Type="http://schemas.openxmlformats.org/officeDocument/2006/relationships/hyperlink" Target="http://www.publicservice.govt.nz" TargetMode="External"/><Relationship Id="rId36" Type="http://schemas.openxmlformats.org/officeDocument/2006/relationships/hyperlink" Target="https://www.msd.govt.nz/about-msd-and-our-work/work-programmes/accessibility/the-accessibility-charter.html" TargetMode="External"/><Relationship Id="rId49" Type="http://schemas.openxmlformats.org/officeDocument/2006/relationships/theme" Target="theme/theme1.xml"/><Relationship Id="rId10" Type="http://schemas.openxmlformats.org/officeDocument/2006/relationships/hyperlink" Target="https://www.deaf.org.nz/" TargetMode="External"/><Relationship Id="rId19" Type="http://schemas.openxmlformats.org/officeDocument/2006/relationships/hyperlink" Target="http://www.abuseincare.org.nz/about-us/deaf-community/" TargetMode="External"/><Relationship Id="rId31" Type="http://schemas.openxmlformats.org/officeDocument/2006/relationships/hyperlink" Target="https://www.un.org/development/desa/disabilities/convention-on-the-rights-of-persons-with-disabilities/convention-on-the-rights-of-persons-with-disabilities-2.html" TargetMode="External"/><Relationship Id="rId44" Type="http://schemas.openxmlformats.org/officeDocument/2006/relationships/hyperlink" Target="mailto:odi@msd.govt.nz" TargetMode="External"/><Relationship Id="rId4" Type="http://schemas.openxmlformats.org/officeDocument/2006/relationships/settings" Target="settings.xml"/><Relationship Id="rId9" Type="http://schemas.openxmlformats.org/officeDocument/2006/relationships/hyperlink" Target="https://deafaction.org.nz/" TargetMode="External"/><Relationship Id="rId14" Type="http://schemas.openxmlformats.org/officeDocument/2006/relationships/hyperlink" Target="https://www.odi.govt.nz/nzsl/tools-and-resources/working-effectively-with-nzsl-interpreters/" TargetMode="External"/><Relationship Id="rId22" Type="http://schemas.openxmlformats.org/officeDocument/2006/relationships/image" Target="media/image2.png"/><Relationship Id="rId27" Type="http://schemas.openxmlformats.org/officeDocument/2006/relationships/hyperlink" Target="https://www.civildefence.govt.nz/resources/news-and-events/news/deaf-communities-to-get-better-emergency-information/" TargetMode="External"/><Relationship Id="rId30" Type="http://schemas.openxmlformats.org/officeDocument/2006/relationships/hyperlink" Target="https://www.legislation.govt.nz/act/public/1993/0082/latest/DLM304212.html" TargetMode="External"/><Relationship Id="rId35" Type="http://schemas.openxmlformats.org/officeDocument/2006/relationships/hyperlink" Target="https://www.odi.govt.nz/nz-disability-strategy/disability-action-plan/" TargetMode="External"/><Relationship Id="rId43" Type="http://schemas.openxmlformats.org/officeDocument/2006/relationships/hyperlink" Target="https://www.odi.govt.nz/nzsl/" TargetMode="External"/><Relationship Id="rId48" Type="http://schemas.openxmlformats.org/officeDocument/2006/relationships/fontTable" Target="fontTable.xml"/><Relationship Id="rId8" Type="http://schemas.openxmlformats.org/officeDocument/2006/relationships/hyperlink" Target="https://www.legislation.govt.nz/act/public/1975/0009/latest/DLM431204.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di.govt.nz/nz-disability-strategy/disability-action-plan/" TargetMode="External"/><Relationship Id="rId2" Type="http://schemas.openxmlformats.org/officeDocument/2006/relationships/hyperlink" Target="https://www.odi.govt.nz/disability-action-plan-2/" TargetMode="External"/><Relationship Id="rId1" Type="http://schemas.openxmlformats.org/officeDocument/2006/relationships/hyperlink" Target="https://www.odi.govt.nz/nz-disability-strategy/about-the-strategy/new-zealand-disability-strategy-2016-2026/read-the-new-disability-strategy/" TargetMode="External"/><Relationship Id="rId4" Type="http://schemas.openxmlformats.org/officeDocument/2006/relationships/hyperlink" Target="http://www.msd.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085CB-D027-4612-9307-F1F1BCFB3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8768</Words>
  <Characters>49983</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Di Maio</dc:creator>
  <cp:keywords/>
  <dc:description/>
  <cp:lastModifiedBy>Shona Jones</cp:lastModifiedBy>
  <cp:revision>4</cp:revision>
  <cp:lastPrinted>2021-08-09T06:08:00Z</cp:lastPrinted>
  <dcterms:created xsi:type="dcterms:W3CDTF">2021-09-16T21:09:00Z</dcterms:created>
  <dcterms:modified xsi:type="dcterms:W3CDTF">2021-11-04T19:57:00Z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FTYDOCID">
    <vt:i4>11058759</vt:i4>
  </property>
  <property fmtid="{D5CDD505-2E9C-101B-9397-08002B2CF9AE}" pid="3" name="DM_PHONEBOOK">
    <vt:lpwstr>Superdiversity Centre</vt:lpwstr>
  </property>
  <property fmtid="{D5CDD505-2E9C-101B-9397-08002B2CF9AE}" pid="4" name="DM_MATTER">
    <vt:lpwstr>SUP300-59</vt:lpwstr>
  </property>
  <property fmtid="{D5CDD505-2E9C-101B-9397-08002B2CF9AE}" pid="5" name="DM_DESCRIPTION">
    <vt:lpwstr>Giving effect to the NZSL Act - A guide for Government departments DRAFT 9 August 2021.docx</vt:lpwstr>
  </property>
  <property fmtid="{D5CDD505-2E9C-101B-9397-08002B2CF9AE}" pid="6" name="DM_AUTHOR">
    <vt:lpwstr>MIC</vt:lpwstr>
  </property>
  <property fmtid="{D5CDD505-2E9C-101B-9397-08002B2CF9AE}" pid="7" name="DM_OPERATOR">
    <vt:lpwstr>ADM</vt:lpwstr>
  </property>
  <property fmtid="{D5CDD505-2E9C-101B-9397-08002B2CF9AE}" pid="8" name="DM_CLIENT">
    <vt:lpwstr>SUP300</vt:lpwstr>
  </property>
  <property fmtid="{D5CDD505-2E9C-101B-9397-08002B2CF9AE}" pid="9" name="DM_VERSION">
    <vt:i4>1</vt:i4>
  </property>
  <property fmtid="{D5CDD505-2E9C-101B-9397-08002B2CF9AE}" pid="10" name="DM_PROMPTFORVERSION">
    <vt:i4>0</vt:i4>
  </property>
</Properties>
</file>