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C7" w:rsidRDefault="00BA70C7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42"/>
      </w:tblGrid>
      <w:tr w:rsidR="0073255B">
        <w:trPr>
          <w:trHeight w:val="2880"/>
          <w:jc w:val="center"/>
        </w:trPr>
        <w:tc>
          <w:tcPr>
            <w:tcW w:w="5000" w:type="pct"/>
          </w:tcPr>
          <w:p w:rsidR="0073255B" w:rsidRPr="00F37BE2" w:rsidRDefault="0073255B" w:rsidP="0073255B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aps/>
                <w:sz w:val="40"/>
                <w:szCs w:val="40"/>
              </w:rPr>
            </w:pPr>
            <w:r w:rsidRPr="00F37BE2">
              <w:rPr>
                <w:rFonts w:ascii="Cambria" w:eastAsia="Times New Roman" w:hAnsi="Cambria" w:cs="Times New Roman"/>
                <w:b/>
                <w:caps/>
                <w:sz w:val="40"/>
                <w:szCs w:val="40"/>
                <w:lang w:val="en-NZ"/>
              </w:rPr>
              <w:t>Office FoR Disabi</w:t>
            </w:r>
            <w:r w:rsidR="00B3280D" w:rsidRPr="00F37BE2">
              <w:rPr>
                <w:rFonts w:ascii="Cambria" w:eastAsia="Times New Roman" w:hAnsi="Cambria" w:cs="Times New Roman"/>
                <w:b/>
                <w:caps/>
                <w:sz w:val="40"/>
                <w:szCs w:val="40"/>
                <w:lang w:val="en-NZ"/>
              </w:rPr>
              <w:t>L</w:t>
            </w:r>
            <w:r w:rsidRPr="00F37BE2">
              <w:rPr>
                <w:rFonts w:ascii="Cambria" w:eastAsia="Times New Roman" w:hAnsi="Cambria" w:cs="Times New Roman"/>
                <w:b/>
                <w:caps/>
                <w:sz w:val="40"/>
                <w:szCs w:val="40"/>
                <w:lang w:val="en-NZ"/>
              </w:rPr>
              <w:t>ity Issues</w:t>
            </w:r>
          </w:p>
        </w:tc>
      </w:tr>
      <w:tr w:rsidR="0073255B" w:rsidTr="0073255B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73255B" w:rsidRPr="0057529B" w:rsidRDefault="0073255B" w:rsidP="000E4DB4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sz w:val="80"/>
                <w:szCs w:val="80"/>
              </w:rPr>
            </w:pPr>
            <w:r w:rsidRPr="0057529B">
              <w:rPr>
                <w:rFonts w:ascii="Cambria" w:eastAsia="Times New Roman" w:hAnsi="Cambria"/>
                <w:b/>
                <w:sz w:val="80"/>
                <w:szCs w:val="80"/>
              </w:rPr>
              <w:t xml:space="preserve">New Zealand Disability Strategy 2016-2026: </w:t>
            </w:r>
            <w:r w:rsidR="00BC0B68" w:rsidRPr="0057529B">
              <w:rPr>
                <w:rFonts w:ascii="Cambria" w:eastAsia="Times New Roman" w:hAnsi="Cambria"/>
                <w:b/>
                <w:sz w:val="80"/>
                <w:szCs w:val="80"/>
              </w:rPr>
              <w:t xml:space="preserve">Draft </w:t>
            </w:r>
            <w:r w:rsidRPr="0057529B">
              <w:rPr>
                <w:rFonts w:ascii="Cambria" w:eastAsia="Times New Roman" w:hAnsi="Cambria"/>
                <w:b/>
                <w:sz w:val="80"/>
                <w:szCs w:val="80"/>
              </w:rPr>
              <w:t>Outcomes Framework</w:t>
            </w:r>
            <w:r w:rsidR="00D201A1" w:rsidRPr="0057529B">
              <w:rPr>
                <w:rFonts w:ascii="Cambria" w:eastAsia="Times New Roman" w:hAnsi="Cambria"/>
                <w:b/>
                <w:sz w:val="80"/>
                <w:szCs w:val="80"/>
              </w:rPr>
              <w:t xml:space="preserve"> Content</w:t>
            </w:r>
            <w:r w:rsidRPr="0057529B">
              <w:rPr>
                <w:rFonts w:ascii="Cambria" w:eastAsia="Times New Roman" w:hAnsi="Cambria"/>
                <w:b/>
                <w:sz w:val="80"/>
                <w:szCs w:val="80"/>
              </w:rPr>
              <w:t xml:space="preserve"> </w:t>
            </w:r>
          </w:p>
        </w:tc>
      </w:tr>
    </w:tbl>
    <w:p w:rsidR="0073255B" w:rsidRDefault="0073255B"/>
    <w:p w:rsidR="0073255B" w:rsidRDefault="0073255B"/>
    <w:p w:rsidR="0073255B" w:rsidRDefault="0073255B"/>
    <w:p w:rsidR="00374600" w:rsidRPr="006D7477" w:rsidRDefault="0073255B" w:rsidP="00374600">
      <w:pPr>
        <w:pStyle w:val="Heading1"/>
        <w:rPr>
          <w:sz w:val="32"/>
          <w:szCs w:val="32"/>
        </w:rPr>
      </w:pPr>
      <w:r>
        <w:br w:type="page"/>
      </w:r>
      <w:bookmarkStart w:id="0" w:name="_Toc517335218"/>
      <w:bookmarkStart w:id="1" w:name="_Toc517688317"/>
      <w:r w:rsidR="00374600" w:rsidRPr="006D7477">
        <w:rPr>
          <w:sz w:val="32"/>
          <w:szCs w:val="32"/>
        </w:rPr>
        <w:lastRenderedPageBreak/>
        <w:t>Contents</w:t>
      </w:r>
      <w:bookmarkEnd w:id="0"/>
      <w:bookmarkEnd w:id="1"/>
    </w:p>
    <w:p w:rsidR="00374600" w:rsidRPr="00847A27" w:rsidRDefault="00374600" w:rsidP="003746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32"/>
          <w:szCs w:val="32"/>
          <w:lang w:eastAsia="en-NZ"/>
        </w:rPr>
      </w:pPr>
      <w:r w:rsidRPr="00847A27">
        <w:rPr>
          <w:sz w:val="32"/>
          <w:szCs w:val="32"/>
        </w:rPr>
        <w:fldChar w:fldCharType="begin"/>
      </w:r>
      <w:r w:rsidRPr="00847A27">
        <w:rPr>
          <w:sz w:val="32"/>
          <w:szCs w:val="32"/>
        </w:rPr>
        <w:instrText xml:space="preserve"> TOC \o "1-3" \h \z \u </w:instrText>
      </w:r>
      <w:r w:rsidRPr="00847A27">
        <w:rPr>
          <w:sz w:val="32"/>
          <w:szCs w:val="32"/>
        </w:rPr>
        <w:fldChar w:fldCharType="separate"/>
      </w:r>
      <w:hyperlink w:anchor="_Toc517688317" w:history="1">
        <w:r w:rsidRPr="00847A27">
          <w:rPr>
            <w:rStyle w:val="Hyperlink"/>
            <w:noProof/>
            <w:sz w:val="32"/>
            <w:szCs w:val="32"/>
          </w:rPr>
          <w:t>Contents</w:t>
        </w:r>
        <w:r w:rsidRPr="00847A27">
          <w:rPr>
            <w:noProof/>
            <w:webHidden/>
            <w:sz w:val="32"/>
            <w:szCs w:val="32"/>
          </w:rPr>
          <w:tab/>
        </w:r>
        <w:r w:rsidRPr="00847A27">
          <w:rPr>
            <w:noProof/>
            <w:webHidden/>
            <w:sz w:val="32"/>
            <w:szCs w:val="32"/>
          </w:rPr>
          <w:fldChar w:fldCharType="begin"/>
        </w:r>
        <w:r w:rsidRPr="00847A27">
          <w:rPr>
            <w:noProof/>
            <w:webHidden/>
            <w:sz w:val="32"/>
            <w:szCs w:val="32"/>
          </w:rPr>
          <w:instrText xml:space="preserve"> PAGEREF _Toc517688317 \h </w:instrText>
        </w:r>
        <w:r w:rsidRPr="00847A27">
          <w:rPr>
            <w:noProof/>
            <w:webHidden/>
            <w:sz w:val="32"/>
            <w:szCs w:val="32"/>
          </w:rPr>
        </w:r>
        <w:r w:rsidRPr="00847A27">
          <w:rPr>
            <w:noProof/>
            <w:webHidden/>
            <w:sz w:val="32"/>
            <w:szCs w:val="32"/>
          </w:rPr>
          <w:fldChar w:fldCharType="separate"/>
        </w:r>
        <w:r w:rsidRPr="00847A27">
          <w:rPr>
            <w:noProof/>
            <w:webHidden/>
            <w:sz w:val="32"/>
            <w:szCs w:val="32"/>
          </w:rPr>
          <w:t>1</w:t>
        </w:r>
        <w:r w:rsidRPr="00847A27">
          <w:rPr>
            <w:noProof/>
            <w:webHidden/>
            <w:sz w:val="32"/>
            <w:szCs w:val="32"/>
          </w:rPr>
          <w:fldChar w:fldCharType="end"/>
        </w:r>
      </w:hyperlink>
    </w:p>
    <w:p w:rsidR="00374600" w:rsidRPr="00847A27" w:rsidRDefault="00374600" w:rsidP="003746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32"/>
          <w:szCs w:val="32"/>
          <w:lang w:eastAsia="en-NZ"/>
        </w:rPr>
      </w:pPr>
      <w:hyperlink w:anchor="_Toc517688318" w:history="1">
        <w:r w:rsidRPr="00847A27">
          <w:rPr>
            <w:rStyle w:val="Hyperlink"/>
            <w:noProof/>
            <w:sz w:val="32"/>
            <w:szCs w:val="32"/>
          </w:rPr>
          <w:t>Definitions:</w:t>
        </w:r>
        <w:r w:rsidRPr="00847A27">
          <w:rPr>
            <w:noProof/>
            <w:webHidden/>
            <w:sz w:val="32"/>
            <w:szCs w:val="32"/>
          </w:rPr>
          <w:tab/>
        </w:r>
        <w:r w:rsidRPr="00847A27">
          <w:rPr>
            <w:noProof/>
            <w:webHidden/>
            <w:sz w:val="32"/>
            <w:szCs w:val="32"/>
          </w:rPr>
          <w:fldChar w:fldCharType="begin"/>
        </w:r>
        <w:r w:rsidRPr="00847A27">
          <w:rPr>
            <w:noProof/>
            <w:webHidden/>
            <w:sz w:val="32"/>
            <w:szCs w:val="32"/>
          </w:rPr>
          <w:instrText xml:space="preserve"> PAGEREF _Toc517688318 \h </w:instrText>
        </w:r>
        <w:r w:rsidRPr="00847A27">
          <w:rPr>
            <w:noProof/>
            <w:webHidden/>
            <w:sz w:val="32"/>
            <w:szCs w:val="32"/>
          </w:rPr>
        </w:r>
        <w:r w:rsidRPr="00847A27">
          <w:rPr>
            <w:noProof/>
            <w:webHidden/>
            <w:sz w:val="32"/>
            <w:szCs w:val="32"/>
          </w:rPr>
          <w:fldChar w:fldCharType="separate"/>
        </w:r>
        <w:r w:rsidRPr="00847A27">
          <w:rPr>
            <w:noProof/>
            <w:webHidden/>
            <w:sz w:val="32"/>
            <w:szCs w:val="32"/>
          </w:rPr>
          <w:t>3</w:t>
        </w:r>
        <w:r w:rsidRPr="00847A27">
          <w:rPr>
            <w:noProof/>
            <w:webHidden/>
            <w:sz w:val="32"/>
            <w:szCs w:val="32"/>
          </w:rPr>
          <w:fldChar w:fldCharType="end"/>
        </w:r>
      </w:hyperlink>
    </w:p>
    <w:p w:rsidR="00374600" w:rsidRPr="00847A27" w:rsidRDefault="00374600" w:rsidP="003746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32"/>
          <w:szCs w:val="32"/>
          <w:lang w:eastAsia="en-NZ"/>
        </w:rPr>
      </w:pPr>
      <w:hyperlink w:anchor="_Toc517688319" w:history="1">
        <w:r w:rsidRPr="00847A27">
          <w:rPr>
            <w:rStyle w:val="Hyperlink"/>
            <w:noProof/>
            <w:sz w:val="32"/>
            <w:szCs w:val="32"/>
          </w:rPr>
          <w:t>Purpose</w:t>
        </w:r>
        <w:r w:rsidRPr="00847A27">
          <w:rPr>
            <w:noProof/>
            <w:webHidden/>
            <w:sz w:val="32"/>
            <w:szCs w:val="32"/>
          </w:rPr>
          <w:tab/>
        </w:r>
        <w:r w:rsidRPr="00847A27">
          <w:rPr>
            <w:noProof/>
            <w:webHidden/>
            <w:sz w:val="32"/>
            <w:szCs w:val="32"/>
          </w:rPr>
          <w:fldChar w:fldCharType="begin"/>
        </w:r>
        <w:r w:rsidRPr="00847A27">
          <w:rPr>
            <w:noProof/>
            <w:webHidden/>
            <w:sz w:val="32"/>
            <w:szCs w:val="32"/>
          </w:rPr>
          <w:instrText xml:space="preserve"> PAGEREF _Toc517688319 \h </w:instrText>
        </w:r>
        <w:r w:rsidRPr="00847A27">
          <w:rPr>
            <w:noProof/>
            <w:webHidden/>
            <w:sz w:val="32"/>
            <w:szCs w:val="32"/>
          </w:rPr>
        </w:r>
        <w:r w:rsidRPr="00847A27">
          <w:rPr>
            <w:noProof/>
            <w:webHidden/>
            <w:sz w:val="32"/>
            <w:szCs w:val="32"/>
          </w:rPr>
          <w:fldChar w:fldCharType="separate"/>
        </w:r>
        <w:r w:rsidRPr="00847A27">
          <w:rPr>
            <w:noProof/>
            <w:webHidden/>
            <w:sz w:val="32"/>
            <w:szCs w:val="32"/>
          </w:rPr>
          <w:t>4</w:t>
        </w:r>
        <w:r w:rsidRPr="00847A27">
          <w:rPr>
            <w:noProof/>
            <w:webHidden/>
            <w:sz w:val="32"/>
            <w:szCs w:val="32"/>
          </w:rPr>
          <w:fldChar w:fldCharType="end"/>
        </w:r>
      </w:hyperlink>
    </w:p>
    <w:p w:rsidR="00374600" w:rsidRPr="00847A27" w:rsidRDefault="00374600" w:rsidP="003746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32"/>
          <w:szCs w:val="32"/>
          <w:lang w:eastAsia="en-NZ"/>
        </w:rPr>
      </w:pPr>
      <w:hyperlink w:anchor="_Toc517688320" w:history="1">
        <w:r w:rsidRPr="00847A27">
          <w:rPr>
            <w:rStyle w:val="Hyperlink"/>
            <w:noProof/>
            <w:sz w:val="32"/>
            <w:szCs w:val="32"/>
          </w:rPr>
          <w:t>Outcome One: Education</w:t>
        </w:r>
        <w:r w:rsidRPr="00847A27">
          <w:rPr>
            <w:noProof/>
            <w:webHidden/>
            <w:sz w:val="32"/>
            <w:szCs w:val="32"/>
          </w:rPr>
          <w:tab/>
        </w:r>
        <w:r w:rsidRPr="00847A27">
          <w:rPr>
            <w:noProof/>
            <w:webHidden/>
            <w:sz w:val="32"/>
            <w:szCs w:val="32"/>
          </w:rPr>
          <w:fldChar w:fldCharType="begin"/>
        </w:r>
        <w:r w:rsidRPr="00847A27">
          <w:rPr>
            <w:noProof/>
            <w:webHidden/>
            <w:sz w:val="32"/>
            <w:szCs w:val="32"/>
          </w:rPr>
          <w:instrText xml:space="preserve"> PAGEREF _Toc517688320 \h </w:instrText>
        </w:r>
        <w:r w:rsidRPr="00847A27">
          <w:rPr>
            <w:noProof/>
            <w:webHidden/>
            <w:sz w:val="32"/>
            <w:szCs w:val="32"/>
          </w:rPr>
        </w:r>
        <w:r w:rsidRPr="00847A27">
          <w:rPr>
            <w:noProof/>
            <w:webHidden/>
            <w:sz w:val="32"/>
            <w:szCs w:val="32"/>
          </w:rPr>
          <w:fldChar w:fldCharType="separate"/>
        </w:r>
        <w:r w:rsidRPr="00847A27">
          <w:rPr>
            <w:noProof/>
            <w:webHidden/>
            <w:sz w:val="32"/>
            <w:szCs w:val="32"/>
          </w:rPr>
          <w:t>6</w:t>
        </w:r>
        <w:r w:rsidRPr="00847A27">
          <w:rPr>
            <w:noProof/>
            <w:webHidden/>
            <w:sz w:val="32"/>
            <w:szCs w:val="32"/>
          </w:rPr>
          <w:fldChar w:fldCharType="end"/>
        </w:r>
      </w:hyperlink>
    </w:p>
    <w:p w:rsidR="00374600" w:rsidRPr="00847A27" w:rsidRDefault="00374600" w:rsidP="003746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32"/>
          <w:szCs w:val="32"/>
          <w:lang w:eastAsia="en-NZ"/>
        </w:rPr>
      </w:pPr>
      <w:hyperlink w:anchor="_Toc517688326" w:history="1">
        <w:r w:rsidRPr="00847A27">
          <w:rPr>
            <w:rStyle w:val="Hyperlink"/>
            <w:noProof/>
            <w:sz w:val="32"/>
            <w:szCs w:val="32"/>
          </w:rPr>
          <w:t>Outcome Two: Employment and Economic Security</w:t>
        </w:r>
        <w:r w:rsidRPr="00847A27">
          <w:rPr>
            <w:noProof/>
            <w:webHidden/>
            <w:sz w:val="32"/>
            <w:szCs w:val="32"/>
          </w:rPr>
          <w:tab/>
        </w:r>
        <w:r w:rsidRPr="00847A27">
          <w:rPr>
            <w:noProof/>
            <w:webHidden/>
            <w:sz w:val="32"/>
            <w:szCs w:val="32"/>
          </w:rPr>
          <w:fldChar w:fldCharType="begin"/>
        </w:r>
        <w:r w:rsidRPr="00847A27">
          <w:rPr>
            <w:noProof/>
            <w:webHidden/>
            <w:sz w:val="32"/>
            <w:szCs w:val="32"/>
          </w:rPr>
          <w:instrText xml:space="preserve"> PAGEREF _Toc517688326 \h </w:instrText>
        </w:r>
        <w:r w:rsidRPr="00847A27">
          <w:rPr>
            <w:noProof/>
            <w:webHidden/>
            <w:sz w:val="32"/>
            <w:szCs w:val="32"/>
          </w:rPr>
        </w:r>
        <w:r w:rsidRPr="00847A27">
          <w:rPr>
            <w:noProof/>
            <w:webHidden/>
            <w:sz w:val="32"/>
            <w:szCs w:val="32"/>
          </w:rPr>
          <w:fldChar w:fldCharType="separate"/>
        </w:r>
        <w:r w:rsidRPr="00847A27">
          <w:rPr>
            <w:noProof/>
            <w:webHidden/>
            <w:sz w:val="32"/>
            <w:szCs w:val="32"/>
          </w:rPr>
          <w:t>8</w:t>
        </w:r>
        <w:r w:rsidRPr="00847A27">
          <w:rPr>
            <w:noProof/>
            <w:webHidden/>
            <w:sz w:val="32"/>
            <w:szCs w:val="32"/>
          </w:rPr>
          <w:fldChar w:fldCharType="end"/>
        </w:r>
      </w:hyperlink>
    </w:p>
    <w:p w:rsidR="00374600" w:rsidRPr="00847A27" w:rsidRDefault="00374600" w:rsidP="003746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32"/>
          <w:szCs w:val="32"/>
          <w:lang w:eastAsia="en-NZ"/>
        </w:rPr>
      </w:pPr>
      <w:hyperlink w:anchor="_Toc517688333" w:history="1">
        <w:r w:rsidRPr="00847A27">
          <w:rPr>
            <w:rStyle w:val="Hyperlink"/>
            <w:noProof/>
            <w:sz w:val="32"/>
            <w:szCs w:val="32"/>
          </w:rPr>
          <w:t>Outcome Three: Health and Wellbeing</w:t>
        </w:r>
        <w:r w:rsidRPr="00847A27">
          <w:rPr>
            <w:noProof/>
            <w:webHidden/>
            <w:sz w:val="32"/>
            <w:szCs w:val="32"/>
          </w:rPr>
          <w:tab/>
        </w:r>
        <w:r w:rsidRPr="00847A27">
          <w:rPr>
            <w:noProof/>
            <w:webHidden/>
            <w:sz w:val="32"/>
            <w:szCs w:val="32"/>
          </w:rPr>
          <w:fldChar w:fldCharType="begin"/>
        </w:r>
        <w:r w:rsidRPr="00847A27">
          <w:rPr>
            <w:noProof/>
            <w:webHidden/>
            <w:sz w:val="32"/>
            <w:szCs w:val="32"/>
          </w:rPr>
          <w:instrText xml:space="preserve"> PAGEREF _Toc517688333 \h </w:instrText>
        </w:r>
        <w:r w:rsidRPr="00847A27">
          <w:rPr>
            <w:noProof/>
            <w:webHidden/>
            <w:sz w:val="32"/>
            <w:szCs w:val="32"/>
          </w:rPr>
        </w:r>
        <w:r w:rsidRPr="00847A27">
          <w:rPr>
            <w:noProof/>
            <w:webHidden/>
            <w:sz w:val="32"/>
            <w:szCs w:val="32"/>
          </w:rPr>
          <w:fldChar w:fldCharType="separate"/>
        </w:r>
        <w:r w:rsidRPr="00847A27">
          <w:rPr>
            <w:noProof/>
            <w:webHidden/>
            <w:sz w:val="32"/>
            <w:szCs w:val="32"/>
          </w:rPr>
          <w:t>11</w:t>
        </w:r>
        <w:r w:rsidRPr="00847A27">
          <w:rPr>
            <w:noProof/>
            <w:webHidden/>
            <w:sz w:val="32"/>
            <w:szCs w:val="32"/>
          </w:rPr>
          <w:fldChar w:fldCharType="end"/>
        </w:r>
      </w:hyperlink>
    </w:p>
    <w:p w:rsidR="00374600" w:rsidRPr="00847A27" w:rsidRDefault="00374600" w:rsidP="003746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32"/>
          <w:szCs w:val="32"/>
          <w:lang w:eastAsia="en-NZ"/>
        </w:rPr>
      </w:pPr>
      <w:hyperlink w:anchor="_Toc517688337" w:history="1">
        <w:r w:rsidRPr="00847A27">
          <w:rPr>
            <w:rStyle w:val="Hyperlink"/>
            <w:noProof/>
            <w:sz w:val="32"/>
            <w:szCs w:val="32"/>
          </w:rPr>
          <w:t>Outcome Four: Rights Protection and Justice</w:t>
        </w:r>
        <w:r w:rsidRPr="00847A27">
          <w:rPr>
            <w:noProof/>
            <w:webHidden/>
            <w:sz w:val="32"/>
            <w:szCs w:val="32"/>
          </w:rPr>
          <w:tab/>
        </w:r>
        <w:r w:rsidRPr="00847A27">
          <w:rPr>
            <w:noProof/>
            <w:webHidden/>
            <w:sz w:val="32"/>
            <w:szCs w:val="32"/>
          </w:rPr>
          <w:fldChar w:fldCharType="begin"/>
        </w:r>
        <w:r w:rsidRPr="00847A27">
          <w:rPr>
            <w:noProof/>
            <w:webHidden/>
            <w:sz w:val="32"/>
            <w:szCs w:val="32"/>
          </w:rPr>
          <w:instrText xml:space="preserve"> PAGEREF _Toc517688337 \h </w:instrText>
        </w:r>
        <w:r w:rsidRPr="00847A27">
          <w:rPr>
            <w:noProof/>
            <w:webHidden/>
            <w:sz w:val="32"/>
            <w:szCs w:val="32"/>
          </w:rPr>
        </w:r>
        <w:r w:rsidRPr="00847A27">
          <w:rPr>
            <w:noProof/>
            <w:webHidden/>
            <w:sz w:val="32"/>
            <w:szCs w:val="32"/>
          </w:rPr>
          <w:fldChar w:fldCharType="separate"/>
        </w:r>
        <w:r w:rsidRPr="00847A27">
          <w:rPr>
            <w:noProof/>
            <w:webHidden/>
            <w:sz w:val="32"/>
            <w:szCs w:val="32"/>
          </w:rPr>
          <w:t>13</w:t>
        </w:r>
        <w:r w:rsidRPr="00847A27">
          <w:rPr>
            <w:noProof/>
            <w:webHidden/>
            <w:sz w:val="32"/>
            <w:szCs w:val="32"/>
          </w:rPr>
          <w:fldChar w:fldCharType="end"/>
        </w:r>
      </w:hyperlink>
    </w:p>
    <w:p w:rsidR="00374600" w:rsidRPr="00847A27" w:rsidRDefault="00374600" w:rsidP="003746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32"/>
          <w:szCs w:val="32"/>
          <w:lang w:eastAsia="en-NZ"/>
        </w:rPr>
      </w:pPr>
      <w:hyperlink w:anchor="_Toc517688342" w:history="1">
        <w:r w:rsidRPr="00847A27">
          <w:rPr>
            <w:rStyle w:val="Hyperlink"/>
            <w:noProof/>
            <w:sz w:val="32"/>
            <w:szCs w:val="32"/>
          </w:rPr>
          <w:t>Outcome Five: Accessibility</w:t>
        </w:r>
        <w:r w:rsidRPr="00847A27">
          <w:rPr>
            <w:noProof/>
            <w:webHidden/>
            <w:sz w:val="32"/>
            <w:szCs w:val="32"/>
          </w:rPr>
          <w:tab/>
        </w:r>
        <w:r w:rsidRPr="00847A27">
          <w:rPr>
            <w:noProof/>
            <w:webHidden/>
            <w:sz w:val="32"/>
            <w:szCs w:val="32"/>
          </w:rPr>
          <w:fldChar w:fldCharType="begin"/>
        </w:r>
        <w:r w:rsidRPr="00847A27">
          <w:rPr>
            <w:noProof/>
            <w:webHidden/>
            <w:sz w:val="32"/>
            <w:szCs w:val="32"/>
          </w:rPr>
          <w:instrText xml:space="preserve"> PAGEREF _Toc517688342 \h </w:instrText>
        </w:r>
        <w:r w:rsidRPr="00847A27">
          <w:rPr>
            <w:noProof/>
            <w:webHidden/>
            <w:sz w:val="32"/>
            <w:szCs w:val="32"/>
          </w:rPr>
        </w:r>
        <w:r w:rsidRPr="00847A27">
          <w:rPr>
            <w:noProof/>
            <w:webHidden/>
            <w:sz w:val="32"/>
            <w:szCs w:val="32"/>
          </w:rPr>
          <w:fldChar w:fldCharType="separate"/>
        </w:r>
        <w:r w:rsidRPr="00847A27">
          <w:rPr>
            <w:noProof/>
            <w:webHidden/>
            <w:sz w:val="32"/>
            <w:szCs w:val="32"/>
          </w:rPr>
          <w:t>15</w:t>
        </w:r>
        <w:r w:rsidRPr="00847A27">
          <w:rPr>
            <w:noProof/>
            <w:webHidden/>
            <w:sz w:val="32"/>
            <w:szCs w:val="32"/>
          </w:rPr>
          <w:fldChar w:fldCharType="end"/>
        </w:r>
      </w:hyperlink>
    </w:p>
    <w:p w:rsidR="00374600" w:rsidRPr="00847A27" w:rsidRDefault="00374600" w:rsidP="003746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32"/>
          <w:szCs w:val="32"/>
          <w:lang w:eastAsia="en-NZ"/>
        </w:rPr>
      </w:pPr>
      <w:hyperlink w:anchor="_Toc517688345" w:history="1">
        <w:r w:rsidRPr="00847A27">
          <w:rPr>
            <w:rStyle w:val="Hyperlink"/>
            <w:noProof/>
            <w:sz w:val="32"/>
            <w:szCs w:val="32"/>
          </w:rPr>
          <w:t>Outcome Six: Attitudes</w:t>
        </w:r>
        <w:r w:rsidRPr="00847A27">
          <w:rPr>
            <w:noProof/>
            <w:webHidden/>
            <w:sz w:val="32"/>
            <w:szCs w:val="32"/>
          </w:rPr>
          <w:tab/>
        </w:r>
        <w:r w:rsidRPr="00847A27">
          <w:rPr>
            <w:noProof/>
            <w:webHidden/>
            <w:sz w:val="32"/>
            <w:szCs w:val="32"/>
          </w:rPr>
          <w:fldChar w:fldCharType="begin"/>
        </w:r>
        <w:r w:rsidRPr="00847A27">
          <w:rPr>
            <w:noProof/>
            <w:webHidden/>
            <w:sz w:val="32"/>
            <w:szCs w:val="32"/>
          </w:rPr>
          <w:instrText xml:space="preserve"> PAGEREF _Toc517688345 \h </w:instrText>
        </w:r>
        <w:r w:rsidRPr="00847A27">
          <w:rPr>
            <w:noProof/>
            <w:webHidden/>
            <w:sz w:val="32"/>
            <w:szCs w:val="32"/>
          </w:rPr>
        </w:r>
        <w:r w:rsidRPr="00847A27">
          <w:rPr>
            <w:noProof/>
            <w:webHidden/>
            <w:sz w:val="32"/>
            <w:szCs w:val="32"/>
          </w:rPr>
          <w:fldChar w:fldCharType="separate"/>
        </w:r>
        <w:r w:rsidRPr="00847A27">
          <w:rPr>
            <w:noProof/>
            <w:webHidden/>
            <w:sz w:val="32"/>
            <w:szCs w:val="32"/>
          </w:rPr>
          <w:t>16</w:t>
        </w:r>
        <w:r w:rsidRPr="00847A27">
          <w:rPr>
            <w:noProof/>
            <w:webHidden/>
            <w:sz w:val="32"/>
            <w:szCs w:val="32"/>
          </w:rPr>
          <w:fldChar w:fldCharType="end"/>
        </w:r>
      </w:hyperlink>
    </w:p>
    <w:p w:rsidR="00374600" w:rsidRPr="00847A27" w:rsidRDefault="00374600" w:rsidP="003746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32"/>
          <w:szCs w:val="32"/>
          <w:lang w:eastAsia="en-NZ"/>
        </w:rPr>
      </w:pPr>
      <w:hyperlink w:anchor="_Toc517688350" w:history="1">
        <w:r w:rsidRPr="00847A27">
          <w:rPr>
            <w:rStyle w:val="Hyperlink"/>
            <w:noProof/>
            <w:sz w:val="32"/>
            <w:szCs w:val="32"/>
          </w:rPr>
          <w:t>Outcome Seven: Choice and Control</w:t>
        </w:r>
        <w:r w:rsidRPr="00847A27">
          <w:rPr>
            <w:noProof/>
            <w:webHidden/>
            <w:sz w:val="32"/>
            <w:szCs w:val="32"/>
          </w:rPr>
          <w:tab/>
        </w:r>
        <w:r w:rsidRPr="00847A27">
          <w:rPr>
            <w:noProof/>
            <w:webHidden/>
            <w:sz w:val="32"/>
            <w:szCs w:val="32"/>
          </w:rPr>
          <w:fldChar w:fldCharType="begin"/>
        </w:r>
        <w:r w:rsidRPr="00847A27">
          <w:rPr>
            <w:noProof/>
            <w:webHidden/>
            <w:sz w:val="32"/>
            <w:szCs w:val="32"/>
          </w:rPr>
          <w:instrText xml:space="preserve"> PAGEREF _Toc517688350 \h </w:instrText>
        </w:r>
        <w:r w:rsidRPr="00847A27">
          <w:rPr>
            <w:noProof/>
            <w:webHidden/>
            <w:sz w:val="32"/>
            <w:szCs w:val="32"/>
          </w:rPr>
        </w:r>
        <w:r w:rsidRPr="00847A27">
          <w:rPr>
            <w:noProof/>
            <w:webHidden/>
            <w:sz w:val="32"/>
            <w:szCs w:val="32"/>
          </w:rPr>
          <w:fldChar w:fldCharType="separate"/>
        </w:r>
        <w:r w:rsidRPr="00847A27">
          <w:rPr>
            <w:noProof/>
            <w:webHidden/>
            <w:sz w:val="32"/>
            <w:szCs w:val="32"/>
          </w:rPr>
          <w:t>17</w:t>
        </w:r>
        <w:r w:rsidRPr="00847A27">
          <w:rPr>
            <w:noProof/>
            <w:webHidden/>
            <w:sz w:val="32"/>
            <w:szCs w:val="32"/>
          </w:rPr>
          <w:fldChar w:fldCharType="end"/>
        </w:r>
      </w:hyperlink>
    </w:p>
    <w:p w:rsidR="00374600" w:rsidRPr="00847A27" w:rsidRDefault="00374600" w:rsidP="00374600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32"/>
          <w:szCs w:val="32"/>
          <w:lang w:eastAsia="en-NZ"/>
        </w:rPr>
      </w:pPr>
      <w:hyperlink w:anchor="_Toc517688354" w:history="1">
        <w:r w:rsidRPr="00847A27">
          <w:rPr>
            <w:rStyle w:val="Hyperlink"/>
            <w:noProof/>
            <w:sz w:val="32"/>
            <w:szCs w:val="32"/>
          </w:rPr>
          <w:t>Outcome Eight: Leadership</w:t>
        </w:r>
        <w:r w:rsidRPr="00847A27">
          <w:rPr>
            <w:noProof/>
            <w:webHidden/>
            <w:sz w:val="32"/>
            <w:szCs w:val="32"/>
          </w:rPr>
          <w:tab/>
        </w:r>
        <w:r w:rsidRPr="00847A27">
          <w:rPr>
            <w:noProof/>
            <w:webHidden/>
            <w:sz w:val="32"/>
            <w:szCs w:val="32"/>
          </w:rPr>
          <w:fldChar w:fldCharType="begin"/>
        </w:r>
        <w:r w:rsidRPr="00847A27">
          <w:rPr>
            <w:noProof/>
            <w:webHidden/>
            <w:sz w:val="32"/>
            <w:szCs w:val="32"/>
          </w:rPr>
          <w:instrText xml:space="preserve"> PAGEREF _Toc517688354 \h </w:instrText>
        </w:r>
        <w:r w:rsidRPr="00847A27">
          <w:rPr>
            <w:noProof/>
            <w:webHidden/>
            <w:sz w:val="32"/>
            <w:szCs w:val="32"/>
          </w:rPr>
        </w:r>
        <w:r w:rsidRPr="00847A27">
          <w:rPr>
            <w:noProof/>
            <w:webHidden/>
            <w:sz w:val="32"/>
            <w:szCs w:val="32"/>
          </w:rPr>
          <w:fldChar w:fldCharType="separate"/>
        </w:r>
        <w:r w:rsidRPr="00847A27">
          <w:rPr>
            <w:noProof/>
            <w:webHidden/>
            <w:sz w:val="32"/>
            <w:szCs w:val="32"/>
          </w:rPr>
          <w:t>19</w:t>
        </w:r>
        <w:r w:rsidRPr="00847A27">
          <w:rPr>
            <w:noProof/>
            <w:webHidden/>
            <w:sz w:val="32"/>
            <w:szCs w:val="32"/>
          </w:rPr>
          <w:fldChar w:fldCharType="end"/>
        </w:r>
      </w:hyperlink>
    </w:p>
    <w:p w:rsidR="00374600" w:rsidRPr="00847A27" w:rsidRDefault="00374600" w:rsidP="00374600">
      <w:pPr>
        <w:pStyle w:val="Heading1"/>
        <w:rPr>
          <w:sz w:val="32"/>
          <w:szCs w:val="32"/>
        </w:rPr>
      </w:pPr>
      <w:r w:rsidRPr="00847A27">
        <w:rPr>
          <w:b w:val="0"/>
          <w:bCs w:val="0"/>
          <w:noProof/>
          <w:sz w:val="32"/>
          <w:szCs w:val="32"/>
        </w:rPr>
        <w:fldChar w:fldCharType="end"/>
      </w:r>
      <w:bookmarkStart w:id="2" w:name="_GoBack"/>
      <w:bookmarkEnd w:id="2"/>
      <w:r w:rsidRPr="00847A27">
        <w:rPr>
          <w:sz w:val="32"/>
          <w:szCs w:val="32"/>
        </w:rPr>
        <w:t xml:space="preserve"> </w:t>
      </w:r>
    </w:p>
    <w:p w:rsidR="006D4948" w:rsidRPr="00847A27" w:rsidRDefault="006D4948">
      <w:pPr>
        <w:rPr>
          <w:sz w:val="32"/>
          <w:szCs w:val="32"/>
        </w:rPr>
      </w:pPr>
    </w:p>
    <w:p w:rsidR="006D4948" w:rsidRPr="00847A27" w:rsidRDefault="006D4948" w:rsidP="006D4948">
      <w:pPr>
        <w:rPr>
          <w:sz w:val="32"/>
          <w:szCs w:val="32"/>
        </w:rPr>
      </w:pPr>
    </w:p>
    <w:p w:rsidR="00E573ED" w:rsidRPr="00847A27" w:rsidRDefault="0031405D" w:rsidP="005C5D7D">
      <w:pPr>
        <w:pStyle w:val="Heading1"/>
        <w:rPr>
          <w:sz w:val="32"/>
          <w:szCs w:val="32"/>
        </w:rPr>
      </w:pPr>
      <w:r w:rsidRPr="00847A27">
        <w:rPr>
          <w:sz w:val="32"/>
          <w:szCs w:val="32"/>
        </w:rPr>
        <w:br w:type="page"/>
      </w:r>
    </w:p>
    <w:p w:rsidR="00E573ED" w:rsidRPr="00E15717" w:rsidRDefault="00E573ED" w:rsidP="006D4948">
      <w:pPr>
        <w:pStyle w:val="Heading1"/>
        <w:rPr>
          <w:sz w:val="32"/>
          <w:szCs w:val="32"/>
        </w:rPr>
      </w:pPr>
      <w:bookmarkStart w:id="3" w:name="_Toc517335220"/>
      <w:bookmarkStart w:id="4" w:name="_Toc517688318"/>
      <w:r w:rsidRPr="00E15717">
        <w:rPr>
          <w:sz w:val="32"/>
          <w:szCs w:val="32"/>
        </w:rPr>
        <w:lastRenderedPageBreak/>
        <w:t>Definitions:</w:t>
      </w:r>
      <w:bookmarkEnd w:id="3"/>
      <w:bookmarkEnd w:id="4"/>
    </w:p>
    <w:p w:rsidR="00E573ED" w:rsidRPr="00E15717" w:rsidRDefault="00E573ED" w:rsidP="00E573ED">
      <w:pPr>
        <w:rPr>
          <w:sz w:val="32"/>
          <w:szCs w:val="32"/>
        </w:rPr>
      </w:pPr>
      <w:r w:rsidRPr="00E15717">
        <w:rPr>
          <w:sz w:val="32"/>
          <w:szCs w:val="32"/>
        </w:rPr>
        <w:t>Equality</w:t>
      </w:r>
      <w:r w:rsidRPr="00E15717">
        <w:rPr>
          <w:sz w:val="32"/>
          <w:szCs w:val="32"/>
        </w:rPr>
        <w:tab/>
        <w:t>means that everyone gets the same opportunities</w:t>
      </w:r>
    </w:p>
    <w:p w:rsidR="00E573ED" w:rsidRPr="00E15717" w:rsidRDefault="00E573ED" w:rsidP="00837F45">
      <w:pPr>
        <w:ind w:left="1440" w:hanging="1440"/>
        <w:rPr>
          <w:i/>
          <w:sz w:val="32"/>
          <w:szCs w:val="32"/>
        </w:rPr>
      </w:pPr>
      <w:r w:rsidRPr="00E15717">
        <w:rPr>
          <w:sz w:val="32"/>
          <w:szCs w:val="32"/>
        </w:rPr>
        <w:t>Equitable</w:t>
      </w:r>
      <w:r w:rsidRPr="00E15717">
        <w:rPr>
          <w:sz w:val="32"/>
          <w:szCs w:val="32"/>
        </w:rPr>
        <w:tab/>
        <w:t>is the adjective of Equity (noun) -</w:t>
      </w:r>
      <w:r w:rsidR="00EB3A5E" w:rsidRPr="00E15717">
        <w:rPr>
          <w:sz w:val="32"/>
          <w:szCs w:val="32"/>
        </w:rPr>
        <w:t xml:space="preserve"> </w:t>
      </w:r>
      <w:r w:rsidRPr="00E15717">
        <w:rPr>
          <w:sz w:val="32"/>
          <w:szCs w:val="32"/>
        </w:rPr>
        <w:t>definitions of equality and equity are both in the Strategy Glossary</w:t>
      </w:r>
    </w:p>
    <w:p w:rsidR="00E573ED" w:rsidRPr="00E15717" w:rsidRDefault="00E573ED" w:rsidP="00837F45">
      <w:pPr>
        <w:ind w:left="1440" w:hanging="1440"/>
        <w:rPr>
          <w:sz w:val="32"/>
          <w:szCs w:val="32"/>
        </w:rPr>
      </w:pPr>
      <w:r w:rsidRPr="00E15717">
        <w:rPr>
          <w:sz w:val="32"/>
          <w:szCs w:val="32"/>
        </w:rPr>
        <w:t>Equity</w:t>
      </w:r>
      <w:r w:rsidRPr="00E15717">
        <w:rPr>
          <w:sz w:val="32"/>
          <w:szCs w:val="32"/>
        </w:rPr>
        <w:tab/>
        <w:t>is recognising that sometimes people need different things in order to be equal</w:t>
      </w:r>
    </w:p>
    <w:p w:rsidR="006D4948" w:rsidRPr="00E15717" w:rsidRDefault="0031405D" w:rsidP="006D4948">
      <w:pPr>
        <w:pStyle w:val="Heading1"/>
        <w:rPr>
          <w:sz w:val="32"/>
          <w:szCs w:val="32"/>
        </w:rPr>
      </w:pPr>
      <w:r w:rsidRPr="00E15717">
        <w:rPr>
          <w:sz w:val="32"/>
          <w:szCs w:val="32"/>
        </w:rPr>
        <w:br w:type="page"/>
      </w:r>
      <w:bookmarkStart w:id="5" w:name="_Toc517335221"/>
      <w:bookmarkStart w:id="6" w:name="_Toc517688319"/>
      <w:r w:rsidR="006D4948" w:rsidRPr="00E15717">
        <w:rPr>
          <w:sz w:val="32"/>
          <w:szCs w:val="32"/>
        </w:rPr>
        <w:lastRenderedPageBreak/>
        <w:t>Purpose</w:t>
      </w:r>
      <w:bookmarkEnd w:id="5"/>
      <w:bookmarkEnd w:id="6"/>
    </w:p>
    <w:p w:rsidR="00FF22CF" w:rsidRPr="00E15717" w:rsidRDefault="00FF22CF" w:rsidP="00B5357A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Outcomes Framework </w:t>
      </w:r>
      <w:r w:rsidR="00D201A1" w:rsidRPr="00E15717">
        <w:rPr>
          <w:sz w:val="32"/>
          <w:szCs w:val="32"/>
        </w:rPr>
        <w:t xml:space="preserve">is </w:t>
      </w:r>
      <w:r w:rsidRPr="00E15717">
        <w:rPr>
          <w:sz w:val="32"/>
          <w:szCs w:val="32"/>
        </w:rPr>
        <w:t>be</w:t>
      </w:r>
      <w:r w:rsidR="00D201A1" w:rsidRPr="00E15717">
        <w:rPr>
          <w:sz w:val="32"/>
          <w:szCs w:val="32"/>
        </w:rPr>
        <w:t>ing</w:t>
      </w:r>
      <w:r w:rsidRPr="00E15717">
        <w:rPr>
          <w:sz w:val="32"/>
          <w:szCs w:val="32"/>
        </w:rPr>
        <w:t xml:space="preserve"> </w:t>
      </w:r>
      <w:r w:rsidR="001570AD" w:rsidRPr="00E15717">
        <w:rPr>
          <w:sz w:val="32"/>
          <w:szCs w:val="32"/>
        </w:rPr>
        <w:t>developed to</w:t>
      </w:r>
      <w:r w:rsidR="00B609C7" w:rsidRPr="00E15717">
        <w:rPr>
          <w:sz w:val="32"/>
          <w:szCs w:val="32"/>
        </w:rPr>
        <w:t xml:space="preserve"> </w:t>
      </w:r>
      <w:r w:rsidR="005C5D7D" w:rsidRPr="00E15717">
        <w:rPr>
          <w:sz w:val="32"/>
          <w:szCs w:val="32"/>
        </w:rPr>
        <w:t>provide accountability for</w:t>
      </w:r>
      <w:r w:rsidR="006F2F0F" w:rsidRPr="00E15717">
        <w:rPr>
          <w:sz w:val="32"/>
          <w:szCs w:val="32"/>
        </w:rPr>
        <w:t xml:space="preserve"> </w:t>
      </w:r>
      <w:r w:rsidR="00EA4BBE" w:rsidRPr="00E15717">
        <w:rPr>
          <w:sz w:val="32"/>
          <w:szCs w:val="32"/>
        </w:rPr>
        <w:t>the implementa</w:t>
      </w:r>
      <w:r w:rsidR="006F2F0F" w:rsidRPr="00E15717">
        <w:rPr>
          <w:sz w:val="32"/>
          <w:szCs w:val="32"/>
        </w:rPr>
        <w:t>t</w:t>
      </w:r>
      <w:r w:rsidR="00EA4BBE" w:rsidRPr="00E15717">
        <w:rPr>
          <w:sz w:val="32"/>
          <w:szCs w:val="32"/>
        </w:rPr>
        <w:t>ion of</w:t>
      </w:r>
      <w:r w:rsidR="006F2F0F" w:rsidRPr="00E15717">
        <w:rPr>
          <w:sz w:val="32"/>
          <w:szCs w:val="32"/>
        </w:rPr>
        <w:t xml:space="preserve"> the</w:t>
      </w:r>
      <w:r w:rsidR="00FE2201" w:rsidRPr="00E15717">
        <w:rPr>
          <w:sz w:val="32"/>
          <w:szCs w:val="32"/>
        </w:rPr>
        <w:t xml:space="preserve"> New Zealand Disability Strategy 2016-2026</w:t>
      </w:r>
      <w:r w:rsidRPr="00E15717">
        <w:rPr>
          <w:sz w:val="32"/>
          <w:szCs w:val="32"/>
        </w:rPr>
        <w:t xml:space="preserve">. </w:t>
      </w:r>
    </w:p>
    <w:p w:rsidR="00176E2F" w:rsidRPr="00E15717" w:rsidRDefault="00874CEB" w:rsidP="00EF2A36">
      <w:pPr>
        <w:pStyle w:val="BodyText"/>
        <w:rPr>
          <w:rFonts w:ascii="Arial Mäori" w:hAnsi="Arial Mäori"/>
          <w:color w:val="auto"/>
          <w:sz w:val="32"/>
          <w:szCs w:val="32"/>
          <w:lang w:val="en-NZ" w:eastAsia="en-US"/>
        </w:rPr>
      </w:pPr>
      <w:r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The Office for Disability Issues</w:t>
      </w:r>
      <w:r w:rsidR="00FF22C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</w:t>
      </w:r>
      <w:r w:rsidR="00D201A1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has worked closely</w:t>
      </w:r>
      <w:r w:rsidR="004B5389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</w:t>
      </w:r>
      <w:r w:rsidR="00FF22C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with the </w:t>
      </w:r>
      <w:r w:rsidR="00D201A1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New Zealand D</w:t>
      </w:r>
      <w:r w:rsidR="00FF22C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isability </w:t>
      </w:r>
      <w:r w:rsidR="00D201A1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Strategy Revision Reference Group</w:t>
      </w:r>
      <w:r w:rsidR="00FF22C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to </w:t>
      </w:r>
      <w:r w:rsidR="00176E2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develop th</w:t>
      </w:r>
      <w:r w:rsidR="004F56F6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e</w:t>
      </w:r>
      <w:r w:rsidR="00176E2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</w:t>
      </w:r>
      <w:r w:rsidR="004F56F6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indicators for this </w:t>
      </w:r>
      <w:r w:rsidR="00176E2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draft</w:t>
      </w:r>
      <w:r w:rsidR="00BC0B68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</w:t>
      </w:r>
      <w:r w:rsidR="006F2F0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Outcomes Framework</w:t>
      </w:r>
      <w:r w:rsidR="00B44568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, with input from government agencies and some disability sector organisations</w:t>
      </w:r>
      <w:r w:rsidR="00061029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. </w:t>
      </w:r>
      <w:r w:rsidR="00BC0B68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It </w:t>
      </w:r>
      <w:r w:rsidR="00E02F5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includes</w:t>
      </w:r>
      <w:r w:rsidR="004F56F6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2</w:t>
      </w:r>
      <w:r w:rsidR="00B609C7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8</w:t>
      </w:r>
      <w:r w:rsidR="00E02F5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</w:t>
      </w:r>
      <w:r w:rsidR="004B5389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indicators</w:t>
      </w:r>
      <w:r w:rsidR="004F56F6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which have been organised under</w:t>
      </w:r>
      <w:r w:rsidR="004B5389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the </w:t>
      </w:r>
      <w:r w:rsidR="00E02F5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eight </w:t>
      </w:r>
      <w:r w:rsidR="004B5389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outcome</w:t>
      </w:r>
      <w:r w:rsidR="00E02F5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domain</w:t>
      </w:r>
      <w:r w:rsidR="004B5389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s in the </w:t>
      </w:r>
      <w:r w:rsidR="00695DB7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Strategy</w:t>
      </w:r>
      <w:r w:rsidR="004F56F6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.</w:t>
      </w:r>
      <w:r w:rsidR="00176E2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</w:t>
      </w:r>
      <w:r w:rsidR="004F56F6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These 2</w:t>
      </w:r>
      <w:r w:rsidR="00B609C7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8</w:t>
      </w:r>
      <w:r w:rsidR="004F56F6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indicators reflect what </w:t>
      </w:r>
      <w:r w:rsidR="00176E2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disab</w:t>
      </w:r>
      <w:r w:rsidR="004F56F6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led</w:t>
      </w:r>
      <w:r w:rsidR="00176E2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</w:t>
      </w:r>
      <w:r w:rsidR="004F56F6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people</w:t>
      </w:r>
      <w:r w:rsidR="00176E2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said were most</w:t>
      </w:r>
      <w:r w:rsidR="00925DD5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important to measure to </w:t>
      </w:r>
      <w:r w:rsidR="005C5D7D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show whether </w:t>
      </w:r>
      <w:r w:rsidR="00925DD5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progress</w:t>
      </w:r>
      <w:r w:rsidR="005C5D7D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is being made</w:t>
      </w:r>
      <w:r w:rsidR="00695DB7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.</w:t>
      </w:r>
    </w:p>
    <w:p w:rsidR="00974B6C" w:rsidRPr="00E15717" w:rsidRDefault="004F56F6" w:rsidP="00EF2A36">
      <w:pPr>
        <w:pStyle w:val="BodyText"/>
        <w:rPr>
          <w:rFonts w:ascii="Arial Mäori" w:hAnsi="Arial Mäori"/>
          <w:color w:val="auto"/>
          <w:sz w:val="32"/>
          <w:szCs w:val="32"/>
          <w:lang w:val="en-NZ" w:eastAsia="en-US"/>
        </w:rPr>
      </w:pPr>
      <w:r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The majority</w:t>
      </w:r>
      <w:r w:rsidR="00176E2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of the proposed indicators are not currently being measured in New Zealand</w:t>
      </w:r>
      <w:r w:rsidR="0095624D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.</w:t>
      </w:r>
      <w:r w:rsidR="004B570B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</w:t>
      </w:r>
      <w:r w:rsidR="005C5D7D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This is not a surprise as i</w:t>
      </w:r>
      <w:r w:rsidR="004B570B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t is well known that there is a lack of disability data.</w:t>
      </w:r>
      <w:r w:rsidR="0095624D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</w:t>
      </w:r>
      <w:r w:rsidR="004B570B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Proposed</w:t>
      </w:r>
      <w:r w:rsidR="0095624D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indicators</w:t>
      </w:r>
      <w:r w:rsidR="004B570B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should not be excluded</w:t>
      </w:r>
      <w:r w:rsidR="0095624D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for this reason</w:t>
      </w:r>
      <w:r w:rsidR="004B570B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.</w:t>
      </w:r>
      <w:r w:rsidR="0095624D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</w:t>
      </w:r>
      <w:r w:rsidR="00EB3A5E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G</w:t>
      </w:r>
      <w:r w:rsidR="0095624D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overnment is considering options for how to measure these</w:t>
      </w:r>
      <w:r w:rsidR="004B570B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28 draft</w:t>
      </w:r>
      <w:r w:rsidR="0095624D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indicators. </w:t>
      </w:r>
      <w:r w:rsidR="00974B6C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Once developed, these m</w:t>
      </w:r>
      <w:r w:rsidR="00E02F5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easur</w:t>
      </w:r>
      <w:r w:rsidR="00974B6C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es</w:t>
      </w:r>
      <w:r w:rsidR="00E02F5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will</w:t>
      </w:r>
      <w:r w:rsidR="00695DB7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enable</w:t>
      </w:r>
      <w:r w:rsidR="004B5389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progress</w:t>
      </w:r>
      <w:r w:rsidR="00695DB7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(or lack of</w:t>
      </w:r>
      <w:r w:rsidR="00E02F5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it</w:t>
      </w:r>
      <w:r w:rsidR="00695DB7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) to</w:t>
      </w:r>
      <w:r w:rsidR="004B5389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be monitored</w:t>
      </w:r>
      <w:r w:rsidR="00696FF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.</w:t>
      </w:r>
      <w:r w:rsidR="00695DB7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</w:t>
      </w:r>
      <w:r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Periodic r</w:t>
      </w:r>
      <w:r w:rsidR="00695DB7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eport</w:t>
      </w:r>
      <w:r w:rsidR="00696FF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ing against the Outcomes Framework</w:t>
      </w:r>
      <w:r w:rsidR="0095624D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</w:t>
      </w:r>
      <w:r w:rsidR="00EB3A5E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will show whether the Strategy is being implemented and pro</w:t>
      </w:r>
      <w:r w:rsidR="008942A7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vide</w:t>
      </w:r>
      <w:r w:rsidR="00695DB7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accountability</w:t>
      </w:r>
      <w:r w:rsidR="006F2F0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.</w:t>
      </w:r>
    </w:p>
    <w:p w:rsidR="006F2F0F" w:rsidRPr="00E15717" w:rsidRDefault="006F2F0F" w:rsidP="006F2F0F">
      <w:pPr>
        <w:pStyle w:val="BodyText"/>
        <w:suppressAutoHyphens w:val="0"/>
        <w:autoSpaceDE/>
        <w:autoSpaceDN/>
        <w:adjustRightInd/>
        <w:textAlignment w:val="auto"/>
        <w:rPr>
          <w:rFonts w:ascii="Arial Mäori" w:hAnsi="Arial Mäori"/>
          <w:color w:val="auto"/>
          <w:sz w:val="32"/>
          <w:szCs w:val="32"/>
          <w:lang w:val="en-NZ" w:eastAsia="en-US"/>
        </w:rPr>
      </w:pPr>
      <w:r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This </w:t>
      </w:r>
      <w:r w:rsidR="004F56F6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draft </w:t>
      </w:r>
      <w:r w:rsidR="00974B6C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Outcomes Framework </w:t>
      </w:r>
      <w:r w:rsidR="000100DD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document</w:t>
      </w:r>
      <w:r w:rsidR="00BA0051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currently</w:t>
      </w:r>
      <w:r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: </w:t>
      </w:r>
    </w:p>
    <w:p w:rsidR="00974B6C" w:rsidRPr="00E15717" w:rsidRDefault="00974B6C" w:rsidP="00731548">
      <w:pPr>
        <w:pStyle w:val="BodyText"/>
        <w:numPr>
          <w:ilvl w:val="0"/>
          <w:numId w:val="2"/>
        </w:numPr>
        <w:suppressAutoHyphens w:val="0"/>
        <w:autoSpaceDE/>
        <w:autoSpaceDN/>
        <w:adjustRightInd/>
        <w:textAlignment w:val="auto"/>
        <w:rPr>
          <w:rFonts w:ascii="Arial Mäori" w:hAnsi="Arial Mäori"/>
          <w:color w:val="auto"/>
          <w:sz w:val="32"/>
          <w:szCs w:val="32"/>
          <w:lang w:val="en-NZ" w:eastAsia="en-US"/>
        </w:rPr>
      </w:pPr>
      <w:r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lists the indicators </w:t>
      </w:r>
      <w:r w:rsidR="000C1C52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under</w:t>
      </w:r>
      <w:r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each of the eight outcome domains</w:t>
      </w:r>
      <w:r w:rsidR="008942A7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of the New Zealand Disability Strategy</w:t>
      </w:r>
    </w:p>
    <w:p w:rsidR="006F2F0F" w:rsidRPr="00E15717" w:rsidRDefault="006F2F0F" w:rsidP="00731548">
      <w:pPr>
        <w:pStyle w:val="BodyText"/>
        <w:numPr>
          <w:ilvl w:val="0"/>
          <w:numId w:val="2"/>
        </w:numPr>
        <w:suppressAutoHyphens w:val="0"/>
        <w:autoSpaceDE/>
        <w:autoSpaceDN/>
        <w:adjustRightInd/>
        <w:textAlignment w:val="auto"/>
        <w:rPr>
          <w:rFonts w:ascii="Arial Mäori" w:hAnsi="Arial Mäori"/>
          <w:color w:val="auto"/>
          <w:sz w:val="32"/>
          <w:szCs w:val="32"/>
          <w:lang w:val="en-NZ" w:eastAsia="en-US"/>
        </w:rPr>
      </w:pPr>
      <w:r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provides a </w:t>
      </w:r>
      <w:r w:rsidR="00BA0051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description </w:t>
      </w:r>
      <w:r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to </w:t>
      </w:r>
      <w:r w:rsidR="00EB3A5E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explain </w:t>
      </w:r>
      <w:r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the intent of each indicator</w:t>
      </w:r>
    </w:p>
    <w:p w:rsidR="006F2F0F" w:rsidRPr="00E15717" w:rsidRDefault="00BA0051" w:rsidP="00731548">
      <w:pPr>
        <w:pStyle w:val="BodyText"/>
        <w:numPr>
          <w:ilvl w:val="0"/>
          <w:numId w:val="2"/>
        </w:numPr>
        <w:suppressAutoHyphens w:val="0"/>
        <w:autoSpaceDE/>
        <w:autoSpaceDN/>
        <w:adjustRightInd/>
        <w:textAlignment w:val="auto"/>
        <w:rPr>
          <w:rFonts w:ascii="Arial Mäori" w:hAnsi="Arial Mäori"/>
          <w:color w:val="auto"/>
          <w:sz w:val="32"/>
          <w:szCs w:val="32"/>
          <w:lang w:val="en-NZ" w:eastAsia="en-US"/>
        </w:rPr>
      </w:pPr>
      <w:r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notes the</w:t>
      </w:r>
      <w:r w:rsidR="006F2F0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indicator</w:t>
      </w:r>
      <w:r w:rsidR="000C1C52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s </w:t>
      </w:r>
      <w:r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that currently </w:t>
      </w:r>
      <w:r w:rsidR="004B570B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have a measure that is </w:t>
      </w:r>
      <w:r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being collected and reported on</w:t>
      </w:r>
      <w:r w:rsidR="00D20A9A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, it includes what the measure is, how frequently the data is collected and by who</w:t>
      </w:r>
      <w:r w:rsidR="00B71468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m</w:t>
      </w:r>
      <w:r w:rsidR="006F2F0F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</w:t>
      </w:r>
      <w:r w:rsidR="004B570B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(note that the final Outcomes Framework </w:t>
      </w:r>
      <w:r w:rsidR="00D20A9A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>will need to</w:t>
      </w:r>
      <w:r w:rsidR="004B570B" w:rsidRPr="00E15717">
        <w:rPr>
          <w:rFonts w:ascii="Arial Mäori" w:hAnsi="Arial Mäori"/>
          <w:color w:val="auto"/>
          <w:sz w:val="32"/>
          <w:szCs w:val="32"/>
          <w:lang w:val="en-NZ" w:eastAsia="en-US"/>
        </w:rPr>
        <w:t xml:space="preserve"> have multiple measures for each of the indicators).</w:t>
      </w:r>
    </w:p>
    <w:p w:rsidR="00143687" w:rsidRPr="00E15717" w:rsidRDefault="00EF32DA" w:rsidP="00B5357A">
      <w:pPr>
        <w:rPr>
          <w:sz w:val="32"/>
          <w:szCs w:val="32"/>
        </w:rPr>
      </w:pPr>
      <w:r w:rsidRPr="00E15717">
        <w:rPr>
          <w:sz w:val="32"/>
          <w:szCs w:val="32"/>
        </w:rPr>
        <w:t>For some of the indicators, meaningful m</w:t>
      </w:r>
      <w:r w:rsidR="006D4948" w:rsidRPr="00E15717">
        <w:rPr>
          <w:sz w:val="32"/>
          <w:szCs w:val="32"/>
        </w:rPr>
        <w:t xml:space="preserve">onitoring </w:t>
      </w:r>
      <w:r w:rsidRPr="00E15717">
        <w:rPr>
          <w:sz w:val="32"/>
          <w:szCs w:val="32"/>
        </w:rPr>
        <w:t xml:space="preserve">of </w:t>
      </w:r>
      <w:r w:rsidR="006D4948" w:rsidRPr="00E15717">
        <w:rPr>
          <w:sz w:val="32"/>
          <w:szCs w:val="32"/>
        </w:rPr>
        <w:t xml:space="preserve">progress for disabled people </w:t>
      </w:r>
      <w:r w:rsidRPr="00E15717">
        <w:rPr>
          <w:sz w:val="32"/>
          <w:szCs w:val="32"/>
        </w:rPr>
        <w:t xml:space="preserve">will </w:t>
      </w:r>
      <w:r w:rsidR="006D4948" w:rsidRPr="00E15717">
        <w:rPr>
          <w:sz w:val="32"/>
          <w:szCs w:val="32"/>
        </w:rPr>
        <w:t xml:space="preserve">require </w:t>
      </w:r>
      <w:r w:rsidRPr="00E15717">
        <w:rPr>
          <w:sz w:val="32"/>
          <w:szCs w:val="32"/>
        </w:rPr>
        <w:t xml:space="preserve">a </w:t>
      </w:r>
      <w:r w:rsidR="00EF2A36" w:rsidRPr="00E15717">
        <w:rPr>
          <w:sz w:val="32"/>
          <w:szCs w:val="32"/>
        </w:rPr>
        <w:t>comparison with non-disabled</w:t>
      </w:r>
      <w:r w:rsidR="006D4948" w:rsidRPr="00E15717">
        <w:rPr>
          <w:sz w:val="32"/>
          <w:szCs w:val="32"/>
        </w:rPr>
        <w:t xml:space="preserve"> populations. </w:t>
      </w:r>
      <w:r w:rsidR="00270407" w:rsidRPr="00E15717">
        <w:rPr>
          <w:sz w:val="32"/>
          <w:szCs w:val="32"/>
        </w:rPr>
        <w:t xml:space="preserve"> It is also important to note that there is an </w:t>
      </w:r>
      <w:r w:rsidR="00270407" w:rsidRPr="00E15717">
        <w:rPr>
          <w:sz w:val="32"/>
          <w:szCs w:val="32"/>
        </w:rPr>
        <w:lastRenderedPageBreak/>
        <w:t>intention for the data collected to include all disabled people, including people in residential services, prisons and the homeless.</w:t>
      </w:r>
    </w:p>
    <w:p w:rsidR="00EF2A36" w:rsidRPr="00E15717" w:rsidRDefault="00B609C7" w:rsidP="000A329F">
      <w:pPr>
        <w:rPr>
          <w:sz w:val="32"/>
          <w:szCs w:val="32"/>
        </w:rPr>
      </w:pPr>
      <w:r w:rsidRPr="00E15717">
        <w:rPr>
          <w:sz w:val="32"/>
          <w:szCs w:val="32"/>
        </w:rPr>
        <w:t>T</w:t>
      </w:r>
      <w:r w:rsidR="00EF2A36" w:rsidRPr="00E15717">
        <w:rPr>
          <w:sz w:val="32"/>
          <w:szCs w:val="32"/>
        </w:rPr>
        <w:t xml:space="preserve">he </w:t>
      </w:r>
      <w:r w:rsidR="00EF32DA" w:rsidRPr="00E15717">
        <w:rPr>
          <w:sz w:val="32"/>
          <w:szCs w:val="32"/>
        </w:rPr>
        <w:t>data collected will be</w:t>
      </w:r>
      <w:r w:rsidR="00EF2A36" w:rsidRPr="00E15717">
        <w:rPr>
          <w:sz w:val="32"/>
          <w:szCs w:val="32"/>
        </w:rPr>
        <w:t xml:space="preserve"> disaggregated </w:t>
      </w:r>
      <w:r w:rsidR="0068239A" w:rsidRPr="00E15717">
        <w:rPr>
          <w:sz w:val="32"/>
          <w:szCs w:val="32"/>
        </w:rPr>
        <w:t>by demographic</w:t>
      </w:r>
      <w:r w:rsidR="00EF32DA" w:rsidRPr="00E15717">
        <w:rPr>
          <w:sz w:val="32"/>
          <w:szCs w:val="32"/>
        </w:rPr>
        <w:t>s</w:t>
      </w:r>
      <w:r w:rsidR="0068239A" w:rsidRPr="00E15717">
        <w:rPr>
          <w:sz w:val="32"/>
          <w:szCs w:val="32"/>
        </w:rPr>
        <w:t xml:space="preserve"> </w:t>
      </w:r>
      <w:r w:rsidR="00EF2A36" w:rsidRPr="00E15717">
        <w:rPr>
          <w:sz w:val="32"/>
          <w:szCs w:val="32"/>
        </w:rPr>
        <w:t xml:space="preserve">to understand the experiences of </w:t>
      </w:r>
      <w:r w:rsidR="0068239A" w:rsidRPr="00E15717">
        <w:rPr>
          <w:sz w:val="32"/>
          <w:szCs w:val="32"/>
        </w:rPr>
        <w:t xml:space="preserve">different populations, particularly </w:t>
      </w:r>
      <w:r w:rsidR="00B71468" w:rsidRPr="00E15717">
        <w:rPr>
          <w:sz w:val="32"/>
          <w:szCs w:val="32"/>
        </w:rPr>
        <w:t xml:space="preserve">disabled </w:t>
      </w:r>
      <w:r w:rsidR="00EF2A36" w:rsidRPr="00E15717">
        <w:rPr>
          <w:sz w:val="32"/>
          <w:szCs w:val="32"/>
        </w:rPr>
        <w:t>M</w:t>
      </w:r>
      <w:r w:rsidR="00EF2A36" w:rsidRPr="00E15717">
        <w:rPr>
          <w:rFonts w:ascii="Arial" w:hAnsi="Arial" w:cs="Arial"/>
          <w:sz w:val="32"/>
          <w:szCs w:val="32"/>
        </w:rPr>
        <w:t>ā</w:t>
      </w:r>
      <w:r w:rsidR="0068239A" w:rsidRPr="00E15717">
        <w:rPr>
          <w:sz w:val="32"/>
          <w:szCs w:val="32"/>
        </w:rPr>
        <w:t>ori</w:t>
      </w:r>
      <w:proofErr w:type="gramStart"/>
      <w:r w:rsidR="00B71468" w:rsidRPr="00E15717">
        <w:rPr>
          <w:sz w:val="32"/>
          <w:szCs w:val="32"/>
        </w:rPr>
        <w:t>,</w:t>
      </w:r>
      <w:r w:rsidR="00EF32DA" w:rsidRPr="00E15717">
        <w:rPr>
          <w:sz w:val="32"/>
          <w:szCs w:val="32"/>
        </w:rPr>
        <w:t xml:space="preserve"> </w:t>
      </w:r>
      <w:r w:rsidR="0068239A" w:rsidRPr="00E15717">
        <w:rPr>
          <w:sz w:val="32"/>
          <w:szCs w:val="32"/>
        </w:rPr>
        <w:t>,</w:t>
      </w:r>
      <w:proofErr w:type="gramEnd"/>
      <w:r w:rsidR="0068239A" w:rsidRPr="00E15717">
        <w:rPr>
          <w:sz w:val="32"/>
          <w:szCs w:val="32"/>
        </w:rPr>
        <w:t xml:space="preserve"> </w:t>
      </w:r>
      <w:r w:rsidR="00B71468" w:rsidRPr="00E15717">
        <w:rPr>
          <w:sz w:val="32"/>
          <w:szCs w:val="32"/>
        </w:rPr>
        <w:t xml:space="preserve">disabled </w:t>
      </w:r>
      <w:proofErr w:type="spellStart"/>
      <w:r w:rsidR="009925D1" w:rsidRPr="00E15717">
        <w:rPr>
          <w:sz w:val="32"/>
          <w:szCs w:val="32"/>
        </w:rPr>
        <w:t>Pasifika</w:t>
      </w:r>
      <w:proofErr w:type="spellEnd"/>
      <w:r w:rsidR="009925D1" w:rsidRPr="00E15717">
        <w:rPr>
          <w:sz w:val="32"/>
          <w:szCs w:val="32"/>
        </w:rPr>
        <w:t xml:space="preserve"> </w:t>
      </w:r>
      <w:r w:rsidR="0068239A" w:rsidRPr="00E15717">
        <w:rPr>
          <w:sz w:val="32"/>
          <w:szCs w:val="32"/>
        </w:rPr>
        <w:t xml:space="preserve"> and </w:t>
      </w:r>
      <w:r w:rsidR="00CC5E46" w:rsidRPr="00E15717">
        <w:rPr>
          <w:sz w:val="32"/>
          <w:szCs w:val="32"/>
        </w:rPr>
        <w:t xml:space="preserve">disabled </w:t>
      </w:r>
      <w:r w:rsidR="0068239A" w:rsidRPr="00E15717">
        <w:rPr>
          <w:sz w:val="32"/>
          <w:szCs w:val="32"/>
        </w:rPr>
        <w:t>women.</w:t>
      </w:r>
      <w:r w:rsidR="00CC5E46" w:rsidRPr="00E15717">
        <w:rPr>
          <w:sz w:val="32"/>
          <w:szCs w:val="32"/>
        </w:rPr>
        <w:t xml:space="preserve"> In some cases, disaggregation may not be possible due to limited sampling sizes</w:t>
      </w:r>
      <w:r w:rsidR="00111D6E" w:rsidRPr="00E15717">
        <w:rPr>
          <w:sz w:val="32"/>
          <w:szCs w:val="32"/>
        </w:rPr>
        <w:t>, reducing the</w:t>
      </w:r>
      <w:r w:rsidR="00CC5E46" w:rsidRPr="00E15717">
        <w:rPr>
          <w:sz w:val="32"/>
          <w:szCs w:val="32"/>
        </w:rPr>
        <w:t xml:space="preserve"> </w:t>
      </w:r>
      <w:r w:rsidR="00111D6E" w:rsidRPr="00E15717">
        <w:rPr>
          <w:sz w:val="32"/>
          <w:szCs w:val="32"/>
        </w:rPr>
        <w:t>statistical</w:t>
      </w:r>
      <w:r w:rsidR="00CC5E46" w:rsidRPr="00E15717">
        <w:rPr>
          <w:sz w:val="32"/>
          <w:szCs w:val="32"/>
        </w:rPr>
        <w:t xml:space="preserve"> viability</w:t>
      </w:r>
      <w:r w:rsidR="00111D6E" w:rsidRPr="00E15717">
        <w:rPr>
          <w:sz w:val="32"/>
          <w:szCs w:val="32"/>
        </w:rPr>
        <w:t xml:space="preserve"> of disaggregated data</w:t>
      </w:r>
      <w:r w:rsidR="00CC5E46" w:rsidRPr="00E15717">
        <w:rPr>
          <w:sz w:val="32"/>
          <w:szCs w:val="32"/>
        </w:rPr>
        <w:t>.</w:t>
      </w:r>
      <w:r w:rsidR="00270407" w:rsidRPr="00E15717">
        <w:rPr>
          <w:sz w:val="32"/>
          <w:szCs w:val="32"/>
        </w:rPr>
        <w:t xml:space="preserve"> In other words, when disaggregated too far, the data becomes meaningless.</w:t>
      </w:r>
      <w:r w:rsidR="00F62AC6" w:rsidRPr="00E15717">
        <w:rPr>
          <w:sz w:val="32"/>
          <w:szCs w:val="32"/>
        </w:rPr>
        <w:t xml:space="preserve"> </w:t>
      </w:r>
    </w:p>
    <w:p w:rsidR="00ED7FC3" w:rsidRPr="00E15717" w:rsidRDefault="00B609C7" w:rsidP="000A329F">
      <w:pPr>
        <w:rPr>
          <w:sz w:val="32"/>
          <w:szCs w:val="32"/>
        </w:rPr>
      </w:pPr>
      <w:r w:rsidRPr="00E15717">
        <w:rPr>
          <w:sz w:val="32"/>
          <w:szCs w:val="32"/>
        </w:rPr>
        <w:t>For</w:t>
      </w:r>
      <w:r w:rsidR="00ED7FC3" w:rsidRPr="00E15717">
        <w:rPr>
          <w:sz w:val="32"/>
          <w:szCs w:val="32"/>
        </w:rPr>
        <w:t xml:space="preserve"> some indicators</w:t>
      </w:r>
      <w:r w:rsidR="00767A3B" w:rsidRPr="00E15717">
        <w:rPr>
          <w:sz w:val="32"/>
          <w:szCs w:val="32"/>
        </w:rPr>
        <w:t>,</w:t>
      </w:r>
      <w:r w:rsidR="00ED7FC3" w:rsidRPr="00E15717">
        <w:rPr>
          <w:sz w:val="32"/>
          <w:szCs w:val="32"/>
        </w:rPr>
        <w:t xml:space="preserve"> on-going work will be required to develop appropriate measures over time. Some of the data collect</w:t>
      </w:r>
      <w:r w:rsidR="006839F7" w:rsidRPr="00E15717">
        <w:rPr>
          <w:sz w:val="32"/>
          <w:szCs w:val="32"/>
        </w:rPr>
        <w:t>ed will not be perfect</w:t>
      </w:r>
      <w:r w:rsidR="00196B3D" w:rsidRPr="00E15717">
        <w:rPr>
          <w:sz w:val="32"/>
          <w:szCs w:val="32"/>
        </w:rPr>
        <w:t>,</w:t>
      </w:r>
      <w:r w:rsidR="004266AA" w:rsidRPr="00E15717">
        <w:rPr>
          <w:sz w:val="32"/>
          <w:szCs w:val="32"/>
        </w:rPr>
        <w:t xml:space="preserve"> </w:t>
      </w:r>
      <w:r w:rsidR="00196B3D" w:rsidRPr="00E15717">
        <w:rPr>
          <w:sz w:val="32"/>
          <w:szCs w:val="32"/>
        </w:rPr>
        <w:t xml:space="preserve">its </w:t>
      </w:r>
      <w:r w:rsidR="006839F7" w:rsidRPr="00E15717">
        <w:rPr>
          <w:sz w:val="32"/>
          <w:szCs w:val="32"/>
        </w:rPr>
        <w:t>limitation</w:t>
      </w:r>
      <w:r w:rsidR="009925D1" w:rsidRPr="00E15717">
        <w:rPr>
          <w:sz w:val="32"/>
          <w:szCs w:val="32"/>
        </w:rPr>
        <w:t>s</w:t>
      </w:r>
      <w:r w:rsidR="006839F7" w:rsidRPr="00E15717">
        <w:rPr>
          <w:sz w:val="32"/>
          <w:szCs w:val="32"/>
        </w:rPr>
        <w:t xml:space="preserve"> will </w:t>
      </w:r>
      <w:r w:rsidR="00ED7FC3" w:rsidRPr="00E15717">
        <w:rPr>
          <w:sz w:val="32"/>
          <w:szCs w:val="32"/>
        </w:rPr>
        <w:t>be identified</w:t>
      </w:r>
      <w:r w:rsidR="00931E8E" w:rsidRPr="00E15717">
        <w:rPr>
          <w:sz w:val="32"/>
          <w:szCs w:val="32"/>
        </w:rPr>
        <w:t xml:space="preserve"> and declared</w:t>
      </w:r>
      <w:r w:rsidR="003842F2" w:rsidRPr="00E15717">
        <w:rPr>
          <w:sz w:val="32"/>
          <w:szCs w:val="32"/>
        </w:rPr>
        <w:t>.</w:t>
      </w:r>
    </w:p>
    <w:p w:rsidR="00A85F4A" w:rsidRPr="00E15717" w:rsidRDefault="00A85F4A" w:rsidP="00A85F4A">
      <w:pPr>
        <w:pStyle w:val="CommentText"/>
        <w:rPr>
          <w:sz w:val="32"/>
          <w:szCs w:val="32"/>
        </w:rPr>
      </w:pPr>
      <w:r w:rsidRPr="00E15717">
        <w:rPr>
          <w:sz w:val="32"/>
          <w:szCs w:val="32"/>
        </w:rPr>
        <w:t xml:space="preserve">Reporting against the </w:t>
      </w:r>
      <w:r w:rsidR="00B71468" w:rsidRPr="00E15717">
        <w:rPr>
          <w:sz w:val="32"/>
          <w:szCs w:val="32"/>
        </w:rPr>
        <w:t>O</w:t>
      </w:r>
      <w:r w:rsidRPr="00E15717">
        <w:rPr>
          <w:sz w:val="32"/>
          <w:szCs w:val="32"/>
        </w:rPr>
        <w:t xml:space="preserve">utcomes </w:t>
      </w:r>
      <w:r w:rsidR="00B71468" w:rsidRPr="00E15717">
        <w:rPr>
          <w:sz w:val="32"/>
          <w:szCs w:val="32"/>
        </w:rPr>
        <w:t>F</w:t>
      </w:r>
      <w:r w:rsidRPr="00E15717">
        <w:rPr>
          <w:sz w:val="32"/>
          <w:szCs w:val="32"/>
        </w:rPr>
        <w:t xml:space="preserve">ramework </w:t>
      </w:r>
      <w:r w:rsidR="00B609C7" w:rsidRPr="00E15717">
        <w:rPr>
          <w:sz w:val="32"/>
          <w:szCs w:val="32"/>
        </w:rPr>
        <w:t>will</w:t>
      </w:r>
      <w:r w:rsidRPr="00E15717">
        <w:rPr>
          <w:sz w:val="32"/>
          <w:szCs w:val="32"/>
        </w:rPr>
        <w:t xml:space="preserve"> </w:t>
      </w:r>
      <w:r w:rsidR="00196B3D" w:rsidRPr="00E15717">
        <w:rPr>
          <w:sz w:val="32"/>
          <w:szCs w:val="32"/>
        </w:rPr>
        <w:t>depend</w:t>
      </w:r>
      <w:r w:rsidRPr="00E15717">
        <w:rPr>
          <w:sz w:val="32"/>
          <w:szCs w:val="32"/>
        </w:rPr>
        <w:t xml:space="preserve"> on the frequency of data collection for the various measures</w:t>
      </w:r>
      <w:r w:rsidR="00B609C7" w:rsidRPr="00E15717">
        <w:rPr>
          <w:sz w:val="32"/>
          <w:szCs w:val="32"/>
        </w:rPr>
        <w:t>.</w:t>
      </w:r>
      <w:r w:rsidRPr="00E15717">
        <w:rPr>
          <w:sz w:val="32"/>
          <w:szCs w:val="32"/>
        </w:rPr>
        <w:t xml:space="preserve"> </w:t>
      </w:r>
      <w:r w:rsidR="00196B3D" w:rsidRPr="00E15717">
        <w:rPr>
          <w:sz w:val="32"/>
          <w:szCs w:val="32"/>
        </w:rPr>
        <w:t xml:space="preserve">For example, </w:t>
      </w:r>
      <w:r w:rsidR="00270407" w:rsidRPr="00E15717">
        <w:rPr>
          <w:sz w:val="32"/>
          <w:szCs w:val="32"/>
        </w:rPr>
        <w:t xml:space="preserve">some of the measures will have </w:t>
      </w:r>
      <w:r w:rsidR="00196B3D" w:rsidRPr="00E15717">
        <w:rPr>
          <w:sz w:val="32"/>
          <w:szCs w:val="32"/>
        </w:rPr>
        <w:t>data collected every year</w:t>
      </w:r>
      <w:r w:rsidR="00270407" w:rsidRPr="00E15717">
        <w:rPr>
          <w:sz w:val="32"/>
          <w:szCs w:val="32"/>
        </w:rPr>
        <w:t xml:space="preserve">, </w:t>
      </w:r>
      <w:r w:rsidR="00931E8E" w:rsidRPr="00E15717">
        <w:rPr>
          <w:sz w:val="32"/>
          <w:szCs w:val="32"/>
        </w:rPr>
        <w:t>some will be</w:t>
      </w:r>
      <w:r w:rsidR="00270407" w:rsidRPr="00E15717">
        <w:rPr>
          <w:sz w:val="32"/>
          <w:szCs w:val="32"/>
        </w:rPr>
        <w:t xml:space="preserve"> once every two years, </w:t>
      </w:r>
      <w:r w:rsidR="00931E8E" w:rsidRPr="00E15717">
        <w:rPr>
          <w:sz w:val="32"/>
          <w:szCs w:val="32"/>
        </w:rPr>
        <w:t xml:space="preserve">and others might be </w:t>
      </w:r>
      <w:r w:rsidR="00196B3D" w:rsidRPr="00E15717">
        <w:rPr>
          <w:sz w:val="32"/>
          <w:szCs w:val="32"/>
        </w:rPr>
        <w:t>less frequently</w:t>
      </w:r>
      <w:r w:rsidR="001806C8" w:rsidRPr="00E15717">
        <w:rPr>
          <w:sz w:val="32"/>
          <w:szCs w:val="32"/>
        </w:rPr>
        <w:t>.</w:t>
      </w:r>
      <w:r w:rsidR="00196B3D" w:rsidRPr="00E15717">
        <w:rPr>
          <w:sz w:val="32"/>
          <w:szCs w:val="32"/>
        </w:rPr>
        <w:t xml:space="preserve"> </w:t>
      </w:r>
      <w:r w:rsidR="00BA0051" w:rsidRPr="00E15717">
        <w:rPr>
          <w:sz w:val="32"/>
          <w:szCs w:val="32"/>
        </w:rPr>
        <w:t>D</w:t>
      </w:r>
      <w:r w:rsidRPr="00E15717">
        <w:rPr>
          <w:sz w:val="32"/>
          <w:szCs w:val="32"/>
        </w:rPr>
        <w:t>ecisions on reporting frequency</w:t>
      </w:r>
      <w:r w:rsidR="00270407" w:rsidRPr="00E15717">
        <w:rPr>
          <w:sz w:val="32"/>
          <w:szCs w:val="32"/>
        </w:rPr>
        <w:t>, and what each report will include,</w:t>
      </w:r>
      <w:r w:rsidRPr="00E15717">
        <w:rPr>
          <w:sz w:val="32"/>
          <w:szCs w:val="32"/>
        </w:rPr>
        <w:t xml:space="preserve"> will be made once option</w:t>
      </w:r>
      <w:r w:rsidR="00270407" w:rsidRPr="00E15717">
        <w:rPr>
          <w:sz w:val="32"/>
          <w:szCs w:val="32"/>
        </w:rPr>
        <w:t>s for filling the data gaps ha</w:t>
      </w:r>
      <w:r w:rsidR="00931E8E" w:rsidRPr="00E15717">
        <w:rPr>
          <w:sz w:val="32"/>
          <w:szCs w:val="32"/>
        </w:rPr>
        <w:t>ve</w:t>
      </w:r>
      <w:r w:rsidRPr="00E15717">
        <w:rPr>
          <w:sz w:val="32"/>
          <w:szCs w:val="32"/>
        </w:rPr>
        <w:t xml:space="preserve"> been considered.</w:t>
      </w:r>
    </w:p>
    <w:p w:rsidR="00270407" w:rsidRPr="00E15717" w:rsidRDefault="00270407" w:rsidP="00270407">
      <w:pPr>
        <w:rPr>
          <w:sz w:val="32"/>
          <w:szCs w:val="32"/>
        </w:rPr>
      </w:pPr>
      <w:r w:rsidRPr="00E15717">
        <w:rPr>
          <w:sz w:val="32"/>
          <w:szCs w:val="32"/>
        </w:rPr>
        <w:t>Once further work on possible measures, data collection, and reporting frequency has been completed the final Outcomes Framework will be incorporated into the New Zealand Disability Strategy</w:t>
      </w:r>
      <w:r w:rsidR="00931E8E" w:rsidRPr="00E15717">
        <w:rPr>
          <w:sz w:val="32"/>
          <w:szCs w:val="32"/>
        </w:rPr>
        <w:t xml:space="preserve"> document</w:t>
      </w:r>
      <w:r w:rsidRPr="00E15717">
        <w:rPr>
          <w:sz w:val="32"/>
          <w:szCs w:val="32"/>
        </w:rPr>
        <w:t>.</w:t>
      </w:r>
    </w:p>
    <w:p w:rsidR="00270407" w:rsidRPr="00E15717" w:rsidRDefault="00270407" w:rsidP="00A85F4A">
      <w:pPr>
        <w:pStyle w:val="CommentText"/>
        <w:rPr>
          <w:sz w:val="32"/>
          <w:szCs w:val="32"/>
        </w:rPr>
      </w:pPr>
    </w:p>
    <w:p w:rsidR="006D4948" w:rsidRPr="00E15717" w:rsidRDefault="006F2F0F" w:rsidP="009D296A">
      <w:pPr>
        <w:pStyle w:val="Heading1"/>
        <w:rPr>
          <w:sz w:val="32"/>
          <w:szCs w:val="32"/>
        </w:rPr>
      </w:pPr>
      <w:r w:rsidRPr="00E15717">
        <w:rPr>
          <w:sz w:val="32"/>
          <w:szCs w:val="32"/>
        </w:rPr>
        <w:br w:type="page"/>
      </w:r>
      <w:bookmarkStart w:id="7" w:name="_Toc517335222"/>
      <w:bookmarkStart w:id="8" w:name="_Toc517688320"/>
      <w:r w:rsidR="00536DBA" w:rsidRPr="00E15717">
        <w:rPr>
          <w:sz w:val="32"/>
          <w:szCs w:val="32"/>
        </w:rPr>
        <w:lastRenderedPageBreak/>
        <w:t>Outcome One:</w:t>
      </w:r>
      <w:r w:rsidR="006D4948" w:rsidRPr="00E15717">
        <w:rPr>
          <w:sz w:val="32"/>
          <w:szCs w:val="32"/>
        </w:rPr>
        <w:t xml:space="preserve"> </w:t>
      </w:r>
      <w:r w:rsidR="00536DBA" w:rsidRPr="00E15717">
        <w:rPr>
          <w:sz w:val="32"/>
          <w:szCs w:val="32"/>
        </w:rPr>
        <w:t>Education</w:t>
      </w:r>
      <w:bookmarkEnd w:id="7"/>
      <w:bookmarkEnd w:id="8"/>
    </w:p>
    <w:p w:rsidR="00731548" w:rsidRPr="00E15717" w:rsidRDefault="00A5589B" w:rsidP="007E2B83">
      <w:pPr>
        <w:pStyle w:val="Heading2"/>
        <w:rPr>
          <w:sz w:val="32"/>
          <w:szCs w:val="32"/>
        </w:rPr>
      </w:pPr>
      <w:bookmarkStart w:id="9" w:name="_Toc497211385"/>
      <w:bookmarkStart w:id="10" w:name="_Toc517335223"/>
      <w:bookmarkStart w:id="11" w:name="_Toc517688321"/>
      <w:r w:rsidRPr="00E15717">
        <w:rPr>
          <w:sz w:val="32"/>
          <w:szCs w:val="32"/>
          <w:lang w:val="mi-NZ"/>
        </w:rPr>
        <w:t xml:space="preserve">Indicator 1.1 </w:t>
      </w:r>
      <w:r w:rsidR="00AD228E" w:rsidRPr="00E15717">
        <w:rPr>
          <w:sz w:val="32"/>
          <w:szCs w:val="32"/>
          <w:lang w:val="mi-NZ"/>
        </w:rPr>
        <w:t>Disabled students, and their wh</w:t>
      </w:r>
      <w:r w:rsidR="00AD228E" w:rsidRPr="00E15717">
        <w:rPr>
          <w:rFonts w:ascii="Arial" w:hAnsi="Arial" w:cs="Arial"/>
          <w:sz w:val="32"/>
          <w:szCs w:val="32"/>
          <w:lang w:val="mi-NZ"/>
        </w:rPr>
        <w:t>ā</w:t>
      </w:r>
      <w:r w:rsidR="00AD228E" w:rsidRPr="00E15717">
        <w:rPr>
          <w:sz w:val="32"/>
          <w:szCs w:val="32"/>
          <w:lang w:val="mi-NZ"/>
        </w:rPr>
        <w:t>nau are welcomed at the school or education setting of their choice</w:t>
      </w:r>
      <w:bookmarkEnd w:id="9"/>
      <w:bookmarkEnd w:id="10"/>
      <w:bookmarkEnd w:id="11"/>
    </w:p>
    <w:p w:rsidR="00374EDA" w:rsidRPr="00E15717" w:rsidRDefault="00531347" w:rsidP="00374EDA">
      <w:pPr>
        <w:rPr>
          <w:rFonts w:ascii="Arial" w:hAnsi="Arial" w:cs="Arial"/>
          <w:sz w:val="32"/>
          <w:szCs w:val="32"/>
          <w:lang w:val="mi-NZ"/>
        </w:rPr>
      </w:pPr>
      <w:r w:rsidRPr="00E15717">
        <w:rPr>
          <w:sz w:val="32"/>
          <w:szCs w:val="32"/>
        </w:rPr>
        <w:t xml:space="preserve">This </w:t>
      </w:r>
      <w:r w:rsidR="00294238" w:rsidRPr="00E15717">
        <w:rPr>
          <w:sz w:val="32"/>
          <w:szCs w:val="32"/>
        </w:rPr>
        <w:t xml:space="preserve">indicator </w:t>
      </w:r>
      <w:r w:rsidRPr="00E15717">
        <w:rPr>
          <w:sz w:val="32"/>
          <w:szCs w:val="32"/>
        </w:rPr>
        <w:t xml:space="preserve">is intended to capture the experience of disabled students and their </w:t>
      </w:r>
      <w:proofErr w:type="spellStart"/>
      <w:r w:rsidRPr="00E15717">
        <w:rPr>
          <w:sz w:val="32"/>
          <w:szCs w:val="32"/>
        </w:rPr>
        <w:t>wh</w:t>
      </w:r>
      <w:r w:rsidRPr="00E15717">
        <w:rPr>
          <w:rFonts w:ascii="Arial" w:hAnsi="Arial" w:cs="Arial"/>
          <w:sz w:val="32"/>
          <w:szCs w:val="32"/>
        </w:rPr>
        <w:t>ānau</w:t>
      </w:r>
      <w:proofErr w:type="spellEnd"/>
      <w:r w:rsidRPr="00E15717">
        <w:rPr>
          <w:rFonts w:ascii="Arial" w:hAnsi="Arial" w:cs="Arial"/>
          <w:sz w:val="32"/>
          <w:szCs w:val="32"/>
          <w:lang w:val="mi-NZ"/>
        </w:rPr>
        <w:t xml:space="preserve">, when first interacting with </w:t>
      </w:r>
      <w:r w:rsidR="00CB5A63" w:rsidRPr="00E15717">
        <w:rPr>
          <w:rFonts w:ascii="Arial" w:hAnsi="Arial" w:cs="Arial"/>
          <w:sz w:val="32"/>
          <w:szCs w:val="32"/>
          <w:lang w:val="mi-NZ"/>
        </w:rPr>
        <w:t>the</w:t>
      </w:r>
      <w:r w:rsidR="001952CF" w:rsidRPr="00E15717">
        <w:rPr>
          <w:rFonts w:ascii="Arial" w:hAnsi="Arial" w:cs="Arial"/>
          <w:sz w:val="32"/>
          <w:szCs w:val="32"/>
          <w:lang w:val="mi-NZ"/>
        </w:rPr>
        <w:t>ir chosen</w:t>
      </w:r>
      <w:r w:rsidR="008B7E58" w:rsidRPr="00E15717">
        <w:rPr>
          <w:rFonts w:ascii="Arial" w:hAnsi="Arial" w:cs="Arial"/>
          <w:sz w:val="32"/>
          <w:szCs w:val="32"/>
          <w:lang w:val="mi-NZ"/>
        </w:rPr>
        <w:t xml:space="preserve"> place of</w:t>
      </w:r>
      <w:r w:rsidRPr="00E15717">
        <w:rPr>
          <w:rFonts w:ascii="Arial" w:hAnsi="Arial" w:cs="Arial"/>
          <w:sz w:val="32"/>
          <w:szCs w:val="32"/>
          <w:lang w:val="mi-NZ"/>
        </w:rPr>
        <w:t xml:space="preserve"> education</w:t>
      </w:r>
      <w:r w:rsidR="001952CF" w:rsidRPr="00E15717">
        <w:rPr>
          <w:rFonts w:ascii="Arial" w:hAnsi="Arial" w:cs="Arial"/>
          <w:sz w:val="32"/>
          <w:szCs w:val="32"/>
          <w:lang w:val="mi-NZ"/>
        </w:rPr>
        <w:t>.</w:t>
      </w:r>
      <w:r w:rsidR="00245FD9" w:rsidRPr="00E15717">
        <w:rPr>
          <w:sz w:val="32"/>
          <w:szCs w:val="32"/>
        </w:rPr>
        <w:t>This includes all levels of the education system, from early childhood through primary, secondary and tertiary</w:t>
      </w:r>
      <w:r w:rsidR="00BF7024" w:rsidRPr="00E15717">
        <w:rPr>
          <w:sz w:val="32"/>
          <w:szCs w:val="32"/>
        </w:rPr>
        <w:t xml:space="preserve"> and</w:t>
      </w:r>
      <w:r w:rsidR="00374EDA" w:rsidRPr="00E15717">
        <w:rPr>
          <w:sz w:val="32"/>
          <w:szCs w:val="32"/>
        </w:rPr>
        <w:t xml:space="preserve"> people in</w:t>
      </w:r>
      <w:r w:rsidR="00931E8E" w:rsidRPr="00E15717">
        <w:rPr>
          <w:sz w:val="32"/>
          <w:szCs w:val="32"/>
        </w:rPr>
        <w:t xml:space="preserve"> alternative education rather than</w:t>
      </w:r>
      <w:r w:rsidR="00374EDA" w:rsidRPr="00E15717">
        <w:rPr>
          <w:sz w:val="32"/>
          <w:szCs w:val="32"/>
        </w:rPr>
        <w:t xml:space="preserve"> the compulsory education system.</w:t>
      </w:r>
    </w:p>
    <w:p w:rsidR="00EF0773" w:rsidRPr="00E15717" w:rsidRDefault="00855E1E" w:rsidP="00374EDA">
      <w:pPr>
        <w:rPr>
          <w:rFonts w:ascii="Arial" w:hAnsi="Arial" w:cs="Arial"/>
          <w:sz w:val="32"/>
          <w:szCs w:val="32"/>
          <w:lang w:val="mi-NZ"/>
        </w:rPr>
      </w:pPr>
      <w:r w:rsidRPr="00E15717">
        <w:rPr>
          <w:rFonts w:ascii="Arial" w:hAnsi="Arial" w:cs="Arial"/>
          <w:sz w:val="32"/>
          <w:szCs w:val="32"/>
          <w:lang w:val="mi-NZ"/>
        </w:rPr>
        <w:t>The use of the term</w:t>
      </w:r>
      <w:r w:rsidR="00531347" w:rsidRPr="00E15717">
        <w:rPr>
          <w:rFonts w:ascii="Arial" w:hAnsi="Arial" w:cs="Arial"/>
          <w:sz w:val="32"/>
          <w:szCs w:val="32"/>
          <w:lang w:val="mi-NZ"/>
        </w:rPr>
        <w:t xml:space="preserve"> </w:t>
      </w:r>
      <w:r w:rsidR="00954652" w:rsidRPr="00E15717">
        <w:rPr>
          <w:rFonts w:ascii="Arial" w:hAnsi="Arial" w:cs="Arial"/>
          <w:sz w:val="32"/>
          <w:szCs w:val="32"/>
          <w:lang w:val="mi-NZ"/>
        </w:rPr>
        <w:t>“</w:t>
      </w:r>
      <w:r w:rsidRPr="00E15717">
        <w:rPr>
          <w:rFonts w:ascii="Arial" w:hAnsi="Arial" w:cs="Arial"/>
          <w:sz w:val="32"/>
          <w:szCs w:val="32"/>
          <w:lang w:val="mi-NZ"/>
        </w:rPr>
        <w:t>w</w:t>
      </w:r>
      <w:r w:rsidR="00954652" w:rsidRPr="00E15717">
        <w:rPr>
          <w:rFonts w:ascii="Arial" w:hAnsi="Arial" w:cs="Arial"/>
          <w:sz w:val="32"/>
          <w:szCs w:val="32"/>
          <w:lang w:val="mi-NZ"/>
        </w:rPr>
        <w:t>elcome</w:t>
      </w:r>
      <w:r w:rsidRPr="00E15717">
        <w:rPr>
          <w:rFonts w:ascii="Arial" w:hAnsi="Arial" w:cs="Arial"/>
          <w:sz w:val="32"/>
          <w:szCs w:val="32"/>
          <w:lang w:val="mi-NZ"/>
        </w:rPr>
        <w:t>”</w:t>
      </w:r>
      <w:r w:rsidR="00294238" w:rsidRPr="00E15717">
        <w:rPr>
          <w:rFonts w:ascii="Arial" w:hAnsi="Arial" w:cs="Arial"/>
          <w:sz w:val="32"/>
          <w:szCs w:val="32"/>
          <w:lang w:val="mi-NZ"/>
        </w:rPr>
        <w:t xml:space="preserve"> </w:t>
      </w:r>
      <w:r w:rsidR="00954652" w:rsidRPr="00E15717">
        <w:rPr>
          <w:rFonts w:ascii="Arial" w:hAnsi="Arial" w:cs="Arial"/>
          <w:sz w:val="32"/>
          <w:szCs w:val="32"/>
          <w:lang w:val="mi-NZ"/>
        </w:rPr>
        <w:t>is intended to capture whether disabled people and their wh</w:t>
      </w:r>
      <w:r w:rsidR="00EF0773" w:rsidRPr="00E15717">
        <w:rPr>
          <w:rFonts w:ascii="Arial" w:hAnsi="Arial" w:cs="Arial"/>
          <w:sz w:val="32"/>
          <w:szCs w:val="32"/>
          <w:lang w:val="mi-NZ"/>
        </w:rPr>
        <w:t>ānau have positive experiences</w:t>
      </w:r>
      <w:r w:rsidR="008D30BF" w:rsidRPr="00E15717">
        <w:rPr>
          <w:rFonts w:ascii="Arial" w:hAnsi="Arial" w:cs="Arial"/>
          <w:sz w:val="32"/>
          <w:szCs w:val="32"/>
          <w:lang w:val="mi-NZ"/>
        </w:rPr>
        <w:t>.</w:t>
      </w:r>
      <w:r w:rsidR="009925D1" w:rsidRPr="00E15717">
        <w:rPr>
          <w:rFonts w:ascii="Arial" w:hAnsi="Arial" w:cs="Arial"/>
          <w:sz w:val="32"/>
          <w:szCs w:val="32"/>
          <w:lang w:val="mi-NZ"/>
        </w:rPr>
        <w:t xml:space="preserve"> </w:t>
      </w:r>
      <w:r w:rsidR="008D30BF" w:rsidRPr="00E15717">
        <w:rPr>
          <w:rFonts w:ascii="Arial" w:hAnsi="Arial" w:cs="Arial"/>
          <w:sz w:val="32"/>
          <w:szCs w:val="32"/>
          <w:lang w:val="mi-NZ"/>
        </w:rPr>
        <w:t>Whether</w:t>
      </w:r>
      <w:r w:rsidR="00EF0773" w:rsidRPr="00E15717">
        <w:rPr>
          <w:rFonts w:ascii="Arial" w:hAnsi="Arial" w:cs="Arial"/>
          <w:sz w:val="32"/>
          <w:szCs w:val="32"/>
          <w:lang w:val="mi-NZ"/>
        </w:rPr>
        <w:t xml:space="preserve"> the education institution is </w:t>
      </w:r>
      <w:r w:rsidR="001B7DB2" w:rsidRPr="00E15717">
        <w:rPr>
          <w:rFonts w:ascii="Arial" w:hAnsi="Arial" w:cs="Arial"/>
          <w:sz w:val="32"/>
          <w:szCs w:val="32"/>
          <w:lang w:val="mi-NZ"/>
        </w:rPr>
        <w:t xml:space="preserve">pleasant, </w:t>
      </w:r>
      <w:r w:rsidR="00EF0773" w:rsidRPr="00E15717">
        <w:rPr>
          <w:rFonts w:ascii="Arial" w:hAnsi="Arial" w:cs="Arial"/>
          <w:sz w:val="32"/>
          <w:szCs w:val="32"/>
          <w:lang w:val="mi-NZ"/>
        </w:rPr>
        <w:t xml:space="preserve">friendly, </w:t>
      </w:r>
      <w:r w:rsidR="001B7DB2" w:rsidRPr="00E15717">
        <w:rPr>
          <w:rFonts w:ascii="Arial" w:hAnsi="Arial" w:cs="Arial"/>
          <w:sz w:val="32"/>
          <w:szCs w:val="32"/>
          <w:lang w:val="mi-NZ"/>
        </w:rPr>
        <w:t xml:space="preserve">accommodating, </w:t>
      </w:r>
      <w:r w:rsidR="00EF0773" w:rsidRPr="00E15717">
        <w:rPr>
          <w:rFonts w:ascii="Arial" w:hAnsi="Arial" w:cs="Arial"/>
          <w:sz w:val="32"/>
          <w:szCs w:val="32"/>
          <w:lang w:val="mi-NZ"/>
        </w:rPr>
        <w:t>and satisfactory to disabled students and their</w:t>
      </w:r>
      <w:r w:rsidR="000A329F" w:rsidRPr="00E15717">
        <w:rPr>
          <w:rFonts w:ascii="Arial" w:hAnsi="Arial" w:cs="Arial"/>
          <w:sz w:val="32"/>
          <w:szCs w:val="32"/>
          <w:lang w:val="mi-NZ"/>
        </w:rPr>
        <w:t xml:space="preserve"> </w:t>
      </w:r>
      <w:r w:rsidR="00EF0773" w:rsidRPr="00E15717">
        <w:rPr>
          <w:rFonts w:ascii="Arial" w:hAnsi="Arial" w:cs="Arial"/>
          <w:sz w:val="32"/>
          <w:szCs w:val="32"/>
          <w:lang w:val="mi-NZ"/>
        </w:rPr>
        <w:t>whānau</w:t>
      </w:r>
      <w:r w:rsidR="001B7DB2" w:rsidRPr="00E15717">
        <w:rPr>
          <w:rFonts w:ascii="Arial" w:hAnsi="Arial" w:cs="Arial"/>
          <w:sz w:val="32"/>
          <w:szCs w:val="32"/>
          <w:lang w:val="mi-NZ"/>
        </w:rPr>
        <w:t>.</w:t>
      </w:r>
    </w:p>
    <w:p w:rsidR="00B20467" w:rsidRPr="00E15717" w:rsidRDefault="00B20467" w:rsidP="00374EDA">
      <w:pPr>
        <w:rPr>
          <w:rFonts w:ascii="Arial" w:hAnsi="Arial" w:cs="Arial"/>
          <w:sz w:val="32"/>
          <w:szCs w:val="32"/>
          <w:lang w:val="mi-NZ"/>
        </w:rPr>
      </w:pPr>
      <w:r w:rsidRPr="00E15717">
        <w:rPr>
          <w:sz w:val="32"/>
          <w:szCs w:val="32"/>
          <w:lang w:val="mi-NZ"/>
        </w:rPr>
        <w:t xml:space="preserve">It is important that the measures for this indicator reflect the experience of the disabled </w:t>
      </w:r>
      <w:r w:rsidR="00916DCF" w:rsidRPr="00E15717">
        <w:rPr>
          <w:sz w:val="32"/>
          <w:szCs w:val="32"/>
          <w:lang w:val="mi-NZ"/>
        </w:rPr>
        <w:t>student</w:t>
      </w:r>
      <w:r w:rsidRPr="00E15717">
        <w:rPr>
          <w:sz w:val="32"/>
          <w:szCs w:val="32"/>
          <w:lang w:val="mi-NZ"/>
        </w:rPr>
        <w:t xml:space="preserve"> and their wh</w:t>
      </w:r>
      <w:r w:rsidRPr="00E15717">
        <w:rPr>
          <w:rFonts w:ascii="Arial" w:hAnsi="Arial" w:cs="Arial"/>
          <w:sz w:val="32"/>
          <w:szCs w:val="32"/>
          <w:lang w:val="mi-NZ"/>
        </w:rPr>
        <w:t xml:space="preserve">ānau, </w:t>
      </w:r>
      <w:r w:rsidR="00635DB9" w:rsidRPr="00E15717">
        <w:rPr>
          <w:rFonts w:ascii="Arial" w:hAnsi="Arial" w:cs="Arial"/>
          <w:sz w:val="32"/>
          <w:szCs w:val="32"/>
          <w:lang w:val="mi-NZ"/>
        </w:rPr>
        <w:t xml:space="preserve">and are </w:t>
      </w:r>
      <w:r w:rsidRPr="00E15717">
        <w:rPr>
          <w:rFonts w:ascii="Arial" w:hAnsi="Arial" w:cs="Arial"/>
          <w:sz w:val="32"/>
          <w:szCs w:val="32"/>
          <w:lang w:val="mi-NZ"/>
        </w:rPr>
        <w:t xml:space="preserve">not self-reported by the education </w:t>
      </w:r>
      <w:r w:rsidR="00B62ACF" w:rsidRPr="00E15717">
        <w:rPr>
          <w:rFonts w:ascii="Arial" w:hAnsi="Arial" w:cs="Arial"/>
          <w:sz w:val="32"/>
          <w:szCs w:val="32"/>
          <w:lang w:val="mi-NZ"/>
        </w:rPr>
        <w:t>provider</w:t>
      </w:r>
      <w:r w:rsidR="00471993" w:rsidRPr="00E15717">
        <w:rPr>
          <w:rFonts w:ascii="Arial" w:hAnsi="Arial" w:cs="Arial"/>
          <w:sz w:val="32"/>
          <w:szCs w:val="32"/>
          <w:lang w:val="mi-NZ"/>
        </w:rPr>
        <w:t>.</w:t>
      </w:r>
    </w:p>
    <w:p w:rsidR="00374EDA" w:rsidRPr="00E15717" w:rsidRDefault="00A5589B" w:rsidP="007E2B83">
      <w:pPr>
        <w:pStyle w:val="Heading2"/>
        <w:rPr>
          <w:sz w:val="32"/>
          <w:szCs w:val="32"/>
        </w:rPr>
      </w:pPr>
      <w:bookmarkStart w:id="12" w:name="_Toc497211387"/>
      <w:bookmarkStart w:id="13" w:name="_Toc517335224"/>
      <w:bookmarkStart w:id="14" w:name="_Toc517688322"/>
      <w:r w:rsidRPr="00E15717">
        <w:rPr>
          <w:sz w:val="32"/>
          <w:szCs w:val="32"/>
        </w:rPr>
        <w:t xml:space="preserve">Indicator 1.2 </w:t>
      </w:r>
      <w:r w:rsidR="00AD228E" w:rsidRPr="00E15717">
        <w:rPr>
          <w:sz w:val="32"/>
          <w:szCs w:val="32"/>
        </w:rPr>
        <w:t>Disabled people participate and are included in the entire education system and extra-curricular activities</w:t>
      </w:r>
      <w:bookmarkEnd w:id="12"/>
      <w:bookmarkEnd w:id="13"/>
      <w:bookmarkEnd w:id="14"/>
    </w:p>
    <w:p w:rsidR="00374EDA" w:rsidRPr="00E15717" w:rsidRDefault="00374EDA" w:rsidP="00374EDA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</w:t>
      </w:r>
      <w:r w:rsidR="00A63DBE" w:rsidRPr="00E15717">
        <w:rPr>
          <w:sz w:val="32"/>
          <w:szCs w:val="32"/>
        </w:rPr>
        <w:t>indicator</w:t>
      </w:r>
      <w:r w:rsidR="007839C9" w:rsidRPr="00E15717">
        <w:rPr>
          <w:sz w:val="32"/>
          <w:szCs w:val="32"/>
        </w:rPr>
        <w:t xml:space="preserve"> </w:t>
      </w:r>
      <w:r w:rsidR="00182344" w:rsidRPr="00E15717">
        <w:rPr>
          <w:sz w:val="32"/>
          <w:szCs w:val="32"/>
        </w:rPr>
        <w:t xml:space="preserve">is intended to show whether disabled students </w:t>
      </w:r>
      <w:r w:rsidR="00767A3B" w:rsidRPr="00E15717">
        <w:rPr>
          <w:sz w:val="32"/>
          <w:szCs w:val="32"/>
        </w:rPr>
        <w:t>can</w:t>
      </w:r>
      <w:r w:rsidR="00182344" w:rsidRPr="00E15717">
        <w:rPr>
          <w:sz w:val="32"/>
          <w:szCs w:val="32"/>
        </w:rPr>
        <w:t xml:space="preserve"> access </w:t>
      </w:r>
      <w:r w:rsidR="00767A3B" w:rsidRPr="00E15717">
        <w:rPr>
          <w:sz w:val="32"/>
          <w:szCs w:val="32"/>
        </w:rPr>
        <w:t>everything</w:t>
      </w:r>
      <w:r w:rsidR="00182344" w:rsidRPr="00E15717">
        <w:rPr>
          <w:sz w:val="32"/>
          <w:szCs w:val="32"/>
        </w:rPr>
        <w:t xml:space="preserve"> schools offer in the same way as non-disabled students and get the support need</w:t>
      </w:r>
      <w:r w:rsidR="00B62ACF" w:rsidRPr="00E15717">
        <w:rPr>
          <w:sz w:val="32"/>
          <w:szCs w:val="32"/>
        </w:rPr>
        <w:t>ed</w:t>
      </w:r>
      <w:r w:rsidR="00182344" w:rsidRPr="00E15717">
        <w:rPr>
          <w:sz w:val="32"/>
          <w:szCs w:val="32"/>
        </w:rPr>
        <w:t xml:space="preserve"> </w:t>
      </w:r>
      <w:r w:rsidR="00061029" w:rsidRPr="00E15717">
        <w:rPr>
          <w:sz w:val="32"/>
          <w:szCs w:val="32"/>
        </w:rPr>
        <w:t>to</w:t>
      </w:r>
      <w:r w:rsidR="00182344" w:rsidRPr="00E15717">
        <w:rPr>
          <w:sz w:val="32"/>
          <w:szCs w:val="32"/>
        </w:rPr>
        <w:t xml:space="preserve"> participate, achieve and progress.</w:t>
      </w:r>
      <w:r w:rsidR="00B62ACF" w:rsidRPr="00E15717">
        <w:rPr>
          <w:sz w:val="32"/>
          <w:szCs w:val="32"/>
        </w:rPr>
        <w:t xml:space="preserve"> This includes</w:t>
      </w:r>
      <w:r w:rsidR="00092E53" w:rsidRPr="00E15717">
        <w:rPr>
          <w:sz w:val="32"/>
          <w:szCs w:val="32"/>
        </w:rPr>
        <w:t>,</w:t>
      </w:r>
      <w:r w:rsidR="00B62ACF" w:rsidRPr="00E15717">
        <w:rPr>
          <w:sz w:val="32"/>
          <w:szCs w:val="32"/>
        </w:rPr>
        <w:t xml:space="preserve"> but is not limited to</w:t>
      </w:r>
      <w:r w:rsidR="00092E53" w:rsidRPr="00E15717">
        <w:rPr>
          <w:sz w:val="32"/>
          <w:szCs w:val="32"/>
        </w:rPr>
        <w:t>,</w:t>
      </w:r>
      <w:r w:rsidR="00B62ACF" w:rsidRPr="00E15717">
        <w:rPr>
          <w:sz w:val="32"/>
          <w:szCs w:val="32"/>
        </w:rPr>
        <w:t xml:space="preserve"> sporting events, arts and culture,</w:t>
      </w:r>
      <w:r w:rsidR="00B609C7" w:rsidRPr="00E15717">
        <w:rPr>
          <w:sz w:val="32"/>
          <w:szCs w:val="32"/>
        </w:rPr>
        <w:t xml:space="preserve"> technology,</w:t>
      </w:r>
      <w:r w:rsidR="00B62ACF" w:rsidRPr="00E15717">
        <w:rPr>
          <w:sz w:val="32"/>
          <w:szCs w:val="32"/>
        </w:rPr>
        <w:t xml:space="preserve"> school trips </w:t>
      </w:r>
      <w:r w:rsidR="00A46FDD" w:rsidRPr="00E15717">
        <w:rPr>
          <w:sz w:val="32"/>
          <w:szCs w:val="32"/>
        </w:rPr>
        <w:t>and school</w:t>
      </w:r>
      <w:r w:rsidR="00B62ACF" w:rsidRPr="00E15717">
        <w:rPr>
          <w:sz w:val="32"/>
          <w:szCs w:val="32"/>
        </w:rPr>
        <w:t xml:space="preserve"> camp</w:t>
      </w:r>
      <w:r w:rsidR="00441ED8" w:rsidRPr="00E15717">
        <w:rPr>
          <w:sz w:val="32"/>
          <w:szCs w:val="32"/>
        </w:rPr>
        <w:t>.</w:t>
      </w:r>
    </w:p>
    <w:p w:rsidR="00731548" w:rsidRPr="00E15717" w:rsidRDefault="00A5589B" w:rsidP="007E2B83">
      <w:pPr>
        <w:pStyle w:val="Heading2"/>
        <w:rPr>
          <w:sz w:val="32"/>
          <w:szCs w:val="32"/>
        </w:rPr>
      </w:pPr>
      <w:bookmarkStart w:id="15" w:name="_Toc497211389"/>
      <w:bookmarkStart w:id="16" w:name="_Toc517335225"/>
      <w:bookmarkStart w:id="17" w:name="_Toc517688323"/>
      <w:r w:rsidRPr="00E15717">
        <w:rPr>
          <w:sz w:val="32"/>
          <w:szCs w:val="32"/>
        </w:rPr>
        <w:t xml:space="preserve">Indicator 1.3 </w:t>
      </w:r>
      <w:r w:rsidR="00AD228E" w:rsidRPr="00E15717">
        <w:rPr>
          <w:sz w:val="32"/>
          <w:szCs w:val="32"/>
        </w:rPr>
        <w:t>Disabled people have positive experiences in education</w:t>
      </w:r>
      <w:bookmarkEnd w:id="15"/>
      <w:bookmarkEnd w:id="16"/>
      <w:bookmarkEnd w:id="17"/>
    </w:p>
    <w:p w:rsidR="00182344" w:rsidRPr="00E15717" w:rsidRDefault="00F768EF" w:rsidP="00F768EF">
      <w:pPr>
        <w:rPr>
          <w:rFonts w:ascii="Arial" w:hAnsi="Arial" w:cs="Arial"/>
          <w:sz w:val="32"/>
          <w:szCs w:val="32"/>
          <w:lang w:val="mi-NZ"/>
        </w:rPr>
      </w:pPr>
      <w:r w:rsidRPr="00E15717">
        <w:rPr>
          <w:rFonts w:ascii="Arial" w:hAnsi="Arial" w:cs="Arial"/>
          <w:sz w:val="32"/>
          <w:szCs w:val="32"/>
          <w:lang w:val="mi-NZ"/>
        </w:rPr>
        <w:t>This indicator is intended to illustrate the types of interactions</w:t>
      </w:r>
      <w:r w:rsidR="00F51D03" w:rsidRPr="00E15717">
        <w:rPr>
          <w:rFonts w:ascii="Arial" w:hAnsi="Arial" w:cs="Arial"/>
          <w:sz w:val="32"/>
          <w:szCs w:val="32"/>
          <w:lang w:val="mi-NZ"/>
        </w:rPr>
        <w:t xml:space="preserve"> (both positive and negative)</w:t>
      </w:r>
      <w:r w:rsidRPr="00E15717">
        <w:rPr>
          <w:rFonts w:ascii="Arial" w:hAnsi="Arial" w:cs="Arial"/>
          <w:sz w:val="32"/>
          <w:szCs w:val="32"/>
          <w:lang w:val="mi-NZ"/>
        </w:rPr>
        <w:t xml:space="preserve"> disabled students have </w:t>
      </w:r>
      <w:r w:rsidR="00916DCF" w:rsidRPr="00E15717">
        <w:rPr>
          <w:rFonts w:ascii="Arial" w:hAnsi="Arial" w:cs="Arial"/>
          <w:sz w:val="32"/>
          <w:szCs w:val="32"/>
          <w:lang w:val="mi-NZ"/>
        </w:rPr>
        <w:t>in an educational setting. This includes</w:t>
      </w:r>
      <w:r w:rsidR="00182344" w:rsidRPr="00E15717">
        <w:rPr>
          <w:rFonts w:ascii="Arial" w:hAnsi="Arial" w:cs="Arial"/>
          <w:sz w:val="32"/>
          <w:szCs w:val="32"/>
          <w:lang w:val="mi-NZ"/>
        </w:rPr>
        <w:t>:</w:t>
      </w:r>
    </w:p>
    <w:p w:rsidR="007A1FF9" w:rsidRPr="00E15717" w:rsidRDefault="00916DCF" w:rsidP="00FA6AE9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  <w:lang w:val="mi-NZ"/>
        </w:rPr>
      </w:pPr>
      <w:r w:rsidRPr="00E15717">
        <w:rPr>
          <w:rFonts w:ascii="Arial" w:hAnsi="Arial" w:cs="Arial"/>
          <w:sz w:val="32"/>
          <w:szCs w:val="32"/>
          <w:lang w:val="mi-NZ"/>
        </w:rPr>
        <w:lastRenderedPageBreak/>
        <w:t>interactions</w:t>
      </w:r>
      <w:r w:rsidR="00F768EF" w:rsidRPr="00E15717">
        <w:rPr>
          <w:rFonts w:ascii="Arial" w:hAnsi="Arial" w:cs="Arial"/>
          <w:sz w:val="32"/>
          <w:szCs w:val="32"/>
          <w:lang w:val="mi-NZ"/>
        </w:rPr>
        <w:t xml:space="preserve"> with teachers</w:t>
      </w:r>
      <w:r w:rsidRPr="00E15717">
        <w:rPr>
          <w:rFonts w:ascii="Arial" w:hAnsi="Arial" w:cs="Arial"/>
          <w:sz w:val="32"/>
          <w:szCs w:val="32"/>
          <w:lang w:val="mi-NZ"/>
        </w:rPr>
        <w:t>, staff and other students</w:t>
      </w:r>
      <w:r w:rsidR="007A1FF9" w:rsidRPr="00E15717">
        <w:rPr>
          <w:rFonts w:ascii="Arial" w:hAnsi="Arial" w:cs="Arial"/>
          <w:sz w:val="32"/>
          <w:szCs w:val="32"/>
          <w:lang w:val="mi-NZ"/>
        </w:rPr>
        <w:t xml:space="preserve"> </w:t>
      </w:r>
    </w:p>
    <w:p w:rsidR="003A1169" w:rsidRPr="00E15717" w:rsidRDefault="00B62ACF" w:rsidP="00FA6AE9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  <w:lang w:val="mi-NZ"/>
        </w:rPr>
      </w:pPr>
      <w:r w:rsidRPr="00E15717">
        <w:rPr>
          <w:rFonts w:ascii="Arial" w:hAnsi="Arial" w:cs="Arial"/>
          <w:sz w:val="32"/>
          <w:szCs w:val="32"/>
          <w:lang w:val="mi-NZ"/>
        </w:rPr>
        <w:t xml:space="preserve">whether </w:t>
      </w:r>
      <w:r w:rsidR="007A1FF9" w:rsidRPr="00E15717">
        <w:rPr>
          <w:rFonts w:ascii="Arial" w:hAnsi="Arial" w:cs="Arial"/>
          <w:sz w:val="32"/>
          <w:szCs w:val="32"/>
          <w:lang w:val="mi-NZ"/>
        </w:rPr>
        <w:t xml:space="preserve">schools </w:t>
      </w:r>
      <w:r w:rsidR="00182344" w:rsidRPr="00E15717">
        <w:rPr>
          <w:rFonts w:ascii="Arial" w:hAnsi="Arial" w:cs="Arial"/>
          <w:sz w:val="32"/>
          <w:szCs w:val="32"/>
          <w:lang w:val="mi-NZ"/>
        </w:rPr>
        <w:t>support disabled students to develop friendships and social skills</w:t>
      </w:r>
    </w:p>
    <w:p w:rsidR="00182344" w:rsidRPr="00E15717" w:rsidRDefault="003A1169" w:rsidP="00FA6AE9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  <w:lang w:val="mi-NZ"/>
        </w:rPr>
      </w:pPr>
      <w:r w:rsidRPr="00E15717">
        <w:rPr>
          <w:rFonts w:ascii="Arial" w:hAnsi="Arial" w:cs="Arial"/>
          <w:sz w:val="32"/>
          <w:szCs w:val="32"/>
          <w:lang w:val="mi-NZ"/>
        </w:rPr>
        <w:t>whether schools support disabled students to develop</w:t>
      </w:r>
      <w:r w:rsidR="00182344" w:rsidRPr="00E15717">
        <w:rPr>
          <w:rFonts w:ascii="Arial" w:hAnsi="Arial" w:cs="Arial"/>
          <w:sz w:val="32"/>
          <w:szCs w:val="32"/>
          <w:lang w:val="mi-NZ"/>
        </w:rPr>
        <w:t xml:space="preserve"> resili</w:t>
      </w:r>
      <w:r w:rsidR="00B71468" w:rsidRPr="00E15717">
        <w:rPr>
          <w:rFonts w:ascii="Arial" w:hAnsi="Arial" w:cs="Arial"/>
          <w:sz w:val="32"/>
          <w:szCs w:val="32"/>
          <w:lang w:val="mi-NZ"/>
        </w:rPr>
        <w:t>e</w:t>
      </w:r>
      <w:r w:rsidR="00182344" w:rsidRPr="00E15717">
        <w:rPr>
          <w:rFonts w:ascii="Arial" w:hAnsi="Arial" w:cs="Arial"/>
          <w:sz w:val="32"/>
          <w:szCs w:val="32"/>
          <w:lang w:val="mi-NZ"/>
        </w:rPr>
        <w:t>nce, determination and confidence</w:t>
      </w:r>
    </w:p>
    <w:p w:rsidR="003A1169" w:rsidRPr="00E15717" w:rsidRDefault="00B62ACF" w:rsidP="00FA6AE9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  <w:lang w:val="mi-NZ"/>
        </w:rPr>
      </w:pPr>
      <w:r w:rsidRPr="00E15717">
        <w:rPr>
          <w:rFonts w:ascii="Arial" w:hAnsi="Arial" w:cs="Arial"/>
          <w:sz w:val="32"/>
          <w:szCs w:val="32"/>
          <w:lang w:val="mi-NZ"/>
        </w:rPr>
        <w:t xml:space="preserve">whether </w:t>
      </w:r>
      <w:r w:rsidR="00182344" w:rsidRPr="00E15717">
        <w:rPr>
          <w:rFonts w:ascii="Arial" w:hAnsi="Arial" w:cs="Arial"/>
          <w:sz w:val="32"/>
          <w:szCs w:val="32"/>
          <w:lang w:val="mi-NZ"/>
        </w:rPr>
        <w:t>schools provide a sense of belonging, building identity and language skills</w:t>
      </w:r>
    </w:p>
    <w:p w:rsidR="00182344" w:rsidRPr="00E15717" w:rsidRDefault="003A1169" w:rsidP="00FA6AE9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  <w:lang w:val="mi-NZ"/>
        </w:rPr>
      </w:pPr>
      <w:r w:rsidRPr="00E15717">
        <w:rPr>
          <w:rFonts w:ascii="Arial" w:hAnsi="Arial" w:cs="Arial"/>
          <w:sz w:val="32"/>
          <w:szCs w:val="32"/>
          <w:lang w:val="mi-NZ"/>
        </w:rPr>
        <w:t xml:space="preserve">whether schools </w:t>
      </w:r>
      <w:r w:rsidR="00195373" w:rsidRPr="00E15717">
        <w:rPr>
          <w:rFonts w:ascii="Arial" w:hAnsi="Arial" w:cs="Arial"/>
          <w:sz w:val="32"/>
          <w:szCs w:val="32"/>
          <w:lang w:val="mi-NZ"/>
        </w:rPr>
        <w:t>prepar</w:t>
      </w:r>
      <w:r w:rsidRPr="00E15717">
        <w:rPr>
          <w:rFonts w:ascii="Arial" w:hAnsi="Arial" w:cs="Arial"/>
          <w:sz w:val="32"/>
          <w:szCs w:val="32"/>
          <w:lang w:val="mi-NZ"/>
        </w:rPr>
        <w:t>e all students</w:t>
      </w:r>
      <w:r w:rsidR="00182344" w:rsidRPr="00E15717">
        <w:rPr>
          <w:rFonts w:ascii="Arial" w:hAnsi="Arial" w:cs="Arial"/>
          <w:sz w:val="32"/>
          <w:szCs w:val="32"/>
          <w:lang w:val="mi-NZ"/>
        </w:rPr>
        <w:t xml:space="preserve"> for life beyond compulsory education</w:t>
      </w:r>
      <w:r w:rsidR="00F51D03" w:rsidRPr="00E15717">
        <w:rPr>
          <w:rFonts w:ascii="Arial" w:hAnsi="Arial" w:cs="Arial"/>
          <w:sz w:val="32"/>
          <w:szCs w:val="32"/>
          <w:lang w:val="mi-NZ"/>
        </w:rPr>
        <w:t>.</w:t>
      </w:r>
    </w:p>
    <w:p w:rsidR="00731548" w:rsidRPr="00E15717" w:rsidRDefault="00A5589B" w:rsidP="00F768EF">
      <w:pPr>
        <w:pStyle w:val="Heading2"/>
        <w:rPr>
          <w:sz w:val="32"/>
          <w:szCs w:val="32"/>
        </w:rPr>
      </w:pPr>
      <w:bookmarkStart w:id="18" w:name="_Toc497211391"/>
      <w:bookmarkStart w:id="19" w:name="_Toc517335226"/>
      <w:bookmarkStart w:id="20" w:name="_Toc517688324"/>
      <w:r w:rsidRPr="00E15717">
        <w:rPr>
          <w:sz w:val="32"/>
          <w:szCs w:val="32"/>
        </w:rPr>
        <w:t xml:space="preserve">Indicator 1.4 </w:t>
      </w:r>
      <w:r w:rsidR="00AD228E" w:rsidRPr="00E15717">
        <w:rPr>
          <w:sz w:val="32"/>
          <w:szCs w:val="32"/>
        </w:rPr>
        <w:t>Disabled people achieve and progress in education</w:t>
      </w:r>
      <w:bookmarkEnd w:id="18"/>
      <w:bookmarkEnd w:id="19"/>
      <w:bookmarkEnd w:id="20"/>
    </w:p>
    <w:p w:rsidR="000A329F" w:rsidRPr="00E15717" w:rsidRDefault="00061029" w:rsidP="00916DCF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indicator is intended to </w:t>
      </w:r>
      <w:r w:rsidR="006E690C" w:rsidRPr="00E15717">
        <w:rPr>
          <w:sz w:val="32"/>
          <w:szCs w:val="32"/>
        </w:rPr>
        <w:t>capture</w:t>
      </w:r>
      <w:r w:rsidRPr="00E15717">
        <w:rPr>
          <w:sz w:val="32"/>
          <w:szCs w:val="32"/>
        </w:rPr>
        <w:t xml:space="preserve"> </w:t>
      </w:r>
      <w:r w:rsidR="006C4338" w:rsidRPr="00E15717">
        <w:rPr>
          <w:sz w:val="32"/>
          <w:szCs w:val="32"/>
        </w:rPr>
        <w:t>academic</w:t>
      </w:r>
      <w:r w:rsidR="00F51D03" w:rsidRPr="00E15717">
        <w:rPr>
          <w:sz w:val="32"/>
          <w:szCs w:val="32"/>
        </w:rPr>
        <w:t xml:space="preserve"> progress,</w:t>
      </w:r>
      <w:r w:rsidRPr="00E15717">
        <w:rPr>
          <w:sz w:val="32"/>
          <w:szCs w:val="32"/>
        </w:rPr>
        <w:t xml:space="preserve"> achievement</w:t>
      </w:r>
      <w:r w:rsidR="00F51D03" w:rsidRPr="00E15717">
        <w:rPr>
          <w:sz w:val="32"/>
          <w:szCs w:val="32"/>
        </w:rPr>
        <w:t xml:space="preserve"> and</w:t>
      </w:r>
      <w:r w:rsidR="006C4338" w:rsidRPr="00E15717">
        <w:rPr>
          <w:sz w:val="32"/>
          <w:szCs w:val="32"/>
        </w:rPr>
        <w:t xml:space="preserve"> qualifications</w:t>
      </w:r>
      <w:r w:rsidR="00837F45" w:rsidRPr="00E15717">
        <w:rPr>
          <w:sz w:val="32"/>
          <w:szCs w:val="32"/>
        </w:rPr>
        <w:t xml:space="preserve"> across the curriculum</w:t>
      </w:r>
      <w:r w:rsidRPr="00E15717">
        <w:rPr>
          <w:sz w:val="32"/>
          <w:szCs w:val="32"/>
        </w:rPr>
        <w:t xml:space="preserve">. </w:t>
      </w:r>
    </w:p>
    <w:p w:rsidR="00B71295" w:rsidRPr="00E15717" w:rsidRDefault="00061029" w:rsidP="00916DCF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Also, </w:t>
      </w:r>
      <w:r w:rsidR="00736E1D" w:rsidRPr="00E15717">
        <w:rPr>
          <w:sz w:val="32"/>
          <w:szCs w:val="32"/>
        </w:rPr>
        <w:t xml:space="preserve">that </w:t>
      </w:r>
      <w:r w:rsidRPr="00E15717">
        <w:rPr>
          <w:sz w:val="32"/>
          <w:szCs w:val="32"/>
        </w:rPr>
        <w:t>disabled students have trained teachers and educators</w:t>
      </w:r>
      <w:r w:rsidR="00A50E91" w:rsidRPr="00E15717">
        <w:rPr>
          <w:sz w:val="32"/>
          <w:szCs w:val="32"/>
        </w:rPr>
        <w:t xml:space="preserve"> (specialist and/or mainstream)</w:t>
      </w:r>
      <w:r w:rsidRPr="00E15717">
        <w:rPr>
          <w:sz w:val="32"/>
          <w:szCs w:val="32"/>
        </w:rPr>
        <w:t xml:space="preserve"> who support and believe in their progress and achievement and value their contribution to the learning environment.</w:t>
      </w:r>
    </w:p>
    <w:p w:rsidR="007839C9" w:rsidRPr="00E15717" w:rsidRDefault="00A5589B" w:rsidP="00B354EA">
      <w:pPr>
        <w:pStyle w:val="Heading2"/>
        <w:rPr>
          <w:sz w:val="32"/>
          <w:szCs w:val="32"/>
          <w:lang w:val="mi-NZ"/>
        </w:rPr>
      </w:pPr>
      <w:bookmarkStart w:id="21" w:name="_Toc497211393"/>
      <w:bookmarkStart w:id="22" w:name="_Toc517335227"/>
      <w:bookmarkStart w:id="23" w:name="_Toc517688325"/>
      <w:r w:rsidRPr="00E15717">
        <w:rPr>
          <w:sz w:val="32"/>
          <w:szCs w:val="32"/>
        </w:rPr>
        <w:t xml:space="preserve">Indicator 1.5 </w:t>
      </w:r>
      <w:r w:rsidR="00AD228E" w:rsidRPr="00E15717">
        <w:rPr>
          <w:sz w:val="32"/>
          <w:szCs w:val="32"/>
        </w:rPr>
        <w:t xml:space="preserve">Disabled students, their </w:t>
      </w:r>
      <w:r w:rsidR="00AD228E" w:rsidRPr="00E15717">
        <w:rPr>
          <w:sz w:val="32"/>
          <w:szCs w:val="32"/>
          <w:lang w:val="mi-NZ"/>
        </w:rPr>
        <w:t>parents</w:t>
      </w:r>
      <w:r w:rsidR="00147382" w:rsidRPr="00E15717">
        <w:rPr>
          <w:sz w:val="32"/>
          <w:szCs w:val="32"/>
        </w:rPr>
        <w:t>/guardians</w:t>
      </w:r>
      <w:r w:rsidR="00AD228E" w:rsidRPr="00E15717">
        <w:rPr>
          <w:sz w:val="32"/>
          <w:szCs w:val="32"/>
          <w:lang w:val="mi-NZ"/>
        </w:rPr>
        <w:t>, and wh</w:t>
      </w:r>
      <w:r w:rsidR="00AD228E" w:rsidRPr="00E15717">
        <w:rPr>
          <w:rFonts w:ascii="Arial" w:hAnsi="Arial" w:cs="Arial"/>
          <w:sz w:val="32"/>
          <w:szCs w:val="32"/>
          <w:lang w:val="mi-NZ"/>
        </w:rPr>
        <w:t>ā</w:t>
      </w:r>
      <w:r w:rsidR="00AD228E" w:rsidRPr="00E15717">
        <w:rPr>
          <w:sz w:val="32"/>
          <w:szCs w:val="32"/>
          <w:lang w:val="mi-NZ"/>
        </w:rPr>
        <w:t>nau, are well informed about their options and rights</w:t>
      </w:r>
      <w:bookmarkEnd w:id="21"/>
      <w:bookmarkEnd w:id="22"/>
      <w:bookmarkEnd w:id="23"/>
    </w:p>
    <w:p w:rsidR="00B354EA" w:rsidRPr="00E15717" w:rsidRDefault="00B354EA" w:rsidP="00FA6AE9">
      <w:pPr>
        <w:rPr>
          <w:sz w:val="32"/>
          <w:szCs w:val="32"/>
          <w:lang w:val="mi-NZ"/>
        </w:rPr>
      </w:pPr>
      <w:r w:rsidRPr="00E15717">
        <w:rPr>
          <w:sz w:val="32"/>
          <w:szCs w:val="32"/>
          <w:lang w:val="mi-NZ"/>
        </w:rPr>
        <w:t xml:space="preserve">This indicator is intended to </w:t>
      </w:r>
      <w:r w:rsidR="006E690C" w:rsidRPr="00E15717">
        <w:rPr>
          <w:sz w:val="32"/>
          <w:szCs w:val="32"/>
          <w:lang w:val="mi-NZ"/>
        </w:rPr>
        <w:t>show</w:t>
      </w:r>
      <w:r w:rsidR="0054773F" w:rsidRPr="00E15717">
        <w:rPr>
          <w:sz w:val="32"/>
          <w:szCs w:val="32"/>
          <w:lang w:val="mi-NZ"/>
        </w:rPr>
        <w:t xml:space="preserve"> </w:t>
      </w:r>
      <w:r w:rsidRPr="00E15717">
        <w:rPr>
          <w:sz w:val="32"/>
          <w:szCs w:val="32"/>
          <w:lang w:val="mi-NZ"/>
        </w:rPr>
        <w:t xml:space="preserve">whether disabled people are well informed about their educational options and rights.  </w:t>
      </w:r>
      <w:r w:rsidR="00B71295" w:rsidRPr="00E15717">
        <w:rPr>
          <w:sz w:val="32"/>
          <w:szCs w:val="32"/>
          <w:lang w:val="mi-NZ"/>
        </w:rPr>
        <w:t>This includes</w:t>
      </w:r>
      <w:r w:rsidR="00A85B9A" w:rsidRPr="00E15717">
        <w:rPr>
          <w:sz w:val="32"/>
          <w:szCs w:val="32"/>
          <w:lang w:val="mi-NZ"/>
        </w:rPr>
        <w:t xml:space="preserve"> being </w:t>
      </w:r>
      <w:r w:rsidR="002B19D3" w:rsidRPr="00E15717">
        <w:rPr>
          <w:sz w:val="32"/>
          <w:szCs w:val="32"/>
          <w:lang w:val="mi-NZ"/>
        </w:rPr>
        <w:t xml:space="preserve">provided with all the </w:t>
      </w:r>
      <w:r w:rsidR="00A85B9A" w:rsidRPr="00E15717">
        <w:rPr>
          <w:sz w:val="32"/>
          <w:szCs w:val="32"/>
          <w:lang w:val="mi-NZ"/>
        </w:rPr>
        <w:t>inform</w:t>
      </w:r>
      <w:r w:rsidR="002B19D3" w:rsidRPr="00E15717">
        <w:rPr>
          <w:sz w:val="32"/>
          <w:szCs w:val="32"/>
          <w:lang w:val="mi-NZ"/>
        </w:rPr>
        <w:t>ation and explanations</w:t>
      </w:r>
      <w:r w:rsidR="00B71468" w:rsidRPr="00E15717">
        <w:rPr>
          <w:sz w:val="32"/>
          <w:szCs w:val="32"/>
          <w:lang w:val="mi-NZ"/>
        </w:rPr>
        <w:t>,</w:t>
      </w:r>
      <w:r w:rsidR="002B19D3" w:rsidRPr="00E15717">
        <w:rPr>
          <w:sz w:val="32"/>
          <w:szCs w:val="32"/>
          <w:lang w:val="mi-NZ"/>
        </w:rPr>
        <w:t xml:space="preserve"> if required </w:t>
      </w:r>
      <w:r w:rsidR="00A85B9A" w:rsidRPr="00E15717">
        <w:rPr>
          <w:sz w:val="32"/>
          <w:szCs w:val="32"/>
          <w:lang w:val="mi-NZ"/>
        </w:rPr>
        <w:t>about</w:t>
      </w:r>
      <w:r w:rsidR="00B71295" w:rsidRPr="00E15717">
        <w:rPr>
          <w:sz w:val="32"/>
          <w:szCs w:val="32"/>
          <w:lang w:val="mi-NZ"/>
        </w:rPr>
        <w:t>:</w:t>
      </w:r>
    </w:p>
    <w:p w:rsidR="00B71295" w:rsidRPr="00E15717" w:rsidRDefault="00A50E91" w:rsidP="00FA6AE9">
      <w:pPr>
        <w:pStyle w:val="ListParagraph"/>
        <w:numPr>
          <w:ilvl w:val="0"/>
          <w:numId w:val="5"/>
        </w:numPr>
        <w:rPr>
          <w:sz w:val="32"/>
          <w:szCs w:val="32"/>
          <w:lang w:val="mi-NZ"/>
        </w:rPr>
      </w:pPr>
      <w:r w:rsidRPr="00E15717">
        <w:rPr>
          <w:sz w:val="32"/>
          <w:szCs w:val="32"/>
          <w:lang w:val="mi-NZ"/>
        </w:rPr>
        <w:t xml:space="preserve">equitable </w:t>
      </w:r>
      <w:r w:rsidR="00B71295" w:rsidRPr="00E15717">
        <w:rPr>
          <w:sz w:val="32"/>
          <w:szCs w:val="32"/>
          <w:lang w:val="mi-NZ"/>
        </w:rPr>
        <w:t>access to educational services</w:t>
      </w:r>
    </w:p>
    <w:p w:rsidR="00B71295" w:rsidRPr="00E15717" w:rsidRDefault="00A50E91" w:rsidP="00FA6AE9">
      <w:pPr>
        <w:pStyle w:val="ListParagraph"/>
        <w:numPr>
          <w:ilvl w:val="0"/>
          <w:numId w:val="5"/>
        </w:numPr>
        <w:rPr>
          <w:sz w:val="32"/>
          <w:szCs w:val="32"/>
          <w:lang w:val="mi-NZ"/>
        </w:rPr>
      </w:pPr>
      <w:r w:rsidRPr="00E15717">
        <w:rPr>
          <w:sz w:val="32"/>
          <w:szCs w:val="32"/>
          <w:lang w:val="mi-NZ"/>
        </w:rPr>
        <w:t xml:space="preserve">equitable </w:t>
      </w:r>
      <w:r w:rsidR="00B71295" w:rsidRPr="00E15717">
        <w:rPr>
          <w:sz w:val="32"/>
          <w:szCs w:val="32"/>
          <w:lang w:val="mi-NZ"/>
        </w:rPr>
        <w:t>access to educational information</w:t>
      </w:r>
    </w:p>
    <w:p w:rsidR="00493646" w:rsidRPr="00E15717" w:rsidRDefault="00B71295" w:rsidP="002B19D3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E15717">
        <w:rPr>
          <w:sz w:val="32"/>
          <w:szCs w:val="32"/>
          <w:lang w:val="mi-NZ"/>
        </w:rPr>
        <w:t>the right to attend a local school</w:t>
      </w:r>
      <w:bookmarkStart w:id="24" w:name="_Toc497211395"/>
      <w:r w:rsidR="00DA4C6F" w:rsidRPr="00E15717">
        <w:rPr>
          <w:sz w:val="32"/>
          <w:szCs w:val="32"/>
          <w:lang w:val="mi-NZ"/>
        </w:rPr>
        <w:t xml:space="preserve"> if </w:t>
      </w:r>
      <w:r w:rsidR="00147382" w:rsidRPr="00E15717">
        <w:rPr>
          <w:sz w:val="32"/>
          <w:szCs w:val="32"/>
          <w:lang w:val="mi-NZ"/>
        </w:rPr>
        <w:t xml:space="preserve">we </w:t>
      </w:r>
      <w:r w:rsidR="00DA4C6F" w:rsidRPr="00E15717">
        <w:rPr>
          <w:sz w:val="32"/>
          <w:szCs w:val="32"/>
          <w:lang w:val="mi-NZ"/>
        </w:rPr>
        <w:t>choose to</w:t>
      </w:r>
      <w:r w:rsidR="00F51D03" w:rsidRPr="00E15717">
        <w:rPr>
          <w:sz w:val="32"/>
          <w:szCs w:val="32"/>
          <w:lang w:val="mi-NZ"/>
        </w:rPr>
        <w:t>.</w:t>
      </w:r>
      <w:r w:rsidR="00493646" w:rsidRPr="00E15717">
        <w:rPr>
          <w:sz w:val="32"/>
          <w:szCs w:val="32"/>
          <w:lang w:val="mi-NZ"/>
        </w:rPr>
        <w:br w:type="page"/>
      </w:r>
    </w:p>
    <w:p w:rsidR="00536DBA" w:rsidRPr="00E15717" w:rsidRDefault="00536DBA" w:rsidP="000A329F">
      <w:pPr>
        <w:pStyle w:val="Heading1"/>
        <w:rPr>
          <w:sz w:val="32"/>
          <w:szCs w:val="32"/>
        </w:rPr>
      </w:pPr>
      <w:bookmarkStart w:id="25" w:name="_Toc517335228"/>
      <w:bookmarkStart w:id="26" w:name="_Toc517688326"/>
      <w:r w:rsidRPr="00E15717">
        <w:rPr>
          <w:sz w:val="32"/>
          <w:szCs w:val="32"/>
        </w:rPr>
        <w:lastRenderedPageBreak/>
        <w:t>Outcome Two: Employment and Economic Security</w:t>
      </w:r>
      <w:bookmarkEnd w:id="24"/>
      <w:bookmarkEnd w:id="25"/>
      <w:bookmarkEnd w:id="26"/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27" w:name="_Toc497211396"/>
      <w:bookmarkStart w:id="28" w:name="_Toc517335229"/>
      <w:bookmarkStart w:id="29" w:name="_Toc517688327"/>
      <w:r w:rsidRPr="00E15717">
        <w:rPr>
          <w:sz w:val="32"/>
          <w:szCs w:val="32"/>
        </w:rPr>
        <w:t xml:space="preserve">Indicator 2.1 </w:t>
      </w:r>
      <w:r w:rsidR="00AD228E" w:rsidRPr="00E15717">
        <w:rPr>
          <w:sz w:val="32"/>
          <w:szCs w:val="32"/>
        </w:rPr>
        <w:t>Disabled people</w:t>
      </w:r>
      <w:r w:rsidR="00195373" w:rsidRPr="00E15717">
        <w:rPr>
          <w:sz w:val="32"/>
          <w:szCs w:val="32"/>
        </w:rPr>
        <w:t xml:space="preserve"> and their </w:t>
      </w:r>
      <w:proofErr w:type="spellStart"/>
      <w:r w:rsidR="00147382" w:rsidRPr="00E15717">
        <w:rPr>
          <w:sz w:val="32"/>
          <w:szCs w:val="32"/>
        </w:rPr>
        <w:t>wh</w:t>
      </w:r>
      <w:r w:rsidR="00147382" w:rsidRPr="00E15717">
        <w:rPr>
          <w:rFonts w:ascii="Arial" w:hAnsi="Arial" w:cs="Arial"/>
          <w:sz w:val="32"/>
          <w:szCs w:val="32"/>
        </w:rPr>
        <w:t>ānau</w:t>
      </w:r>
      <w:proofErr w:type="spellEnd"/>
      <w:r w:rsidR="00AD228E" w:rsidRPr="00E15717">
        <w:rPr>
          <w:sz w:val="32"/>
          <w:szCs w:val="32"/>
        </w:rPr>
        <w:t xml:space="preserve"> have economic security</w:t>
      </w:r>
      <w:bookmarkEnd w:id="27"/>
      <w:bookmarkEnd w:id="28"/>
      <w:bookmarkEnd w:id="29"/>
    </w:p>
    <w:p w:rsidR="000A329F" w:rsidRPr="00E15717" w:rsidRDefault="00D75AFB" w:rsidP="00D75AFB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indicator is intended to </w:t>
      </w:r>
      <w:r w:rsidR="00F53590" w:rsidRPr="00E15717">
        <w:rPr>
          <w:sz w:val="32"/>
          <w:szCs w:val="32"/>
        </w:rPr>
        <w:t xml:space="preserve">demonstrate </w:t>
      </w:r>
      <w:r w:rsidRPr="00E15717">
        <w:rPr>
          <w:sz w:val="32"/>
          <w:szCs w:val="32"/>
        </w:rPr>
        <w:t xml:space="preserve">whether disabled people </w:t>
      </w:r>
      <w:r w:rsidR="00156DFB" w:rsidRPr="00E15717">
        <w:rPr>
          <w:sz w:val="32"/>
          <w:szCs w:val="32"/>
        </w:rPr>
        <w:t xml:space="preserve">and their </w:t>
      </w:r>
      <w:proofErr w:type="spellStart"/>
      <w:r w:rsidR="00147382" w:rsidRPr="00E15717">
        <w:rPr>
          <w:sz w:val="32"/>
          <w:szCs w:val="32"/>
        </w:rPr>
        <w:t>wh</w:t>
      </w:r>
      <w:r w:rsidR="00147382" w:rsidRPr="00E15717">
        <w:rPr>
          <w:rFonts w:ascii="Arial" w:hAnsi="Arial" w:cs="Arial"/>
          <w:sz w:val="32"/>
          <w:szCs w:val="32"/>
        </w:rPr>
        <w:t>ānau</w:t>
      </w:r>
      <w:proofErr w:type="spellEnd"/>
      <w:r w:rsidR="00156DFB" w:rsidRPr="00E15717">
        <w:rPr>
          <w:sz w:val="32"/>
          <w:szCs w:val="32"/>
        </w:rPr>
        <w:t xml:space="preserve"> </w:t>
      </w:r>
      <w:r w:rsidRPr="00E15717">
        <w:rPr>
          <w:sz w:val="32"/>
          <w:szCs w:val="32"/>
        </w:rPr>
        <w:t>have adequate income</w:t>
      </w:r>
      <w:r w:rsidR="00471993" w:rsidRPr="00E15717">
        <w:rPr>
          <w:sz w:val="32"/>
          <w:szCs w:val="32"/>
        </w:rPr>
        <w:t>.</w:t>
      </w:r>
      <w:r w:rsidR="005A2A30" w:rsidRPr="00E15717">
        <w:rPr>
          <w:sz w:val="32"/>
          <w:szCs w:val="32"/>
        </w:rPr>
        <w:t xml:space="preserve"> Also, t</w:t>
      </w:r>
      <w:r w:rsidR="003132AA" w:rsidRPr="00E15717">
        <w:rPr>
          <w:sz w:val="32"/>
          <w:szCs w:val="32"/>
        </w:rPr>
        <w:t>hat this income together with</w:t>
      </w:r>
      <w:r w:rsidRPr="00E15717">
        <w:rPr>
          <w:sz w:val="32"/>
          <w:szCs w:val="32"/>
        </w:rPr>
        <w:t xml:space="preserve"> savings/wealth accumulation</w:t>
      </w:r>
      <w:r w:rsidR="00B71295" w:rsidRPr="00E15717">
        <w:rPr>
          <w:sz w:val="32"/>
          <w:szCs w:val="32"/>
        </w:rPr>
        <w:t xml:space="preserve"> </w:t>
      </w:r>
      <w:r w:rsidR="00D67C81" w:rsidRPr="00E15717">
        <w:rPr>
          <w:sz w:val="32"/>
          <w:szCs w:val="32"/>
        </w:rPr>
        <w:t>enables financial</w:t>
      </w:r>
      <w:r w:rsidR="00B71295" w:rsidRPr="00E15717">
        <w:rPr>
          <w:sz w:val="32"/>
          <w:szCs w:val="32"/>
        </w:rPr>
        <w:t xml:space="preserve"> secur</w:t>
      </w:r>
      <w:r w:rsidR="003132AA" w:rsidRPr="00E15717">
        <w:rPr>
          <w:sz w:val="32"/>
          <w:szCs w:val="32"/>
        </w:rPr>
        <w:t>ity</w:t>
      </w:r>
      <w:r w:rsidR="00B71295" w:rsidRPr="00E15717">
        <w:rPr>
          <w:sz w:val="32"/>
          <w:szCs w:val="32"/>
        </w:rPr>
        <w:t xml:space="preserve"> over </w:t>
      </w:r>
      <w:r w:rsidR="003132AA" w:rsidRPr="00E15717">
        <w:rPr>
          <w:sz w:val="32"/>
          <w:szCs w:val="32"/>
        </w:rPr>
        <w:t>a</w:t>
      </w:r>
      <w:r w:rsidR="00B71295" w:rsidRPr="00E15717">
        <w:rPr>
          <w:sz w:val="32"/>
          <w:szCs w:val="32"/>
        </w:rPr>
        <w:t xml:space="preserve"> lifetime</w:t>
      </w:r>
      <w:r w:rsidR="005A2A30" w:rsidRPr="00E15717">
        <w:rPr>
          <w:sz w:val="32"/>
          <w:szCs w:val="32"/>
        </w:rPr>
        <w:t>, i</w:t>
      </w:r>
      <w:r w:rsidR="00B71295" w:rsidRPr="00E15717">
        <w:rPr>
          <w:sz w:val="32"/>
          <w:szCs w:val="32"/>
        </w:rPr>
        <w:t>ncluding retirement</w:t>
      </w:r>
      <w:r w:rsidR="003132AA" w:rsidRPr="00E15717">
        <w:rPr>
          <w:sz w:val="32"/>
          <w:szCs w:val="32"/>
        </w:rPr>
        <w:t>. To be meaningful</w:t>
      </w:r>
      <w:r w:rsidR="00BB6736" w:rsidRPr="00E15717">
        <w:rPr>
          <w:sz w:val="32"/>
          <w:szCs w:val="32"/>
        </w:rPr>
        <w:t>,</w:t>
      </w:r>
      <w:r w:rsidR="003132AA" w:rsidRPr="00E15717">
        <w:rPr>
          <w:sz w:val="32"/>
          <w:szCs w:val="32"/>
        </w:rPr>
        <w:t xml:space="preserve"> this measure should be </w:t>
      </w:r>
      <w:r w:rsidRPr="00E15717">
        <w:rPr>
          <w:sz w:val="32"/>
          <w:szCs w:val="32"/>
        </w:rPr>
        <w:t>compar</w:t>
      </w:r>
      <w:r w:rsidR="003132AA" w:rsidRPr="00E15717">
        <w:rPr>
          <w:sz w:val="32"/>
          <w:szCs w:val="32"/>
        </w:rPr>
        <w:t>ed with</w:t>
      </w:r>
      <w:r w:rsidRPr="00E15717">
        <w:rPr>
          <w:sz w:val="32"/>
          <w:szCs w:val="32"/>
        </w:rPr>
        <w:t xml:space="preserve"> non-disabled people</w:t>
      </w:r>
      <w:r w:rsidR="005A2A30" w:rsidRPr="00E15717">
        <w:rPr>
          <w:sz w:val="32"/>
          <w:szCs w:val="32"/>
        </w:rPr>
        <w:t>,</w:t>
      </w:r>
      <w:r w:rsidR="003132AA" w:rsidRPr="00E15717">
        <w:rPr>
          <w:sz w:val="32"/>
          <w:szCs w:val="32"/>
        </w:rPr>
        <w:t xml:space="preserve"> </w:t>
      </w:r>
      <w:r w:rsidRPr="00E15717">
        <w:rPr>
          <w:sz w:val="32"/>
          <w:szCs w:val="32"/>
        </w:rPr>
        <w:t xml:space="preserve">include people in residential care services, and take </w:t>
      </w:r>
      <w:r w:rsidR="003132AA" w:rsidRPr="00E15717">
        <w:rPr>
          <w:sz w:val="32"/>
          <w:szCs w:val="32"/>
        </w:rPr>
        <w:t xml:space="preserve">into </w:t>
      </w:r>
      <w:r w:rsidRPr="00E15717">
        <w:rPr>
          <w:sz w:val="32"/>
          <w:szCs w:val="32"/>
        </w:rPr>
        <w:t xml:space="preserve">account </w:t>
      </w:r>
      <w:r w:rsidR="002B19D3" w:rsidRPr="00E15717">
        <w:rPr>
          <w:sz w:val="32"/>
          <w:szCs w:val="32"/>
        </w:rPr>
        <w:t>differen</w:t>
      </w:r>
      <w:r w:rsidR="00D20A9A" w:rsidRPr="00E15717">
        <w:rPr>
          <w:sz w:val="32"/>
          <w:szCs w:val="32"/>
        </w:rPr>
        <w:t>t factors</w:t>
      </w:r>
      <w:r w:rsidR="002B19D3" w:rsidRPr="00E15717">
        <w:rPr>
          <w:sz w:val="32"/>
          <w:szCs w:val="32"/>
        </w:rPr>
        <w:t xml:space="preserve"> relevant to the </w:t>
      </w:r>
      <w:r w:rsidR="003132AA" w:rsidRPr="00E15717">
        <w:rPr>
          <w:sz w:val="32"/>
          <w:szCs w:val="32"/>
        </w:rPr>
        <w:t>region</w:t>
      </w:r>
      <w:r w:rsidR="00D20A9A" w:rsidRPr="00E15717">
        <w:rPr>
          <w:sz w:val="32"/>
          <w:szCs w:val="32"/>
        </w:rPr>
        <w:t xml:space="preserve"> where people live.</w:t>
      </w:r>
      <w:r w:rsidR="00A46FDD" w:rsidRPr="00E15717">
        <w:rPr>
          <w:sz w:val="32"/>
          <w:szCs w:val="32"/>
        </w:rPr>
        <w:t xml:space="preserve"> </w:t>
      </w:r>
      <w:r w:rsidR="00D20A9A" w:rsidRPr="00E15717">
        <w:rPr>
          <w:sz w:val="32"/>
          <w:szCs w:val="32"/>
        </w:rPr>
        <w:t>These different factors could include the</w:t>
      </w:r>
      <w:r w:rsidR="00A46FDD" w:rsidRPr="00E15717">
        <w:rPr>
          <w:sz w:val="32"/>
          <w:szCs w:val="32"/>
        </w:rPr>
        <w:t xml:space="preserve"> cost of housing, cost </w:t>
      </w:r>
      <w:r w:rsidR="00471993" w:rsidRPr="00E15717">
        <w:rPr>
          <w:sz w:val="32"/>
          <w:szCs w:val="32"/>
        </w:rPr>
        <w:t xml:space="preserve">of </w:t>
      </w:r>
      <w:r w:rsidR="00A46FDD" w:rsidRPr="00E15717">
        <w:rPr>
          <w:sz w:val="32"/>
          <w:szCs w:val="32"/>
        </w:rPr>
        <w:t>and access to transport</w:t>
      </w:r>
      <w:r w:rsidR="000B4E59" w:rsidRPr="00E15717">
        <w:rPr>
          <w:sz w:val="32"/>
          <w:szCs w:val="32"/>
        </w:rPr>
        <w:t>, services, employment,</w:t>
      </w:r>
      <w:r w:rsidR="00147382" w:rsidRPr="00E15717">
        <w:rPr>
          <w:sz w:val="32"/>
          <w:szCs w:val="32"/>
        </w:rPr>
        <w:t xml:space="preserve"> and</w:t>
      </w:r>
      <w:r w:rsidR="000B4E59" w:rsidRPr="00E15717">
        <w:rPr>
          <w:sz w:val="32"/>
          <w:szCs w:val="32"/>
        </w:rPr>
        <w:t xml:space="preserve"> information</w:t>
      </w:r>
      <w:r w:rsidRPr="00E15717">
        <w:rPr>
          <w:sz w:val="32"/>
          <w:szCs w:val="32"/>
        </w:rPr>
        <w:t xml:space="preserve">. </w:t>
      </w:r>
    </w:p>
    <w:p w:rsidR="00D75AFB" w:rsidRPr="00E15717" w:rsidRDefault="00061029" w:rsidP="00D75AFB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indicator also </w:t>
      </w:r>
      <w:r w:rsidR="00D20A9A" w:rsidRPr="00E15717">
        <w:rPr>
          <w:sz w:val="32"/>
          <w:szCs w:val="32"/>
        </w:rPr>
        <w:t xml:space="preserve">needs to </w:t>
      </w:r>
      <w:r w:rsidRPr="00E15717">
        <w:rPr>
          <w:sz w:val="32"/>
          <w:szCs w:val="32"/>
        </w:rPr>
        <w:t>take into account the cost of disability, a major influence on economic security</w:t>
      </w:r>
      <w:r w:rsidR="00A46FDD" w:rsidRPr="00E15717">
        <w:rPr>
          <w:sz w:val="32"/>
          <w:szCs w:val="32"/>
        </w:rPr>
        <w:t xml:space="preserve"> for most disabled people</w:t>
      </w:r>
      <w:r w:rsidRPr="00E15717">
        <w:rPr>
          <w:sz w:val="32"/>
          <w:szCs w:val="32"/>
        </w:rPr>
        <w:t>.</w:t>
      </w:r>
    </w:p>
    <w:p w:rsidR="00F3093B" w:rsidRPr="00E15717" w:rsidRDefault="008A2E65" w:rsidP="002348D8">
      <w:pPr>
        <w:pStyle w:val="Heading3"/>
        <w:rPr>
          <w:color w:val="0070C0"/>
          <w:sz w:val="32"/>
          <w:szCs w:val="32"/>
        </w:rPr>
      </w:pPr>
      <w:bookmarkStart w:id="30" w:name="_Toc497211397"/>
      <w:bookmarkStart w:id="31" w:name="_Toc517335230"/>
      <w:bookmarkStart w:id="32" w:name="_Toc517688328"/>
      <w:r w:rsidRPr="00E15717">
        <w:rPr>
          <w:color w:val="0070C0"/>
          <w:sz w:val="32"/>
          <w:szCs w:val="32"/>
        </w:rPr>
        <w:t>There is one e</w:t>
      </w:r>
      <w:r w:rsidR="00DA4C6F" w:rsidRPr="00E15717">
        <w:rPr>
          <w:color w:val="0070C0"/>
          <w:sz w:val="32"/>
          <w:szCs w:val="32"/>
        </w:rPr>
        <w:t>xisting m</w:t>
      </w:r>
      <w:r w:rsidR="00F3093B" w:rsidRPr="00E15717">
        <w:rPr>
          <w:color w:val="0070C0"/>
          <w:sz w:val="32"/>
          <w:szCs w:val="32"/>
        </w:rPr>
        <w:t>easure</w:t>
      </w:r>
      <w:r w:rsidR="002348D8" w:rsidRPr="00E15717">
        <w:rPr>
          <w:color w:val="0070C0"/>
          <w:sz w:val="32"/>
          <w:szCs w:val="32"/>
        </w:rPr>
        <w:t xml:space="preserve">: </w:t>
      </w:r>
      <w:r w:rsidR="00F3093B" w:rsidRPr="00E15717">
        <w:rPr>
          <w:color w:val="0070C0"/>
          <w:sz w:val="32"/>
          <w:szCs w:val="32"/>
        </w:rPr>
        <w:t>Levels of income adequacy compared with non-disabled people</w:t>
      </w:r>
      <w:r w:rsidR="00DA4C6F" w:rsidRPr="00E15717">
        <w:rPr>
          <w:color w:val="0070C0"/>
          <w:sz w:val="32"/>
          <w:szCs w:val="32"/>
        </w:rPr>
        <w:t xml:space="preserve"> (NZ General Social Survey</w:t>
      </w:r>
      <w:r w:rsidR="00A46FDD" w:rsidRPr="00E15717">
        <w:rPr>
          <w:color w:val="0070C0"/>
          <w:sz w:val="32"/>
          <w:szCs w:val="32"/>
        </w:rPr>
        <w:t>, Stats NZ, reported every 2 years)</w:t>
      </w:r>
      <w:r w:rsidR="00F3093B" w:rsidRPr="00E15717">
        <w:rPr>
          <w:color w:val="0070C0"/>
          <w:sz w:val="32"/>
          <w:szCs w:val="32"/>
        </w:rPr>
        <w:t>.</w:t>
      </w:r>
      <w:bookmarkEnd w:id="30"/>
      <w:bookmarkEnd w:id="31"/>
      <w:bookmarkEnd w:id="32"/>
      <w:r w:rsidR="00F3093B" w:rsidRPr="00E15717">
        <w:rPr>
          <w:color w:val="0070C0"/>
          <w:sz w:val="32"/>
          <w:szCs w:val="32"/>
        </w:rPr>
        <w:t xml:space="preserve"> </w:t>
      </w:r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33" w:name="_Toc497211398"/>
      <w:bookmarkStart w:id="34" w:name="_Toc517335231"/>
      <w:bookmarkStart w:id="35" w:name="_Toc517688329"/>
      <w:r w:rsidRPr="00E15717">
        <w:rPr>
          <w:sz w:val="32"/>
          <w:szCs w:val="32"/>
        </w:rPr>
        <w:t xml:space="preserve">Indicator 2.2 </w:t>
      </w:r>
      <w:r w:rsidR="00AD228E" w:rsidRPr="00E15717">
        <w:rPr>
          <w:sz w:val="32"/>
          <w:szCs w:val="32"/>
        </w:rPr>
        <w:t xml:space="preserve">Disabled people </w:t>
      </w:r>
      <w:r w:rsidR="0047596C" w:rsidRPr="00E15717">
        <w:rPr>
          <w:sz w:val="32"/>
          <w:szCs w:val="32"/>
        </w:rPr>
        <w:t xml:space="preserve">have </w:t>
      </w:r>
      <w:r w:rsidR="00626F80" w:rsidRPr="00E15717">
        <w:rPr>
          <w:sz w:val="32"/>
          <w:szCs w:val="32"/>
        </w:rPr>
        <w:t>equitable access to employment</w:t>
      </w:r>
      <w:bookmarkEnd w:id="33"/>
      <w:bookmarkEnd w:id="34"/>
      <w:bookmarkEnd w:id="35"/>
    </w:p>
    <w:p w:rsidR="00A50E91" w:rsidRPr="00E15717" w:rsidRDefault="003F71F8" w:rsidP="00F3093B">
      <w:pPr>
        <w:rPr>
          <w:sz w:val="32"/>
          <w:szCs w:val="32"/>
        </w:rPr>
      </w:pPr>
      <w:r w:rsidRPr="00E15717">
        <w:rPr>
          <w:sz w:val="32"/>
          <w:szCs w:val="32"/>
        </w:rPr>
        <w:t>This indicator is intended to show whether disabled people are able to access employment at all levels in the same way as non-disabled people</w:t>
      </w:r>
      <w:r w:rsidR="00365601" w:rsidRPr="00E15717">
        <w:rPr>
          <w:sz w:val="32"/>
          <w:szCs w:val="32"/>
        </w:rPr>
        <w:t>.</w:t>
      </w:r>
      <w:r w:rsidRPr="00E15717">
        <w:rPr>
          <w:sz w:val="32"/>
          <w:szCs w:val="32"/>
        </w:rPr>
        <w:t xml:space="preserve"> </w:t>
      </w:r>
    </w:p>
    <w:p w:rsidR="00F3093B" w:rsidRPr="00E15717" w:rsidRDefault="005D32B6" w:rsidP="00F3093B">
      <w:pPr>
        <w:rPr>
          <w:sz w:val="32"/>
          <w:szCs w:val="32"/>
        </w:rPr>
      </w:pPr>
      <w:r w:rsidRPr="00E15717">
        <w:rPr>
          <w:sz w:val="32"/>
          <w:szCs w:val="32"/>
        </w:rPr>
        <w:t>This</w:t>
      </w:r>
      <w:r w:rsidR="0034499A" w:rsidRPr="00E15717">
        <w:rPr>
          <w:sz w:val="32"/>
          <w:szCs w:val="32"/>
        </w:rPr>
        <w:t xml:space="preserve"> </w:t>
      </w:r>
      <w:r w:rsidR="008A2E65" w:rsidRPr="00E15717">
        <w:rPr>
          <w:sz w:val="32"/>
          <w:szCs w:val="32"/>
        </w:rPr>
        <w:t>should identify</w:t>
      </w:r>
      <w:r w:rsidR="00DB0C96" w:rsidRPr="00E15717">
        <w:rPr>
          <w:sz w:val="32"/>
          <w:szCs w:val="32"/>
        </w:rPr>
        <w:t xml:space="preserve"> barriers</w:t>
      </w:r>
      <w:r w:rsidR="0034499A" w:rsidRPr="00E15717">
        <w:rPr>
          <w:sz w:val="32"/>
          <w:szCs w:val="32"/>
        </w:rPr>
        <w:t>,</w:t>
      </w:r>
      <w:r w:rsidR="003F71F8" w:rsidRPr="00E15717">
        <w:rPr>
          <w:sz w:val="32"/>
          <w:szCs w:val="32"/>
        </w:rPr>
        <w:t xml:space="preserve"> such as discrimination</w:t>
      </w:r>
      <w:r w:rsidR="00365601" w:rsidRPr="00E15717">
        <w:rPr>
          <w:sz w:val="32"/>
          <w:szCs w:val="32"/>
        </w:rPr>
        <w:t xml:space="preserve"> on the basi</w:t>
      </w:r>
      <w:r w:rsidR="003F71F8" w:rsidRPr="00E15717">
        <w:rPr>
          <w:sz w:val="32"/>
          <w:szCs w:val="32"/>
        </w:rPr>
        <w:t>s</w:t>
      </w:r>
      <w:r w:rsidR="00365601" w:rsidRPr="00E15717">
        <w:rPr>
          <w:sz w:val="32"/>
          <w:szCs w:val="32"/>
        </w:rPr>
        <w:t xml:space="preserve"> of disability</w:t>
      </w:r>
      <w:r w:rsidR="0034499A" w:rsidRPr="00E15717">
        <w:rPr>
          <w:sz w:val="32"/>
          <w:szCs w:val="32"/>
        </w:rPr>
        <w:t>,</w:t>
      </w:r>
      <w:r w:rsidR="003F71F8" w:rsidRPr="00E15717">
        <w:rPr>
          <w:sz w:val="32"/>
          <w:szCs w:val="32"/>
        </w:rPr>
        <w:t xml:space="preserve"> that impact employment opportunities.</w:t>
      </w:r>
    </w:p>
    <w:p w:rsidR="00B71295" w:rsidRPr="00E15717" w:rsidRDefault="00A144DD" w:rsidP="00F3093B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It should </w:t>
      </w:r>
      <w:r w:rsidR="0034499A" w:rsidRPr="00E15717">
        <w:rPr>
          <w:sz w:val="32"/>
          <w:szCs w:val="32"/>
        </w:rPr>
        <w:t xml:space="preserve">show </w:t>
      </w:r>
      <w:r w:rsidR="008A2E65" w:rsidRPr="00E15717">
        <w:rPr>
          <w:sz w:val="32"/>
          <w:szCs w:val="32"/>
        </w:rPr>
        <w:t>to what extent</w:t>
      </w:r>
      <w:r w:rsidR="00B71295" w:rsidRPr="00E15717">
        <w:rPr>
          <w:sz w:val="32"/>
          <w:szCs w:val="32"/>
        </w:rPr>
        <w:t xml:space="preserve"> disable</w:t>
      </w:r>
      <w:r w:rsidR="00195373" w:rsidRPr="00E15717">
        <w:rPr>
          <w:sz w:val="32"/>
          <w:szCs w:val="32"/>
        </w:rPr>
        <w:t>d</w:t>
      </w:r>
      <w:r w:rsidR="00B71295" w:rsidRPr="00E15717">
        <w:rPr>
          <w:sz w:val="32"/>
          <w:szCs w:val="32"/>
        </w:rPr>
        <w:t xml:space="preserve"> people transition from school</w:t>
      </w:r>
      <w:r w:rsidR="00195373" w:rsidRPr="00E15717">
        <w:rPr>
          <w:sz w:val="32"/>
          <w:szCs w:val="32"/>
        </w:rPr>
        <w:t>, and tertiary education,</w:t>
      </w:r>
      <w:r w:rsidR="00B71295" w:rsidRPr="00E15717">
        <w:rPr>
          <w:sz w:val="32"/>
          <w:szCs w:val="32"/>
        </w:rPr>
        <w:t xml:space="preserve"> </w:t>
      </w:r>
      <w:r w:rsidR="00195373" w:rsidRPr="00E15717">
        <w:rPr>
          <w:sz w:val="32"/>
          <w:szCs w:val="32"/>
        </w:rPr>
        <w:t>in</w:t>
      </w:r>
      <w:r w:rsidR="00B71295" w:rsidRPr="00E15717">
        <w:rPr>
          <w:sz w:val="32"/>
          <w:szCs w:val="32"/>
        </w:rPr>
        <w:t>to employment</w:t>
      </w:r>
      <w:r w:rsidR="008A2E65" w:rsidRPr="00E15717">
        <w:rPr>
          <w:sz w:val="32"/>
          <w:szCs w:val="32"/>
        </w:rPr>
        <w:t>,</w:t>
      </w:r>
      <w:r w:rsidR="00B71295" w:rsidRPr="00E15717">
        <w:rPr>
          <w:sz w:val="32"/>
          <w:szCs w:val="32"/>
        </w:rPr>
        <w:t xml:space="preserve"> i</w:t>
      </w:r>
      <w:r w:rsidR="008A2E65" w:rsidRPr="00E15717">
        <w:rPr>
          <w:sz w:val="32"/>
          <w:szCs w:val="32"/>
        </w:rPr>
        <w:t>f</w:t>
      </w:r>
      <w:r w:rsidR="00B71295" w:rsidRPr="00E15717">
        <w:rPr>
          <w:sz w:val="32"/>
          <w:szCs w:val="32"/>
        </w:rPr>
        <w:t xml:space="preserve"> </w:t>
      </w:r>
      <w:r w:rsidR="008A2E65" w:rsidRPr="00E15717">
        <w:rPr>
          <w:sz w:val="32"/>
          <w:szCs w:val="32"/>
        </w:rPr>
        <w:t xml:space="preserve">this is </w:t>
      </w:r>
      <w:r w:rsidR="00B71295" w:rsidRPr="00E15717">
        <w:rPr>
          <w:sz w:val="32"/>
          <w:szCs w:val="32"/>
        </w:rPr>
        <w:t xml:space="preserve">the same as </w:t>
      </w:r>
      <w:r w:rsidR="008A2E65" w:rsidRPr="00E15717">
        <w:rPr>
          <w:sz w:val="32"/>
          <w:szCs w:val="32"/>
        </w:rPr>
        <w:t xml:space="preserve">for </w:t>
      </w:r>
      <w:r w:rsidR="00B71295" w:rsidRPr="00E15717">
        <w:rPr>
          <w:sz w:val="32"/>
          <w:szCs w:val="32"/>
        </w:rPr>
        <w:t>non-disabled people</w:t>
      </w:r>
      <w:r w:rsidRPr="00E15717">
        <w:rPr>
          <w:sz w:val="32"/>
          <w:szCs w:val="32"/>
        </w:rPr>
        <w:t xml:space="preserve">, and whether these </w:t>
      </w:r>
      <w:r w:rsidR="00156DFB" w:rsidRPr="00E15717">
        <w:rPr>
          <w:sz w:val="32"/>
          <w:szCs w:val="32"/>
        </w:rPr>
        <w:t>transition</w:t>
      </w:r>
      <w:r w:rsidR="00365601" w:rsidRPr="00E15717">
        <w:rPr>
          <w:sz w:val="32"/>
          <w:szCs w:val="32"/>
        </w:rPr>
        <w:t>s</w:t>
      </w:r>
      <w:r w:rsidR="00156DFB" w:rsidRPr="00E15717">
        <w:rPr>
          <w:sz w:val="32"/>
          <w:szCs w:val="32"/>
        </w:rPr>
        <w:t xml:space="preserve"> </w:t>
      </w:r>
      <w:r w:rsidR="0034499A" w:rsidRPr="00E15717">
        <w:rPr>
          <w:sz w:val="32"/>
          <w:szCs w:val="32"/>
        </w:rPr>
        <w:t>are effective, consistent and occur</w:t>
      </w:r>
      <w:r w:rsidR="00A50E91" w:rsidRPr="00E15717">
        <w:rPr>
          <w:sz w:val="32"/>
          <w:szCs w:val="32"/>
        </w:rPr>
        <w:t xml:space="preserve"> within a specified timeframe</w:t>
      </w:r>
      <w:r w:rsidR="00156DFB" w:rsidRPr="00E15717">
        <w:rPr>
          <w:sz w:val="32"/>
          <w:szCs w:val="32"/>
        </w:rPr>
        <w:t xml:space="preserve"> across the country.</w:t>
      </w:r>
    </w:p>
    <w:p w:rsidR="00D64452" w:rsidRPr="00E15717" w:rsidRDefault="00F976C6" w:rsidP="00F3093B">
      <w:pPr>
        <w:rPr>
          <w:sz w:val="32"/>
          <w:szCs w:val="32"/>
        </w:rPr>
      </w:pPr>
      <w:r w:rsidRPr="00E15717">
        <w:rPr>
          <w:sz w:val="32"/>
          <w:szCs w:val="32"/>
        </w:rPr>
        <w:t>This a</w:t>
      </w:r>
      <w:r w:rsidR="005D32B6" w:rsidRPr="00E15717">
        <w:rPr>
          <w:sz w:val="32"/>
          <w:szCs w:val="32"/>
        </w:rPr>
        <w:t>lso</w:t>
      </w:r>
      <w:r w:rsidRPr="00E15717">
        <w:rPr>
          <w:sz w:val="32"/>
          <w:szCs w:val="32"/>
        </w:rPr>
        <w:t xml:space="preserve"> includes</w:t>
      </w:r>
      <w:r w:rsidR="005D32B6" w:rsidRPr="00E15717">
        <w:rPr>
          <w:sz w:val="32"/>
          <w:szCs w:val="32"/>
        </w:rPr>
        <w:t xml:space="preserve"> w</w:t>
      </w:r>
      <w:r w:rsidR="00D64452" w:rsidRPr="00E15717">
        <w:rPr>
          <w:sz w:val="32"/>
          <w:szCs w:val="32"/>
        </w:rPr>
        <w:t xml:space="preserve">hether reasonable accommodation is understood and provided by </w:t>
      </w:r>
      <w:r w:rsidR="00061029" w:rsidRPr="00E15717">
        <w:rPr>
          <w:sz w:val="32"/>
          <w:szCs w:val="32"/>
        </w:rPr>
        <w:t>employers</w:t>
      </w:r>
      <w:r w:rsidR="00D64452" w:rsidRPr="00E15717">
        <w:rPr>
          <w:sz w:val="32"/>
          <w:szCs w:val="32"/>
        </w:rPr>
        <w:t>.</w:t>
      </w:r>
      <w:r w:rsidR="00F53590" w:rsidRPr="00E15717">
        <w:rPr>
          <w:sz w:val="32"/>
          <w:szCs w:val="32"/>
        </w:rPr>
        <w:t xml:space="preserve"> </w:t>
      </w:r>
      <w:r w:rsidR="005D32B6" w:rsidRPr="00E15717">
        <w:rPr>
          <w:sz w:val="32"/>
          <w:szCs w:val="32"/>
        </w:rPr>
        <w:t xml:space="preserve">For example, </w:t>
      </w:r>
      <w:r w:rsidR="00F53590" w:rsidRPr="00E15717">
        <w:rPr>
          <w:sz w:val="32"/>
          <w:szCs w:val="32"/>
        </w:rPr>
        <w:lastRenderedPageBreak/>
        <w:t xml:space="preserve">specialised supports and services </w:t>
      </w:r>
      <w:r w:rsidR="00A50E91" w:rsidRPr="00E15717">
        <w:rPr>
          <w:sz w:val="32"/>
          <w:szCs w:val="32"/>
        </w:rPr>
        <w:t xml:space="preserve">including technologies </w:t>
      </w:r>
      <w:r w:rsidR="00F53590" w:rsidRPr="00E15717">
        <w:rPr>
          <w:sz w:val="32"/>
          <w:szCs w:val="32"/>
        </w:rPr>
        <w:t>needed to secure and sustain employment</w:t>
      </w:r>
      <w:r w:rsidR="00A144DD" w:rsidRPr="00E15717">
        <w:rPr>
          <w:sz w:val="32"/>
          <w:szCs w:val="32"/>
        </w:rPr>
        <w:t>, being</w:t>
      </w:r>
      <w:r w:rsidR="00F53590" w:rsidRPr="00E15717">
        <w:rPr>
          <w:sz w:val="32"/>
          <w:szCs w:val="32"/>
        </w:rPr>
        <w:t xml:space="preserve"> </w:t>
      </w:r>
      <w:r w:rsidR="00A144DD" w:rsidRPr="00E15717">
        <w:rPr>
          <w:sz w:val="32"/>
          <w:szCs w:val="32"/>
        </w:rPr>
        <w:t>made</w:t>
      </w:r>
      <w:r w:rsidR="00F53590" w:rsidRPr="00E15717">
        <w:rPr>
          <w:sz w:val="32"/>
          <w:szCs w:val="32"/>
        </w:rPr>
        <w:t xml:space="preserve"> readily accessible</w:t>
      </w:r>
      <w:r w:rsidR="005D32B6" w:rsidRPr="00E15717">
        <w:rPr>
          <w:sz w:val="32"/>
          <w:szCs w:val="32"/>
        </w:rPr>
        <w:t>,</w:t>
      </w:r>
      <w:r w:rsidR="00A144DD" w:rsidRPr="00E15717">
        <w:rPr>
          <w:sz w:val="32"/>
          <w:szCs w:val="32"/>
        </w:rPr>
        <w:t xml:space="preserve"> at the right time to those who need them</w:t>
      </w:r>
      <w:r w:rsidR="00F53590" w:rsidRPr="00E15717">
        <w:rPr>
          <w:sz w:val="32"/>
          <w:szCs w:val="32"/>
        </w:rPr>
        <w:t>.</w:t>
      </w:r>
    </w:p>
    <w:p w:rsidR="005D32B6" w:rsidRPr="00E15717" w:rsidRDefault="005D32B6" w:rsidP="003D5837">
      <w:pPr>
        <w:spacing w:before="0"/>
        <w:rPr>
          <w:sz w:val="32"/>
          <w:szCs w:val="32"/>
        </w:rPr>
      </w:pPr>
    </w:p>
    <w:p w:rsidR="00D64452" w:rsidRPr="00E15717" w:rsidRDefault="00A144DD" w:rsidP="003D5837">
      <w:pPr>
        <w:spacing w:before="0"/>
        <w:rPr>
          <w:sz w:val="32"/>
          <w:szCs w:val="32"/>
        </w:rPr>
      </w:pPr>
      <w:r w:rsidRPr="00E15717">
        <w:rPr>
          <w:sz w:val="32"/>
          <w:szCs w:val="32"/>
        </w:rPr>
        <w:t xml:space="preserve">This </w:t>
      </w:r>
      <w:r w:rsidR="00F976C6" w:rsidRPr="00E15717">
        <w:rPr>
          <w:sz w:val="32"/>
          <w:szCs w:val="32"/>
        </w:rPr>
        <w:t xml:space="preserve">should </w:t>
      </w:r>
      <w:r w:rsidRPr="00E15717">
        <w:rPr>
          <w:sz w:val="32"/>
          <w:szCs w:val="32"/>
        </w:rPr>
        <w:t xml:space="preserve">also </w:t>
      </w:r>
      <w:r w:rsidR="00F976C6" w:rsidRPr="00E15717">
        <w:rPr>
          <w:sz w:val="32"/>
          <w:szCs w:val="32"/>
        </w:rPr>
        <w:t>demonstrate</w:t>
      </w:r>
      <w:r w:rsidRPr="00E15717">
        <w:rPr>
          <w:sz w:val="32"/>
          <w:szCs w:val="32"/>
        </w:rPr>
        <w:t xml:space="preserve"> w</w:t>
      </w:r>
      <w:r w:rsidR="00D64452" w:rsidRPr="00E15717">
        <w:rPr>
          <w:sz w:val="32"/>
          <w:szCs w:val="32"/>
        </w:rPr>
        <w:t xml:space="preserve">hether disabled people have the same opportunities </w:t>
      </w:r>
      <w:r w:rsidR="00F53590" w:rsidRPr="00E15717">
        <w:rPr>
          <w:sz w:val="32"/>
          <w:szCs w:val="32"/>
        </w:rPr>
        <w:t xml:space="preserve">for career </w:t>
      </w:r>
      <w:r w:rsidR="00D64452" w:rsidRPr="00E15717">
        <w:rPr>
          <w:sz w:val="32"/>
          <w:szCs w:val="32"/>
        </w:rPr>
        <w:t>progressi</w:t>
      </w:r>
      <w:r w:rsidR="00F53590" w:rsidRPr="00E15717">
        <w:rPr>
          <w:sz w:val="32"/>
          <w:szCs w:val="32"/>
        </w:rPr>
        <w:t>o</w:t>
      </w:r>
      <w:r w:rsidR="00D64452" w:rsidRPr="00E15717">
        <w:rPr>
          <w:sz w:val="32"/>
          <w:szCs w:val="32"/>
        </w:rPr>
        <w:t>n</w:t>
      </w:r>
      <w:r w:rsidR="00A50E91" w:rsidRPr="00E15717">
        <w:rPr>
          <w:sz w:val="32"/>
          <w:szCs w:val="32"/>
        </w:rPr>
        <w:t xml:space="preserve"> and employment</w:t>
      </w:r>
      <w:r w:rsidR="00D64452" w:rsidRPr="00E15717">
        <w:rPr>
          <w:sz w:val="32"/>
          <w:szCs w:val="32"/>
        </w:rPr>
        <w:t xml:space="preserve"> as their non-disabled peers.</w:t>
      </w:r>
    </w:p>
    <w:p w:rsidR="000B4E59" w:rsidRPr="00E15717" w:rsidRDefault="000B4E59" w:rsidP="003D5837">
      <w:pPr>
        <w:spacing w:before="0"/>
        <w:rPr>
          <w:sz w:val="32"/>
          <w:szCs w:val="32"/>
        </w:rPr>
      </w:pPr>
    </w:p>
    <w:p w:rsidR="00F3093B" w:rsidRPr="00E15717" w:rsidRDefault="008A2E65" w:rsidP="003D5837">
      <w:pPr>
        <w:spacing w:before="0"/>
        <w:rPr>
          <w:i/>
          <w:color w:val="0070C0"/>
          <w:sz w:val="32"/>
          <w:szCs w:val="32"/>
        </w:rPr>
      </w:pPr>
      <w:bookmarkStart w:id="36" w:name="_Toc497211399"/>
      <w:r w:rsidRPr="00E15717">
        <w:rPr>
          <w:i/>
          <w:color w:val="0070C0"/>
          <w:sz w:val="32"/>
          <w:szCs w:val="32"/>
        </w:rPr>
        <w:t>There is one e</w:t>
      </w:r>
      <w:r w:rsidR="003E2F17" w:rsidRPr="00E15717">
        <w:rPr>
          <w:i/>
          <w:color w:val="0070C0"/>
          <w:sz w:val="32"/>
          <w:szCs w:val="32"/>
        </w:rPr>
        <w:t>xisting m</w:t>
      </w:r>
      <w:r w:rsidR="00F3093B" w:rsidRPr="00E15717">
        <w:rPr>
          <w:i/>
          <w:color w:val="0070C0"/>
          <w:sz w:val="32"/>
          <w:szCs w:val="32"/>
        </w:rPr>
        <w:t>easure:</w:t>
      </w:r>
      <w:r w:rsidR="002348D8" w:rsidRPr="00E15717">
        <w:rPr>
          <w:i/>
          <w:color w:val="0070C0"/>
          <w:sz w:val="32"/>
          <w:szCs w:val="32"/>
        </w:rPr>
        <w:t xml:space="preserve"> </w:t>
      </w:r>
      <w:r w:rsidR="00F3093B" w:rsidRPr="00E15717">
        <w:rPr>
          <w:i/>
          <w:color w:val="0070C0"/>
          <w:sz w:val="32"/>
          <w:szCs w:val="32"/>
        </w:rPr>
        <w:t>Employment rates compared with non-disabled people</w:t>
      </w:r>
      <w:bookmarkEnd w:id="36"/>
      <w:r w:rsidR="005A2A30" w:rsidRPr="00E15717">
        <w:rPr>
          <w:i/>
          <w:color w:val="0070C0"/>
          <w:sz w:val="32"/>
          <w:szCs w:val="32"/>
        </w:rPr>
        <w:t xml:space="preserve"> </w:t>
      </w:r>
      <w:r w:rsidR="003E2F17" w:rsidRPr="00E15717">
        <w:rPr>
          <w:i/>
          <w:color w:val="0070C0"/>
          <w:sz w:val="32"/>
          <w:szCs w:val="32"/>
        </w:rPr>
        <w:t>(</w:t>
      </w:r>
      <w:r w:rsidR="00F3093B" w:rsidRPr="00E15717">
        <w:rPr>
          <w:i/>
          <w:color w:val="0070C0"/>
          <w:sz w:val="32"/>
          <w:szCs w:val="32"/>
        </w:rPr>
        <w:t>Household Labour Force Survey</w:t>
      </w:r>
      <w:r w:rsidR="003E2F17" w:rsidRPr="00E15717">
        <w:rPr>
          <w:i/>
          <w:color w:val="0070C0"/>
          <w:sz w:val="32"/>
          <w:szCs w:val="32"/>
        </w:rPr>
        <w:t>,</w:t>
      </w:r>
      <w:r w:rsidR="00F3093B" w:rsidRPr="00E15717">
        <w:rPr>
          <w:i/>
          <w:color w:val="0070C0"/>
          <w:sz w:val="32"/>
          <w:szCs w:val="32"/>
        </w:rPr>
        <w:t xml:space="preserve"> </w:t>
      </w:r>
      <w:r w:rsidR="003E2F17" w:rsidRPr="00E15717">
        <w:rPr>
          <w:i/>
          <w:color w:val="0070C0"/>
          <w:sz w:val="32"/>
          <w:szCs w:val="32"/>
        </w:rPr>
        <w:t xml:space="preserve">Stats NZ, </w:t>
      </w:r>
      <w:r w:rsidR="00852C85" w:rsidRPr="00E15717">
        <w:rPr>
          <w:i/>
          <w:color w:val="0070C0"/>
          <w:sz w:val="32"/>
          <w:szCs w:val="32"/>
        </w:rPr>
        <w:t xml:space="preserve">available </w:t>
      </w:r>
      <w:r w:rsidR="00F3093B" w:rsidRPr="00E15717">
        <w:rPr>
          <w:i/>
          <w:color w:val="0070C0"/>
          <w:sz w:val="32"/>
          <w:szCs w:val="32"/>
        </w:rPr>
        <w:t>every year</w:t>
      </w:r>
      <w:r w:rsidR="003E2F17" w:rsidRPr="00E15717">
        <w:rPr>
          <w:i/>
          <w:color w:val="0070C0"/>
          <w:sz w:val="32"/>
          <w:szCs w:val="32"/>
        </w:rPr>
        <w:t>)</w:t>
      </w:r>
      <w:r w:rsidR="00F3093B" w:rsidRPr="00E15717">
        <w:rPr>
          <w:i/>
          <w:color w:val="0070C0"/>
          <w:sz w:val="32"/>
          <w:szCs w:val="32"/>
        </w:rPr>
        <w:t>.</w:t>
      </w:r>
    </w:p>
    <w:p w:rsidR="001E2A8B" w:rsidRPr="00E15717" w:rsidRDefault="00A5589B" w:rsidP="001E2A8B">
      <w:pPr>
        <w:pStyle w:val="Heading2"/>
        <w:rPr>
          <w:sz w:val="32"/>
          <w:szCs w:val="32"/>
        </w:rPr>
      </w:pPr>
      <w:bookmarkStart w:id="37" w:name="_Toc497211400"/>
      <w:bookmarkStart w:id="38" w:name="_Toc517335232"/>
      <w:bookmarkStart w:id="39" w:name="_Toc517688330"/>
      <w:r w:rsidRPr="00E15717">
        <w:rPr>
          <w:sz w:val="32"/>
          <w:szCs w:val="32"/>
        </w:rPr>
        <w:t xml:space="preserve">Indicator 2.3 </w:t>
      </w:r>
      <w:r w:rsidR="00AD228E" w:rsidRPr="00E15717">
        <w:rPr>
          <w:sz w:val="32"/>
          <w:szCs w:val="32"/>
        </w:rPr>
        <w:t>Disabled people are satisfied with their employment situation</w:t>
      </w:r>
      <w:bookmarkEnd w:id="37"/>
      <w:bookmarkEnd w:id="38"/>
      <w:bookmarkEnd w:id="39"/>
    </w:p>
    <w:p w:rsidR="00F6703C" w:rsidRPr="00E15717" w:rsidRDefault="00F6703C" w:rsidP="001E2A8B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indicator </w:t>
      </w:r>
      <w:r w:rsidR="002673DA" w:rsidRPr="00E15717">
        <w:rPr>
          <w:sz w:val="32"/>
          <w:szCs w:val="32"/>
        </w:rPr>
        <w:t xml:space="preserve">intends to </w:t>
      </w:r>
      <w:r w:rsidRPr="00E15717">
        <w:rPr>
          <w:sz w:val="32"/>
          <w:szCs w:val="32"/>
        </w:rPr>
        <w:t>show whether disabled people are in</w:t>
      </w:r>
      <w:r w:rsidR="009D1613" w:rsidRPr="00E15717">
        <w:rPr>
          <w:sz w:val="32"/>
          <w:szCs w:val="32"/>
        </w:rPr>
        <w:t xml:space="preserve"> meaningful</w:t>
      </w:r>
      <w:r w:rsidR="002673DA" w:rsidRPr="00E15717">
        <w:rPr>
          <w:sz w:val="32"/>
          <w:szCs w:val="32"/>
        </w:rPr>
        <w:t xml:space="preserve"> and</w:t>
      </w:r>
      <w:r w:rsidR="005A2FD3" w:rsidRPr="00E15717">
        <w:rPr>
          <w:sz w:val="32"/>
          <w:szCs w:val="32"/>
        </w:rPr>
        <w:t xml:space="preserve"> valued </w:t>
      </w:r>
      <w:r w:rsidR="00687A43" w:rsidRPr="00E15717">
        <w:rPr>
          <w:sz w:val="32"/>
          <w:szCs w:val="32"/>
        </w:rPr>
        <w:t>work</w:t>
      </w:r>
      <w:r w:rsidRPr="00E15717">
        <w:rPr>
          <w:sz w:val="32"/>
          <w:szCs w:val="32"/>
        </w:rPr>
        <w:t xml:space="preserve"> that meets their </w:t>
      </w:r>
      <w:r w:rsidR="009D1613" w:rsidRPr="00E15717">
        <w:rPr>
          <w:sz w:val="32"/>
          <w:szCs w:val="32"/>
        </w:rPr>
        <w:t>needs</w:t>
      </w:r>
      <w:r w:rsidRPr="00E15717">
        <w:rPr>
          <w:sz w:val="32"/>
          <w:szCs w:val="32"/>
        </w:rPr>
        <w:t xml:space="preserve"> for </w:t>
      </w:r>
      <w:r w:rsidRPr="00E15717">
        <w:rPr>
          <w:color w:val="000000" w:themeColor="text1"/>
          <w:sz w:val="32"/>
          <w:szCs w:val="32"/>
        </w:rPr>
        <w:t>employment</w:t>
      </w:r>
      <w:r w:rsidR="007D7AD0" w:rsidRPr="00E15717">
        <w:rPr>
          <w:color w:val="000000" w:themeColor="text1"/>
          <w:sz w:val="32"/>
          <w:szCs w:val="32"/>
        </w:rPr>
        <w:t xml:space="preserve">. This </w:t>
      </w:r>
      <w:r w:rsidR="007D7AD0" w:rsidRPr="00E15717">
        <w:rPr>
          <w:sz w:val="32"/>
          <w:szCs w:val="32"/>
        </w:rPr>
        <w:t xml:space="preserve">includes whether disabled people are </w:t>
      </w:r>
      <w:r w:rsidR="00687A43" w:rsidRPr="00E15717">
        <w:rPr>
          <w:sz w:val="32"/>
          <w:szCs w:val="32"/>
        </w:rPr>
        <w:t>paid fairly</w:t>
      </w:r>
      <w:r w:rsidR="009D1613" w:rsidRPr="00E15717">
        <w:rPr>
          <w:sz w:val="32"/>
          <w:szCs w:val="32"/>
        </w:rPr>
        <w:t xml:space="preserve">, </w:t>
      </w:r>
      <w:r w:rsidR="00A144DD" w:rsidRPr="00E15717">
        <w:rPr>
          <w:sz w:val="32"/>
          <w:szCs w:val="32"/>
        </w:rPr>
        <w:t xml:space="preserve">have enough hours of work, </w:t>
      </w:r>
      <w:r w:rsidR="009D1613" w:rsidRPr="00E15717">
        <w:rPr>
          <w:sz w:val="32"/>
          <w:szCs w:val="32"/>
        </w:rPr>
        <w:t xml:space="preserve">and </w:t>
      </w:r>
      <w:r w:rsidR="007D7AD0" w:rsidRPr="00E15717">
        <w:rPr>
          <w:sz w:val="32"/>
          <w:szCs w:val="32"/>
        </w:rPr>
        <w:t xml:space="preserve">are </w:t>
      </w:r>
      <w:r w:rsidR="009D1613" w:rsidRPr="00E15717">
        <w:rPr>
          <w:sz w:val="32"/>
          <w:szCs w:val="32"/>
        </w:rPr>
        <w:t xml:space="preserve">not </w:t>
      </w:r>
      <w:r w:rsidR="007D7AD0" w:rsidRPr="00E15717">
        <w:rPr>
          <w:sz w:val="32"/>
          <w:szCs w:val="32"/>
        </w:rPr>
        <w:t xml:space="preserve">over-qualified for a position </w:t>
      </w:r>
      <w:r w:rsidR="009D1613" w:rsidRPr="00E15717">
        <w:rPr>
          <w:sz w:val="32"/>
          <w:szCs w:val="32"/>
        </w:rPr>
        <w:t>(</w:t>
      </w:r>
      <w:r w:rsidR="007D7AD0" w:rsidRPr="00E15717">
        <w:rPr>
          <w:sz w:val="32"/>
          <w:szCs w:val="32"/>
        </w:rPr>
        <w:t>underemployed</w:t>
      </w:r>
      <w:r w:rsidR="009D1613" w:rsidRPr="00E15717">
        <w:rPr>
          <w:sz w:val="32"/>
          <w:szCs w:val="32"/>
        </w:rPr>
        <w:t>)</w:t>
      </w:r>
      <w:r w:rsidR="007D7AD0" w:rsidRPr="00E15717">
        <w:rPr>
          <w:sz w:val="32"/>
          <w:szCs w:val="32"/>
        </w:rPr>
        <w:t>.</w:t>
      </w:r>
    </w:p>
    <w:p w:rsidR="00C95B93" w:rsidRPr="00E15717" w:rsidRDefault="002673DA" w:rsidP="00C95B93">
      <w:pPr>
        <w:rPr>
          <w:sz w:val="32"/>
          <w:szCs w:val="32"/>
        </w:rPr>
      </w:pPr>
      <w:r w:rsidRPr="00E15717">
        <w:rPr>
          <w:sz w:val="32"/>
          <w:szCs w:val="32"/>
        </w:rPr>
        <w:t>This also intends to measure to what extent</w:t>
      </w:r>
      <w:r w:rsidR="00C95B93" w:rsidRPr="00E15717">
        <w:rPr>
          <w:sz w:val="32"/>
          <w:szCs w:val="32"/>
        </w:rPr>
        <w:t xml:space="preserve"> the </w:t>
      </w:r>
      <w:r w:rsidR="00061029" w:rsidRPr="00E15717">
        <w:rPr>
          <w:sz w:val="32"/>
          <w:szCs w:val="32"/>
        </w:rPr>
        <w:t>long-term</w:t>
      </w:r>
      <w:r w:rsidR="00C95B93" w:rsidRPr="00E15717">
        <w:rPr>
          <w:sz w:val="32"/>
          <w:szCs w:val="32"/>
        </w:rPr>
        <w:t xml:space="preserve"> hopes and </w:t>
      </w:r>
      <w:r w:rsidR="00061029" w:rsidRPr="00E15717">
        <w:rPr>
          <w:sz w:val="32"/>
          <w:szCs w:val="32"/>
        </w:rPr>
        <w:t>aspirations</w:t>
      </w:r>
      <w:r w:rsidR="00C95B93" w:rsidRPr="00E15717">
        <w:rPr>
          <w:sz w:val="32"/>
          <w:szCs w:val="32"/>
        </w:rPr>
        <w:t xml:space="preserve"> of disabled people are being </w:t>
      </w:r>
      <w:r w:rsidR="00D3519C" w:rsidRPr="00E15717">
        <w:rPr>
          <w:sz w:val="32"/>
          <w:szCs w:val="32"/>
        </w:rPr>
        <w:t>realised through their employment journey,</w:t>
      </w:r>
      <w:r w:rsidR="00C95B93" w:rsidRPr="00E15717">
        <w:rPr>
          <w:sz w:val="32"/>
          <w:szCs w:val="32"/>
        </w:rPr>
        <w:t xml:space="preserve"> and whether disabled people are treated with respect and dignity by their non-disabled peers.</w:t>
      </w:r>
    </w:p>
    <w:p w:rsidR="005A2FD3" w:rsidRPr="00E15717" w:rsidRDefault="004267D0" w:rsidP="00C95B93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indicator also shows </w:t>
      </w:r>
      <w:r w:rsidR="00B803E3" w:rsidRPr="00E15717">
        <w:rPr>
          <w:sz w:val="32"/>
          <w:szCs w:val="32"/>
        </w:rPr>
        <w:t xml:space="preserve">whether disabled people have an adequate standard of living </w:t>
      </w:r>
      <w:r w:rsidRPr="00E15717">
        <w:rPr>
          <w:sz w:val="32"/>
          <w:szCs w:val="32"/>
        </w:rPr>
        <w:t xml:space="preserve">that enables </w:t>
      </w:r>
      <w:r w:rsidR="00B803E3" w:rsidRPr="00E15717">
        <w:rPr>
          <w:sz w:val="32"/>
          <w:szCs w:val="32"/>
        </w:rPr>
        <w:t xml:space="preserve">them to </w:t>
      </w:r>
      <w:r w:rsidRPr="00E15717">
        <w:rPr>
          <w:sz w:val="32"/>
          <w:szCs w:val="32"/>
        </w:rPr>
        <w:t xml:space="preserve">fully </w:t>
      </w:r>
      <w:r w:rsidR="00B803E3" w:rsidRPr="00E15717">
        <w:rPr>
          <w:sz w:val="32"/>
          <w:szCs w:val="32"/>
        </w:rPr>
        <w:t>participate in society.</w:t>
      </w:r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40" w:name="_Toc497211402"/>
      <w:bookmarkStart w:id="41" w:name="_Toc517335233"/>
      <w:bookmarkStart w:id="42" w:name="_Toc517688331"/>
      <w:r w:rsidRPr="00E15717">
        <w:rPr>
          <w:sz w:val="32"/>
          <w:szCs w:val="32"/>
        </w:rPr>
        <w:t xml:space="preserve">Indicator 2.4 </w:t>
      </w:r>
      <w:r w:rsidR="00AD228E" w:rsidRPr="00E15717">
        <w:rPr>
          <w:sz w:val="32"/>
          <w:szCs w:val="32"/>
        </w:rPr>
        <w:t>Disabled people have equitable levels of income</w:t>
      </w:r>
      <w:bookmarkEnd w:id="40"/>
      <w:bookmarkEnd w:id="41"/>
      <w:bookmarkEnd w:id="42"/>
    </w:p>
    <w:p w:rsidR="000A329F" w:rsidRPr="00E15717" w:rsidRDefault="00F6703C" w:rsidP="00F6703C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</w:t>
      </w:r>
      <w:r w:rsidR="00ED3073" w:rsidRPr="00E15717">
        <w:rPr>
          <w:sz w:val="32"/>
          <w:szCs w:val="32"/>
        </w:rPr>
        <w:t xml:space="preserve">indicator </w:t>
      </w:r>
      <w:r w:rsidR="00E576ED" w:rsidRPr="00E15717">
        <w:rPr>
          <w:sz w:val="32"/>
          <w:szCs w:val="32"/>
        </w:rPr>
        <w:t>is intended to show</w:t>
      </w:r>
      <w:r w:rsidR="00ED3073" w:rsidRPr="00E15717">
        <w:rPr>
          <w:sz w:val="32"/>
          <w:szCs w:val="32"/>
        </w:rPr>
        <w:t xml:space="preserve"> </w:t>
      </w:r>
      <w:r w:rsidR="0047596C" w:rsidRPr="00E15717">
        <w:rPr>
          <w:sz w:val="32"/>
          <w:szCs w:val="32"/>
        </w:rPr>
        <w:t>if</w:t>
      </w:r>
      <w:r w:rsidRPr="00E15717">
        <w:rPr>
          <w:sz w:val="32"/>
          <w:szCs w:val="32"/>
        </w:rPr>
        <w:t xml:space="preserve"> disabled people </w:t>
      </w:r>
      <w:r w:rsidR="00E576ED" w:rsidRPr="00E15717">
        <w:rPr>
          <w:sz w:val="32"/>
          <w:szCs w:val="32"/>
        </w:rPr>
        <w:t>receive similar l</w:t>
      </w:r>
      <w:r w:rsidR="0047596C" w:rsidRPr="00E15717">
        <w:rPr>
          <w:sz w:val="32"/>
          <w:szCs w:val="32"/>
        </w:rPr>
        <w:t>evels of</w:t>
      </w:r>
      <w:r w:rsidR="00E576ED" w:rsidRPr="00E15717">
        <w:rPr>
          <w:sz w:val="32"/>
          <w:szCs w:val="32"/>
        </w:rPr>
        <w:t xml:space="preserve"> income </w:t>
      </w:r>
      <w:r w:rsidR="0047596C" w:rsidRPr="00E15717">
        <w:rPr>
          <w:sz w:val="32"/>
          <w:szCs w:val="32"/>
        </w:rPr>
        <w:t>to non-disabled people</w:t>
      </w:r>
      <w:r w:rsidR="004267D0" w:rsidRPr="00E15717">
        <w:rPr>
          <w:sz w:val="32"/>
          <w:szCs w:val="32"/>
        </w:rPr>
        <w:t xml:space="preserve"> and if </w:t>
      </w:r>
      <w:r w:rsidR="00D3519C" w:rsidRPr="00E15717">
        <w:rPr>
          <w:sz w:val="32"/>
          <w:szCs w:val="32"/>
        </w:rPr>
        <w:t>t</w:t>
      </w:r>
      <w:r w:rsidR="005A2FD3" w:rsidRPr="00E15717">
        <w:rPr>
          <w:sz w:val="32"/>
          <w:szCs w:val="32"/>
        </w:rPr>
        <w:t xml:space="preserve">he additional costs of disability are </w:t>
      </w:r>
      <w:r w:rsidR="00061029" w:rsidRPr="00E15717">
        <w:rPr>
          <w:sz w:val="32"/>
          <w:szCs w:val="32"/>
        </w:rPr>
        <w:t>met</w:t>
      </w:r>
      <w:r w:rsidR="00DD5E00" w:rsidRPr="00E15717">
        <w:rPr>
          <w:sz w:val="32"/>
          <w:szCs w:val="32"/>
        </w:rPr>
        <w:t>.</w:t>
      </w:r>
      <w:r w:rsidR="00061029" w:rsidRPr="00E15717">
        <w:rPr>
          <w:sz w:val="32"/>
          <w:szCs w:val="32"/>
        </w:rPr>
        <w:t xml:space="preserve"> </w:t>
      </w:r>
    </w:p>
    <w:p w:rsidR="00F6703C" w:rsidRPr="00E15717" w:rsidRDefault="002E1547" w:rsidP="00F6703C">
      <w:pPr>
        <w:rPr>
          <w:sz w:val="32"/>
          <w:szCs w:val="32"/>
        </w:rPr>
      </w:pPr>
      <w:r w:rsidRPr="00E15717">
        <w:rPr>
          <w:sz w:val="32"/>
          <w:szCs w:val="32"/>
        </w:rPr>
        <w:t>Measures under t</w:t>
      </w:r>
      <w:r w:rsidR="00061029" w:rsidRPr="00E15717">
        <w:rPr>
          <w:sz w:val="32"/>
          <w:szCs w:val="32"/>
        </w:rPr>
        <w:t>his</w:t>
      </w:r>
      <w:r w:rsidRPr="00E15717">
        <w:rPr>
          <w:sz w:val="32"/>
          <w:szCs w:val="32"/>
        </w:rPr>
        <w:t xml:space="preserve"> indicator</w:t>
      </w:r>
      <w:r w:rsidR="0047596C" w:rsidRPr="00E15717">
        <w:rPr>
          <w:sz w:val="32"/>
          <w:szCs w:val="32"/>
        </w:rPr>
        <w:t xml:space="preserve"> should </w:t>
      </w:r>
      <w:r w:rsidRPr="00E15717">
        <w:rPr>
          <w:sz w:val="32"/>
          <w:szCs w:val="32"/>
        </w:rPr>
        <w:t>also investigate</w:t>
      </w:r>
      <w:r w:rsidR="0047596C" w:rsidRPr="00E15717">
        <w:rPr>
          <w:sz w:val="32"/>
          <w:szCs w:val="32"/>
        </w:rPr>
        <w:t xml:space="preserve"> whether disabled people have proportional</w:t>
      </w:r>
      <w:r w:rsidR="00E576ED" w:rsidRPr="00E15717">
        <w:rPr>
          <w:sz w:val="32"/>
          <w:szCs w:val="32"/>
        </w:rPr>
        <w:t xml:space="preserve"> </w:t>
      </w:r>
      <w:r w:rsidR="0047596C" w:rsidRPr="00E15717">
        <w:rPr>
          <w:sz w:val="32"/>
          <w:szCs w:val="32"/>
        </w:rPr>
        <w:t>representation</w:t>
      </w:r>
      <w:r w:rsidR="00F028EB" w:rsidRPr="00E15717">
        <w:rPr>
          <w:sz w:val="32"/>
          <w:szCs w:val="32"/>
        </w:rPr>
        <w:t xml:space="preserve"> in different </w:t>
      </w:r>
      <w:r w:rsidR="00F028EB" w:rsidRPr="00E15717">
        <w:rPr>
          <w:sz w:val="32"/>
          <w:szCs w:val="32"/>
        </w:rPr>
        <w:lastRenderedPageBreak/>
        <w:t>types of employment</w:t>
      </w:r>
      <w:r w:rsidR="00E576ED" w:rsidRPr="00E15717">
        <w:rPr>
          <w:sz w:val="32"/>
          <w:szCs w:val="32"/>
        </w:rPr>
        <w:t xml:space="preserve"> </w:t>
      </w:r>
      <w:r w:rsidR="00F028EB" w:rsidRPr="00E15717">
        <w:rPr>
          <w:sz w:val="32"/>
          <w:szCs w:val="32"/>
        </w:rPr>
        <w:t>from entry level to more senior management positions.</w:t>
      </w:r>
      <w:r w:rsidR="0047596C" w:rsidRPr="00E15717">
        <w:rPr>
          <w:sz w:val="32"/>
          <w:szCs w:val="32"/>
        </w:rPr>
        <w:t xml:space="preserve"> </w:t>
      </w:r>
    </w:p>
    <w:p w:rsidR="00F6703C" w:rsidRPr="00E15717" w:rsidRDefault="002E1547" w:rsidP="003E2F17">
      <w:pPr>
        <w:pStyle w:val="Heading3"/>
        <w:rPr>
          <w:color w:val="0070C0"/>
          <w:sz w:val="32"/>
          <w:szCs w:val="32"/>
        </w:rPr>
      </w:pPr>
      <w:bookmarkStart w:id="43" w:name="_Toc497211403"/>
      <w:bookmarkStart w:id="44" w:name="_Toc517335234"/>
      <w:bookmarkStart w:id="45" w:name="_Toc517688332"/>
      <w:r w:rsidRPr="00E15717">
        <w:rPr>
          <w:color w:val="0070C0"/>
          <w:sz w:val="32"/>
          <w:szCs w:val="32"/>
        </w:rPr>
        <w:t>There is one e</w:t>
      </w:r>
      <w:r w:rsidR="003E2F17" w:rsidRPr="00E15717">
        <w:rPr>
          <w:color w:val="0070C0"/>
          <w:sz w:val="32"/>
          <w:szCs w:val="32"/>
        </w:rPr>
        <w:t>xisting m</w:t>
      </w:r>
      <w:r w:rsidR="002348D8" w:rsidRPr="00E15717">
        <w:rPr>
          <w:color w:val="0070C0"/>
          <w:sz w:val="32"/>
          <w:szCs w:val="32"/>
        </w:rPr>
        <w:t xml:space="preserve">easure: </w:t>
      </w:r>
      <w:r w:rsidR="00F6703C" w:rsidRPr="00E15717">
        <w:rPr>
          <w:color w:val="0070C0"/>
          <w:sz w:val="32"/>
          <w:szCs w:val="32"/>
        </w:rPr>
        <w:t>Income distribution compared with non-disabled people</w:t>
      </w:r>
      <w:bookmarkEnd w:id="43"/>
      <w:r w:rsidR="003E2F17" w:rsidRPr="00E15717">
        <w:rPr>
          <w:color w:val="0070C0"/>
          <w:sz w:val="32"/>
          <w:szCs w:val="32"/>
        </w:rPr>
        <w:t xml:space="preserve"> (</w:t>
      </w:r>
      <w:r w:rsidR="00F6703C" w:rsidRPr="00E15717">
        <w:rPr>
          <w:color w:val="0070C0"/>
          <w:sz w:val="32"/>
          <w:szCs w:val="32"/>
        </w:rPr>
        <w:t>Household Labour Force Surve</w:t>
      </w:r>
      <w:r w:rsidR="003E2F17" w:rsidRPr="00E15717">
        <w:rPr>
          <w:color w:val="0070C0"/>
          <w:sz w:val="32"/>
          <w:szCs w:val="32"/>
        </w:rPr>
        <w:t>y, Stats NZ,</w:t>
      </w:r>
      <w:r w:rsidR="00F6703C" w:rsidRPr="00E15717">
        <w:rPr>
          <w:color w:val="0070C0"/>
          <w:sz w:val="32"/>
          <w:szCs w:val="32"/>
        </w:rPr>
        <w:t xml:space="preserve"> available every year</w:t>
      </w:r>
      <w:r w:rsidR="003E2F17" w:rsidRPr="00E15717">
        <w:rPr>
          <w:color w:val="0070C0"/>
          <w:sz w:val="32"/>
          <w:szCs w:val="32"/>
        </w:rPr>
        <w:t>)</w:t>
      </w:r>
      <w:r w:rsidR="00F6703C" w:rsidRPr="00E15717">
        <w:rPr>
          <w:color w:val="0070C0"/>
          <w:sz w:val="32"/>
          <w:szCs w:val="32"/>
        </w:rPr>
        <w:t>.</w:t>
      </w:r>
      <w:bookmarkEnd w:id="44"/>
      <w:bookmarkEnd w:id="45"/>
    </w:p>
    <w:p w:rsidR="0047596C" w:rsidRPr="00E15717" w:rsidRDefault="0047596C" w:rsidP="00F6703C">
      <w:pPr>
        <w:rPr>
          <w:color w:val="0070C0"/>
          <w:sz w:val="32"/>
          <w:szCs w:val="32"/>
        </w:rPr>
      </w:pPr>
    </w:p>
    <w:p w:rsidR="0047596C" w:rsidRPr="00E15717" w:rsidRDefault="0047596C" w:rsidP="00F6703C">
      <w:pPr>
        <w:rPr>
          <w:color w:val="0070C0"/>
          <w:sz w:val="32"/>
          <w:szCs w:val="32"/>
        </w:rPr>
      </w:pPr>
    </w:p>
    <w:p w:rsidR="00A53BC6" w:rsidRPr="00E15717" w:rsidRDefault="00A53BC6">
      <w:pPr>
        <w:spacing w:before="0"/>
        <w:rPr>
          <w:rFonts w:eastAsia="Times New Roman"/>
          <w:b/>
          <w:bCs/>
          <w:sz w:val="32"/>
          <w:szCs w:val="32"/>
          <w:u w:val="single"/>
        </w:rPr>
      </w:pPr>
      <w:r w:rsidRPr="00E15717">
        <w:rPr>
          <w:sz w:val="32"/>
          <w:szCs w:val="32"/>
        </w:rPr>
        <w:br w:type="page"/>
      </w:r>
    </w:p>
    <w:p w:rsidR="00AD228E" w:rsidRPr="00E15717" w:rsidRDefault="00AD228E" w:rsidP="00D75AFB">
      <w:pPr>
        <w:pStyle w:val="Heading1"/>
        <w:rPr>
          <w:sz w:val="32"/>
          <w:szCs w:val="32"/>
        </w:rPr>
      </w:pPr>
      <w:bookmarkStart w:id="46" w:name="_Toc517335235"/>
      <w:bookmarkStart w:id="47" w:name="_Toc517688333"/>
      <w:r w:rsidRPr="00E15717">
        <w:rPr>
          <w:sz w:val="32"/>
          <w:szCs w:val="32"/>
        </w:rPr>
        <w:lastRenderedPageBreak/>
        <w:t>Outcome Three: Health and Wellbeing</w:t>
      </w:r>
      <w:bookmarkEnd w:id="46"/>
      <w:bookmarkEnd w:id="47"/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48" w:name="_Toc497211405"/>
      <w:bookmarkStart w:id="49" w:name="_Toc517335236"/>
      <w:bookmarkStart w:id="50" w:name="_Toc517688334"/>
      <w:r w:rsidRPr="00E15717">
        <w:rPr>
          <w:sz w:val="32"/>
          <w:szCs w:val="32"/>
        </w:rPr>
        <w:t xml:space="preserve">Indicator 3.1 </w:t>
      </w:r>
      <w:r w:rsidR="00AD228E" w:rsidRPr="00E15717">
        <w:rPr>
          <w:sz w:val="32"/>
          <w:szCs w:val="32"/>
        </w:rPr>
        <w:t xml:space="preserve">Disabled people </w:t>
      </w:r>
      <w:r w:rsidR="00A50E91" w:rsidRPr="00E15717">
        <w:rPr>
          <w:sz w:val="32"/>
          <w:szCs w:val="32"/>
        </w:rPr>
        <w:t xml:space="preserve">and their </w:t>
      </w:r>
      <w:proofErr w:type="spellStart"/>
      <w:r w:rsidR="001570AD" w:rsidRPr="00E15717">
        <w:rPr>
          <w:sz w:val="32"/>
          <w:szCs w:val="32"/>
        </w:rPr>
        <w:t>wh</w:t>
      </w:r>
      <w:r w:rsidR="001570AD" w:rsidRPr="00E15717">
        <w:rPr>
          <w:rFonts w:ascii="Arial" w:hAnsi="Arial" w:cs="Arial"/>
          <w:sz w:val="32"/>
          <w:szCs w:val="32"/>
        </w:rPr>
        <w:t>ā</w:t>
      </w:r>
      <w:r w:rsidR="001570AD" w:rsidRPr="00E15717">
        <w:rPr>
          <w:sz w:val="32"/>
          <w:szCs w:val="32"/>
        </w:rPr>
        <w:t>nau</w:t>
      </w:r>
      <w:proofErr w:type="spellEnd"/>
      <w:r w:rsidR="001570AD" w:rsidRPr="00E15717">
        <w:rPr>
          <w:sz w:val="32"/>
          <w:szCs w:val="32"/>
        </w:rPr>
        <w:t xml:space="preserve"> have</w:t>
      </w:r>
      <w:r w:rsidR="00AD228E" w:rsidRPr="00E15717">
        <w:rPr>
          <w:sz w:val="32"/>
          <w:szCs w:val="32"/>
        </w:rPr>
        <w:t xml:space="preserve"> equitable access to quality, inclusive and culturally responsive health services and information</w:t>
      </w:r>
      <w:bookmarkEnd w:id="48"/>
      <w:bookmarkEnd w:id="49"/>
      <w:bookmarkEnd w:id="50"/>
    </w:p>
    <w:p w:rsidR="009B2D29" w:rsidRPr="00E15717" w:rsidRDefault="009B2D29" w:rsidP="009B2D29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is intended to </w:t>
      </w:r>
      <w:r w:rsidR="00B64287" w:rsidRPr="00E15717">
        <w:rPr>
          <w:sz w:val="32"/>
          <w:szCs w:val="32"/>
        </w:rPr>
        <w:t>show</w:t>
      </w:r>
      <w:r w:rsidRPr="00E15717">
        <w:rPr>
          <w:sz w:val="32"/>
          <w:szCs w:val="32"/>
        </w:rPr>
        <w:t xml:space="preserve"> whether </w:t>
      </w:r>
      <w:r w:rsidR="00793C7B" w:rsidRPr="00E15717">
        <w:rPr>
          <w:sz w:val="32"/>
          <w:szCs w:val="32"/>
        </w:rPr>
        <w:t xml:space="preserve">disabled people </w:t>
      </w:r>
      <w:r w:rsidR="00A50E91" w:rsidRPr="00E15717">
        <w:rPr>
          <w:sz w:val="32"/>
          <w:szCs w:val="32"/>
        </w:rPr>
        <w:t xml:space="preserve">and their </w:t>
      </w:r>
      <w:proofErr w:type="spellStart"/>
      <w:r w:rsidR="001570AD" w:rsidRPr="00E15717">
        <w:rPr>
          <w:sz w:val="32"/>
          <w:szCs w:val="32"/>
        </w:rPr>
        <w:t>wh</w:t>
      </w:r>
      <w:r w:rsidR="001570AD" w:rsidRPr="00E15717">
        <w:rPr>
          <w:rFonts w:ascii="Arial" w:hAnsi="Arial" w:cs="Arial"/>
          <w:sz w:val="32"/>
          <w:szCs w:val="32"/>
        </w:rPr>
        <w:t>ā</w:t>
      </w:r>
      <w:r w:rsidR="001570AD" w:rsidRPr="00E15717">
        <w:rPr>
          <w:sz w:val="32"/>
          <w:szCs w:val="32"/>
        </w:rPr>
        <w:t>nau</w:t>
      </w:r>
      <w:proofErr w:type="spellEnd"/>
      <w:r w:rsidR="001570AD" w:rsidRPr="00E15717">
        <w:rPr>
          <w:sz w:val="32"/>
          <w:szCs w:val="32"/>
        </w:rPr>
        <w:t xml:space="preserve"> are</w:t>
      </w:r>
      <w:r w:rsidR="00793C7B" w:rsidRPr="00E15717">
        <w:rPr>
          <w:sz w:val="32"/>
          <w:szCs w:val="32"/>
        </w:rPr>
        <w:t xml:space="preserve"> well informed about their health, and whether </w:t>
      </w:r>
      <w:r w:rsidRPr="00E15717">
        <w:rPr>
          <w:sz w:val="32"/>
          <w:szCs w:val="32"/>
        </w:rPr>
        <w:t xml:space="preserve">the health services are appropriate and meet their needs. </w:t>
      </w:r>
    </w:p>
    <w:p w:rsidR="00BB5D35" w:rsidRPr="00E15717" w:rsidRDefault="00BB5D35" w:rsidP="009B2D29">
      <w:pPr>
        <w:rPr>
          <w:sz w:val="32"/>
          <w:szCs w:val="32"/>
        </w:rPr>
      </w:pPr>
      <w:r w:rsidRPr="00E15717">
        <w:rPr>
          <w:sz w:val="32"/>
          <w:szCs w:val="32"/>
        </w:rPr>
        <w:t>This includes:</w:t>
      </w:r>
    </w:p>
    <w:p w:rsidR="00BB5D35" w:rsidRPr="00E15717" w:rsidRDefault="00BB5D35" w:rsidP="00731548">
      <w:pPr>
        <w:numPr>
          <w:ilvl w:val="0"/>
          <w:numId w:val="3"/>
        </w:numPr>
        <w:rPr>
          <w:sz w:val="32"/>
          <w:szCs w:val="32"/>
        </w:rPr>
      </w:pPr>
      <w:r w:rsidRPr="00E15717">
        <w:rPr>
          <w:sz w:val="32"/>
          <w:szCs w:val="32"/>
        </w:rPr>
        <w:t>access to health services</w:t>
      </w:r>
      <w:r w:rsidR="005A2FD3" w:rsidRPr="00E15717">
        <w:rPr>
          <w:sz w:val="32"/>
          <w:szCs w:val="32"/>
        </w:rPr>
        <w:t xml:space="preserve"> in accessible formats</w:t>
      </w:r>
    </w:p>
    <w:p w:rsidR="00BB5D35" w:rsidRPr="00E15717" w:rsidRDefault="00BB5D35" w:rsidP="00731548">
      <w:pPr>
        <w:numPr>
          <w:ilvl w:val="0"/>
          <w:numId w:val="3"/>
        </w:numPr>
        <w:rPr>
          <w:sz w:val="32"/>
          <w:szCs w:val="32"/>
        </w:rPr>
      </w:pPr>
      <w:r w:rsidRPr="00E15717">
        <w:rPr>
          <w:sz w:val="32"/>
          <w:szCs w:val="32"/>
        </w:rPr>
        <w:t>access to health information</w:t>
      </w:r>
      <w:r w:rsidR="005A2FD3" w:rsidRPr="00E15717">
        <w:rPr>
          <w:sz w:val="32"/>
          <w:szCs w:val="32"/>
        </w:rPr>
        <w:t xml:space="preserve"> and information about themselves available in accessible formats</w:t>
      </w:r>
    </w:p>
    <w:p w:rsidR="005A2FD3" w:rsidRPr="00E15717" w:rsidRDefault="005A2FD3" w:rsidP="00731548">
      <w:pPr>
        <w:numPr>
          <w:ilvl w:val="0"/>
          <w:numId w:val="3"/>
        </w:numPr>
        <w:rPr>
          <w:sz w:val="32"/>
          <w:szCs w:val="32"/>
        </w:rPr>
      </w:pPr>
      <w:r w:rsidRPr="00E15717">
        <w:rPr>
          <w:sz w:val="32"/>
          <w:szCs w:val="32"/>
        </w:rPr>
        <w:t xml:space="preserve">access to peer support </w:t>
      </w:r>
      <w:r w:rsidR="00DD5E00" w:rsidRPr="00E15717">
        <w:rPr>
          <w:sz w:val="32"/>
          <w:szCs w:val="32"/>
        </w:rPr>
        <w:t>and/</w:t>
      </w:r>
      <w:r w:rsidR="00564ADE" w:rsidRPr="00E15717">
        <w:rPr>
          <w:sz w:val="32"/>
          <w:szCs w:val="32"/>
        </w:rPr>
        <w:t xml:space="preserve">or advocates </w:t>
      </w:r>
      <w:r w:rsidRPr="00E15717">
        <w:rPr>
          <w:sz w:val="32"/>
          <w:szCs w:val="32"/>
        </w:rPr>
        <w:t>when needed</w:t>
      </w:r>
    </w:p>
    <w:p w:rsidR="00BB5D35" w:rsidRPr="00E15717" w:rsidRDefault="00BB5D35" w:rsidP="00731548">
      <w:pPr>
        <w:numPr>
          <w:ilvl w:val="0"/>
          <w:numId w:val="3"/>
        </w:numPr>
        <w:rPr>
          <w:sz w:val="32"/>
          <w:szCs w:val="32"/>
        </w:rPr>
      </w:pPr>
      <w:r w:rsidRPr="00E15717">
        <w:rPr>
          <w:sz w:val="32"/>
          <w:szCs w:val="32"/>
        </w:rPr>
        <w:t>quality of health services (including inclusivity and cultural responsiveness)</w:t>
      </w:r>
    </w:p>
    <w:p w:rsidR="005A2FD3" w:rsidRPr="00E15717" w:rsidRDefault="00B46C0E" w:rsidP="00731548">
      <w:pPr>
        <w:numPr>
          <w:ilvl w:val="0"/>
          <w:numId w:val="3"/>
        </w:numPr>
        <w:rPr>
          <w:sz w:val="32"/>
          <w:szCs w:val="32"/>
        </w:rPr>
      </w:pPr>
      <w:r w:rsidRPr="00E15717">
        <w:rPr>
          <w:sz w:val="32"/>
          <w:szCs w:val="32"/>
        </w:rPr>
        <w:t>that</w:t>
      </w:r>
      <w:r w:rsidR="005A2FD3" w:rsidRPr="00E15717">
        <w:rPr>
          <w:sz w:val="32"/>
          <w:szCs w:val="32"/>
        </w:rPr>
        <w:t xml:space="preserve"> health care professionals treat disabled people with dignity and respect</w:t>
      </w:r>
    </w:p>
    <w:p w:rsidR="005A2FD3" w:rsidRPr="00E15717" w:rsidRDefault="00B46C0E" w:rsidP="00731548">
      <w:pPr>
        <w:numPr>
          <w:ilvl w:val="0"/>
          <w:numId w:val="3"/>
        </w:numPr>
        <w:rPr>
          <w:sz w:val="32"/>
          <w:szCs w:val="32"/>
        </w:rPr>
      </w:pPr>
      <w:proofErr w:type="gramStart"/>
      <w:r w:rsidRPr="00E15717">
        <w:rPr>
          <w:sz w:val="32"/>
          <w:szCs w:val="32"/>
        </w:rPr>
        <w:t>that</w:t>
      </w:r>
      <w:proofErr w:type="gramEnd"/>
      <w:r w:rsidR="005A2FD3" w:rsidRPr="00E15717">
        <w:rPr>
          <w:sz w:val="32"/>
          <w:szCs w:val="32"/>
        </w:rPr>
        <w:t xml:space="preserve"> there are </w:t>
      </w:r>
      <w:r w:rsidRPr="00E15717">
        <w:rPr>
          <w:sz w:val="32"/>
          <w:szCs w:val="32"/>
        </w:rPr>
        <w:t xml:space="preserve">no </w:t>
      </w:r>
      <w:r w:rsidR="005A2FD3" w:rsidRPr="00E15717">
        <w:rPr>
          <w:sz w:val="32"/>
          <w:szCs w:val="32"/>
        </w:rPr>
        <w:t>barriers for disabled people in accessing mainstream health services because of their impairment</w:t>
      </w:r>
      <w:r w:rsidR="002E1547" w:rsidRPr="00E15717">
        <w:rPr>
          <w:sz w:val="32"/>
          <w:szCs w:val="32"/>
        </w:rPr>
        <w:t>.</w:t>
      </w:r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51" w:name="_Toc497211407"/>
      <w:bookmarkStart w:id="52" w:name="_Toc517335237"/>
      <w:bookmarkStart w:id="53" w:name="_Toc517688335"/>
      <w:r w:rsidRPr="00E15717">
        <w:rPr>
          <w:sz w:val="32"/>
          <w:szCs w:val="32"/>
        </w:rPr>
        <w:t xml:space="preserve">Indicator 3.2 </w:t>
      </w:r>
      <w:r w:rsidR="00AD228E" w:rsidRPr="00E15717">
        <w:rPr>
          <w:sz w:val="32"/>
          <w:szCs w:val="32"/>
        </w:rPr>
        <w:t>Disabled people have equitable physical and mental health outcomes</w:t>
      </w:r>
      <w:bookmarkEnd w:id="51"/>
      <w:bookmarkEnd w:id="52"/>
      <w:bookmarkEnd w:id="53"/>
    </w:p>
    <w:p w:rsidR="00F8187E" w:rsidRPr="00E15717" w:rsidRDefault="009B2D29" w:rsidP="009B2D29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indicator is intended to illustrate whether disabled people have </w:t>
      </w:r>
      <w:r w:rsidR="005213EE" w:rsidRPr="00E15717">
        <w:rPr>
          <w:sz w:val="32"/>
          <w:szCs w:val="32"/>
        </w:rPr>
        <w:t xml:space="preserve">similar </w:t>
      </w:r>
      <w:r w:rsidRPr="00E15717">
        <w:rPr>
          <w:sz w:val="32"/>
          <w:szCs w:val="32"/>
        </w:rPr>
        <w:t>health outcomes to non-disabled people. It is important</w:t>
      </w:r>
      <w:r w:rsidR="005213EE" w:rsidRPr="00E15717">
        <w:rPr>
          <w:sz w:val="32"/>
          <w:szCs w:val="32"/>
        </w:rPr>
        <w:t xml:space="preserve"> </w:t>
      </w:r>
      <w:r w:rsidR="00B803E3" w:rsidRPr="00E15717">
        <w:rPr>
          <w:sz w:val="32"/>
          <w:szCs w:val="32"/>
        </w:rPr>
        <w:t xml:space="preserve">to </w:t>
      </w:r>
      <w:r w:rsidR="00FD5DE2" w:rsidRPr="00E15717">
        <w:rPr>
          <w:sz w:val="32"/>
          <w:szCs w:val="32"/>
        </w:rPr>
        <w:t>report data</w:t>
      </w:r>
      <w:r w:rsidR="005A2FD3" w:rsidRPr="00E15717">
        <w:rPr>
          <w:sz w:val="32"/>
          <w:szCs w:val="32"/>
        </w:rPr>
        <w:t xml:space="preserve"> </w:t>
      </w:r>
      <w:r w:rsidRPr="00E15717">
        <w:rPr>
          <w:sz w:val="32"/>
          <w:szCs w:val="32"/>
        </w:rPr>
        <w:t xml:space="preserve">by impairment type </w:t>
      </w:r>
      <w:r w:rsidR="00635DB9" w:rsidRPr="00E15717">
        <w:rPr>
          <w:sz w:val="32"/>
          <w:szCs w:val="32"/>
        </w:rPr>
        <w:t xml:space="preserve">to illustrate whether there are different experiences </w:t>
      </w:r>
      <w:r w:rsidR="002E1547" w:rsidRPr="00E15717">
        <w:rPr>
          <w:sz w:val="32"/>
          <w:szCs w:val="32"/>
        </w:rPr>
        <w:t xml:space="preserve">across </w:t>
      </w:r>
      <w:r w:rsidR="00635DB9" w:rsidRPr="00E15717">
        <w:rPr>
          <w:sz w:val="32"/>
          <w:szCs w:val="32"/>
        </w:rPr>
        <w:t>the disability community</w:t>
      </w:r>
      <w:r w:rsidRPr="00E15717">
        <w:rPr>
          <w:sz w:val="32"/>
          <w:szCs w:val="32"/>
        </w:rPr>
        <w:t>.</w:t>
      </w:r>
      <w:r w:rsidR="003C2970" w:rsidRPr="00E15717">
        <w:rPr>
          <w:sz w:val="32"/>
          <w:szCs w:val="32"/>
        </w:rPr>
        <w:t xml:space="preserve"> </w:t>
      </w:r>
    </w:p>
    <w:p w:rsidR="009B2D29" w:rsidRPr="00E15717" w:rsidRDefault="005213EE" w:rsidP="009B2D29">
      <w:pPr>
        <w:rPr>
          <w:color w:val="000000" w:themeColor="text1"/>
          <w:sz w:val="32"/>
          <w:szCs w:val="32"/>
        </w:rPr>
      </w:pPr>
      <w:r w:rsidRPr="00E15717">
        <w:rPr>
          <w:sz w:val="32"/>
          <w:szCs w:val="32"/>
        </w:rPr>
        <w:t>T</w:t>
      </w:r>
      <w:r w:rsidR="003C2970" w:rsidRPr="00E15717">
        <w:rPr>
          <w:color w:val="000000" w:themeColor="text1"/>
          <w:sz w:val="32"/>
          <w:szCs w:val="32"/>
        </w:rPr>
        <w:t>his indicator</w:t>
      </w:r>
      <w:r w:rsidRPr="00E15717">
        <w:rPr>
          <w:color w:val="000000" w:themeColor="text1"/>
          <w:sz w:val="32"/>
          <w:szCs w:val="32"/>
        </w:rPr>
        <w:t xml:space="preserve"> </w:t>
      </w:r>
      <w:r w:rsidR="002E1547" w:rsidRPr="00E15717">
        <w:rPr>
          <w:color w:val="000000" w:themeColor="text1"/>
          <w:sz w:val="32"/>
          <w:szCs w:val="32"/>
        </w:rPr>
        <w:t xml:space="preserve">should </w:t>
      </w:r>
      <w:r w:rsidRPr="00E15717">
        <w:rPr>
          <w:color w:val="000000" w:themeColor="text1"/>
          <w:sz w:val="32"/>
          <w:szCs w:val="32"/>
        </w:rPr>
        <w:t>also</w:t>
      </w:r>
      <w:r w:rsidR="003C2970" w:rsidRPr="00E15717">
        <w:rPr>
          <w:color w:val="000000" w:themeColor="text1"/>
          <w:sz w:val="32"/>
          <w:szCs w:val="32"/>
        </w:rPr>
        <w:t xml:space="preserve"> include whether disabled people have similar life expectancy to non-disabled people</w:t>
      </w:r>
      <w:r w:rsidR="005A2FD3" w:rsidRPr="00E15717">
        <w:rPr>
          <w:color w:val="000000" w:themeColor="text1"/>
          <w:sz w:val="32"/>
          <w:szCs w:val="32"/>
        </w:rPr>
        <w:t xml:space="preserve"> and whether appropriate and timely support for all health needs</w:t>
      </w:r>
      <w:r w:rsidR="00150C60" w:rsidRPr="00E15717">
        <w:rPr>
          <w:color w:val="000000" w:themeColor="text1"/>
          <w:sz w:val="32"/>
          <w:szCs w:val="32"/>
        </w:rPr>
        <w:t xml:space="preserve"> is received,</w:t>
      </w:r>
      <w:r w:rsidR="005A2FD3" w:rsidRPr="00E15717">
        <w:rPr>
          <w:color w:val="000000" w:themeColor="text1"/>
          <w:sz w:val="32"/>
          <w:szCs w:val="32"/>
        </w:rPr>
        <w:t xml:space="preserve"> not just those related to their impairment</w:t>
      </w:r>
      <w:r w:rsidR="00F8187E" w:rsidRPr="00E15717">
        <w:rPr>
          <w:color w:val="000000" w:themeColor="text1"/>
          <w:sz w:val="32"/>
          <w:szCs w:val="32"/>
        </w:rPr>
        <w:t>.</w:t>
      </w:r>
    </w:p>
    <w:p w:rsidR="002348D8" w:rsidRPr="00E15717" w:rsidRDefault="002348D8" w:rsidP="00150C60">
      <w:pPr>
        <w:pStyle w:val="NoSpacing"/>
        <w:rPr>
          <w:sz w:val="32"/>
          <w:szCs w:val="32"/>
        </w:rPr>
      </w:pPr>
    </w:p>
    <w:p w:rsidR="00484037" w:rsidRPr="00E15717" w:rsidRDefault="00CA6A4B" w:rsidP="00150C60">
      <w:pPr>
        <w:pStyle w:val="NoSpacing"/>
        <w:rPr>
          <w:rFonts w:ascii="Arial Mäori" w:hAnsi="Arial Mäori"/>
          <w:i/>
          <w:color w:val="0070C0"/>
          <w:sz w:val="32"/>
          <w:szCs w:val="32"/>
        </w:rPr>
      </w:pPr>
      <w:r w:rsidRPr="00E15717">
        <w:rPr>
          <w:rFonts w:ascii="Arial Mäori" w:hAnsi="Arial Mäori"/>
          <w:i/>
          <w:color w:val="0070C0"/>
          <w:sz w:val="32"/>
          <w:szCs w:val="32"/>
        </w:rPr>
        <w:t>There is one e</w:t>
      </w:r>
      <w:r w:rsidR="003E2F17" w:rsidRPr="00E15717">
        <w:rPr>
          <w:rFonts w:ascii="Arial Mäori" w:hAnsi="Arial Mäori"/>
          <w:i/>
          <w:color w:val="0070C0"/>
          <w:sz w:val="32"/>
          <w:szCs w:val="32"/>
        </w:rPr>
        <w:t>xisting m</w:t>
      </w:r>
      <w:r w:rsidR="002348D8" w:rsidRPr="00E15717">
        <w:rPr>
          <w:rFonts w:ascii="Arial Mäori" w:hAnsi="Arial Mäori"/>
          <w:i/>
          <w:color w:val="0070C0"/>
          <w:sz w:val="32"/>
          <w:szCs w:val="32"/>
        </w:rPr>
        <w:t xml:space="preserve">easure: </w:t>
      </w:r>
      <w:r w:rsidR="007066AC" w:rsidRPr="00E15717">
        <w:rPr>
          <w:rFonts w:ascii="Arial Mäori" w:hAnsi="Arial Mäori"/>
          <w:i/>
          <w:color w:val="0070C0"/>
          <w:sz w:val="32"/>
          <w:szCs w:val="32"/>
        </w:rPr>
        <w:t xml:space="preserve">Satisfaction with own health </w:t>
      </w:r>
      <w:r w:rsidR="003E2F17" w:rsidRPr="00E15717">
        <w:rPr>
          <w:rFonts w:ascii="Arial Mäori" w:hAnsi="Arial Mäori"/>
          <w:i/>
          <w:color w:val="0070C0"/>
          <w:sz w:val="32"/>
          <w:szCs w:val="32"/>
        </w:rPr>
        <w:t>(</w:t>
      </w:r>
      <w:r w:rsidR="00484037" w:rsidRPr="00E15717">
        <w:rPr>
          <w:rFonts w:ascii="Arial Mäori" w:hAnsi="Arial Mäori"/>
          <w:i/>
          <w:color w:val="0070C0"/>
          <w:sz w:val="32"/>
          <w:szCs w:val="32"/>
        </w:rPr>
        <w:t>New Zealand General Social Survey</w:t>
      </w:r>
      <w:r w:rsidR="003E2F17" w:rsidRPr="00E15717">
        <w:rPr>
          <w:rFonts w:ascii="Arial Mäori" w:hAnsi="Arial Mäori"/>
          <w:i/>
          <w:color w:val="0070C0"/>
          <w:sz w:val="32"/>
          <w:szCs w:val="32"/>
        </w:rPr>
        <w:t>, Stats NZ,</w:t>
      </w:r>
      <w:r w:rsidR="007066AC" w:rsidRPr="00E15717">
        <w:rPr>
          <w:rFonts w:ascii="Arial Mäori" w:hAnsi="Arial Mäori"/>
          <w:i/>
          <w:color w:val="0070C0"/>
          <w:sz w:val="32"/>
          <w:szCs w:val="32"/>
        </w:rPr>
        <w:t xml:space="preserve"> available every two years</w:t>
      </w:r>
      <w:r w:rsidR="003E2F17" w:rsidRPr="00E15717">
        <w:rPr>
          <w:rFonts w:ascii="Arial Mäori" w:hAnsi="Arial Mäori"/>
          <w:i/>
          <w:color w:val="0070C0"/>
          <w:sz w:val="32"/>
          <w:szCs w:val="32"/>
        </w:rPr>
        <w:t>).</w:t>
      </w:r>
    </w:p>
    <w:p w:rsidR="00731548" w:rsidRPr="00E15717" w:rsidRDefault="00A5589B" w:rsidP="00150C60">
      <w:pPr>
        <w:pStyle w:val="NoSpacing"/>
        <w:rPr>
          <w:rFonts w:ascii="Arial Mäori" w:hAnsi="Arial Mäori"/>
          <w:b/>
          <w:sz w:val="32"/>
          <w:szCs w:val="32"/>
        </w:rPr>
      </w:pPr>
      <w:bookmarkStart w:id="54" w:name="_Toc497211408"/>
      <w:r w:rsidRPr="00E15717">
        <w:rPr>
          <w:rFonts w:ascii="Arial Mäori" w:hAnsi="Arial Mäori"/>
          <w:b/>
          <w:sz w:val="32"/>
          <w:szCs w:val="32"/>
        </w:rPr>
        <w:lastRenderedPageBreak/>
        <w:t xml:space="preserve">Indicator 3.3 </w:t>
      </w:r>
      <w:r w:rsidR="00AD228E" w:rsidRPr="00E15717">
        <w:rPr>
          <w:rFonts w:ascii="Arial Mäori" w:hAnsi="Arial Mäori"/>
          <w:b/>
          <w:sz w:val="32"/>
          <w:szCs w:val="32"/>
        </w:rPr>
        <w:t xml:space="preserve">Disabled people </w:t>
      </w:r>
      <w:r w:rsidR="00A50E91" w:rsidRPr="00E15717">
        <w:rPr>
          <w:rFonts w:ascii="Arial Mäori" w:hAnsi="Arial Mäori"/>
          <w:b/>
          <w:sz w:val="32"/>
          <w:szCs w:val="32"/>
        </w:rPr>
        <w:t xml:space="preserve">and their </w:t>
      </w:r>
      <w:proofErr w:type="spellStart"/>
      <w:r w:rsidR="001570AD" w:rsidRPr="00E15717">
        <w:rPr>
          <w:rFonts w:ascii="Arial Mäori" w:hAnsi="Arial Mäori"/>
          <w:b/>
          <w:sz w:val="32"/>
          <w:szCs w:val="32"/>
        </w:rPr>
        <w:t>wh</w:t>
      </w:r>
      <w:r w:rsidR="001570AD" w:rsidRPr="00E15717">
        <w:rPr>
          <w:rFonts w:ascii="Arial" w:hAnsi="Arial"/>
          <w:b/>
          <w:sz w:val="32"/>
          <w:szCs w:val="32"/>
        </w:rPr>
        <w:t>ā</w:t>
      </w:r>
      <w:r w:rsidR="001570AD" w:rsidRPr="00E15717">
        <w:rPr>
          <w:rFonts w:ascii="Arial Mäori" w:hAnsi="Arial Mäori"/>
          <w:b/>
          <w:sz w:val="32"/>
          <w:szCs w:val="32"/>
        </w:rPr>
        <w:t>nau</w:t>
      </w:r>
      <w:proofErr w:type="spellEnd"/>
      <w:r w:rsidR="001570AD" w:rsidRPr="00E15717">
        <w:rPr>
          <w:rFonts w:ascii="Arial Mäori" w:hAnsi="Arial Mäori"/>
          <w:b/>
          <w:sz w:val="32"/>
          <w:szCs w:val="32"/>
        </w:rPr>
        <w:t xml:space="preserve"> have</w:t>
      </w:r>
      <w:r w:rsidR="00AD228E" w:rsidRPr="00E15717">
        <w:rPr>
          <w:rFonts w:ascii="Arial Mäori" w:hAnsi="Arial Mäori"/>
          <w:b/>
          <w:sz w:val="32"/>
          <w:szCs w:val="32"/>
        </w:rPr>
        <w:t xml:space="preserve"> meaningful relationships in their lives</w:t>
      </w:r>
      <w:bookmarkEnd w:id="54"/>
    </w:p>
    <w:p w:rsidR="00484037" w:rsidRPr="00E15717" w:rsidRDefault="00FA49DE" w:rsidP="00FA49DE">
      <w:pPr>
        <w:rPr>
          <w:sz w:val="32"/>
          <w:szCs w:val="32"/>
        </w:rPr>
      </w:pPr>
      <w:r w:rsidRPr="00E15717">
        <w:rPr>
          <w:sz w:val="32"/>
          <w:szCs w:val="32"/>
        </w:rPr>
        <w:t>This is intended to indicate whether disabled people</w:t>
      </w:r>
      <w:r w:rsidR="00A50E91" w:rsidRPr="00E15717">
        <w:rPr>
          <w:sz w:val="32"/>
          <w:szCs w:val="32"/>
        </w:rPr>
        <w:t xml:space="preserve"> and their </w:t>
      </w:r>
      <w:proofErr w:type="spellStart"/>
      <w:r w:rsidR="001570AD" w:rsidRPr="00E15717">
        <w:rPr>
          <w:sz w:val="32"/>
          <w:szCs w:val="32"/>
        </w:rPr>
        <w:t>wh</w:t>
      </w:r>
      <w:r w:rsidR="001570AD" w:rsidRPr="00E15717">
        <w:rPr>
          <w:rFonts w:ascii="Arial" w:hAnsi="Arial" w:cs="Arial"/>
          <w:sz w:val="32"/>
          <w:szCs w:val="32"/>
        </w:rPr>
        <w:t>ā</w:t>
      </w:r>
      <w:r w:rsidR="001570AD" w:rsidRPr="00E15717">
        <w:rPr>
          <w:sz w:val="32"/>
          <w:szCs w:val="32"/>
        </w:rPr>
        <w:t>nau</w:t>
      </w:r>
      <w:proofErr w:type="spellEnd"/>
      <w:r w:rsidR="001570AD" w:rsidRPr="00E15717">
        <w:rPr>
          <w:sz w:val="32"/>
          <w:szCs w:val="32"/>
        </w:rPr>
        <w:t xml:space="preserve"> have</w:t>
      </w:r>
      <w:r w:rsidRPr="00E15717">
        <w:rPr>
          <w:sz w:val="32"/>
          <w:szCs w:val="32"/>
        </w:rPr>
        <w:t xml:space="preserve"> </w:t>
      </w:r>
      <w:r w:rsidR="00861551" w:rsidRPr="00E15717">
        <w:rPr>
          <w:sz w:val="32"/>
          <w:szCs w:val="32"/>
        </w:rPr>
        <w:t>adequate frequency and quality of contact with family</w:t>
      </w:r>
      <w:r w:rsidR="00635DB9" w:rsidRPr="00E15717">
        <w:rPr>
          <w:sz w:val="32"/>
          <w:szCs w:val="32"/>
        </w:rPr>
        <w:t xml:space="preserve">, </w:t>
      </w:r>
      <w:proofErr w:type="spellStart"/>
      <w:r w:rsidR="00CA6A4B" w:rsidRPr="00E15717">
        <w:rPr>
          <w:sz w:val="32"/>
          <w:szCs w:val="32"/>
        </w:rPr>
        <w:t>wh</w:t>
      </w:r>
      <w:r w:rsidR="00CA6A4B" w:rsidRPr="00E15717">
        <w:rPr>
          <w:rFonts w:ascii="Arial" w:hAnsi="Arial" w:cs="Arial"/>
          <w:sz w:val="32"/>
          <w:szCs w:val="32"/>
        </w:rPr>
        <w:t>ānau</w:t>
      </w:r>
      <w:proofErr w:type="spellEnd"/>
      <w:r w:rsidR="00CA6A4B" w:rsidRPr="00E15717">
        <w:rPr>
          <w:sz w:val="32"/>
          <w:szCs w:val="32"/>
        </w:rPr>
        <w:t xml:space="preserve"> </w:t>
      </w:r>
      <w:r w:rsidR="00861551" w:rsidRPr="00E15717">
        <w:rPr>
          <w:sz w:val="32"/>
          <w:szCs w:val="32"/>
        </w:rPr>
        <w:t xml:space="preserve">and friends </w:t>
      </w:r>
      <w:r w:rsidRPr="00E15717">
        <w:rPr>
          <w:sz w:val="32"/>
          <w:szCs w:val="32"/>
        </w:rPr>
        <w:t xml:space="preserve">in their lives, </w:t>
      </w:r>
      <w:r w:rsidR="00861551" w:rsidRPr="00E15717">
        <w:rPr>
          <w:sz w:val="32"/>
          <w:szCs w:val="32"/>
        </w:rPr>
        <w:t>compared with</w:t>
      </w:r>
      <w:r w:rsidRPr="00E15717">
        <w:rPr>
          <w:sz w:val="32"/>
          <w:szCs w:val="32"/>
        </w:rPr>
        <w:t xml:space="preserve"> </w:t>
      </w:r>
      <w:r w:rsidR="00484037" w:rsidRPr="00E15717">
        <w:rPr>
          <w:sz w:val="32"/>
          <w:szCs w:val="32"/>
        </w:rPr>
        <w:t>non-disabled people</w:t>
      </w:r>
      <w:r w:rsidRPr="00E15717">
        <w:rPr>
          <w:sz w:val="32"/>
          <w:szCs w:val="32"/>
        </w:rPr>
        <w:t>.</w:t>
      </w:r>
      <w:r w:rsidR="00861551" w:rsidRPr="00E15717">
        <w:rPr>
          <w:sz w:val="32"/>
          <w:szCs w:val="32"/>
        </w:rPr>
        <w:t xml:space="preserve"> </w:t>
      </w:r>
      <w:r w:rsidR="00635DB9" w:rsidRPr="00E15717">
        <w:rPr>
          <w:sz w:val="32"/>
          <w:szCs w:val="32"/>
        </w:rPr>
        <w:t xml:space="preserve">It is important that this </w:t>
      </w:r>
      <w:r w:rsidR="0062580E" w:rsidRPr="00E15717">
        <w:rPr>
          <w:sz w:val="32"/>
          <w:szCs w:val="32"/>
        </w:rPr>
        <w:t xml:space="preserve">also investigates </w:t>
      </w:r>
      <w:r w:rsidR="00635DB9" w:rsidRPr="00E15717">
        <w:rPr>
          <w:sz w:val="32"/>
          <w:szCs w:val="32"/>
        </w:rPr>
        <w:t>whether this</w:t>
      </w:r>
      <w:r w:rsidR="0062580E" w:rsidRPr="00E15717">
        <w:rPr>
          <w:sz w:val="32"/>
          <w:szCs w:val="32"/>
        </w:rPr>
        <w:t xml:space="preserve"> is considered</w:t>
      </w:r>
      <w:r w:rsidR="00635DB9" w:rsidRPr="00E15717">
        <w:rPr>
          <w:sz w:val="32"/>
          <w:szCs w:val="32"/>
        </w:rPr>
        <w:t xml:space="preserve"> a </w:t>
      </w:r>
      <w:r w:rsidR="0062580E" w:rsidRPr="00E15717">
        <w:rPr>
          <w:sz w:val="32"/>
          <w:szCs w:val="32"/>
        </w:rPr>
        <w:t>satisfactory</w:t>
      </w:r>
      <w:r w:rsidR="00635DB9" w:rsidRPr="00E15717">
        <w:rPr>
          <w:sz w:val="32"/>
          <w:szCs w:val="32"/>
        </w:rPr>
        <w:t xml:space="preserve"> level for the disabled person</w:t>
      </w:r>
      <w:r w:rsidR="00C27D72" w:rsidRPr="00E15717">
        <w:rPr>
          <w:sz w:val="32"/>
          <w:szCs w:val="32"/>
        </w:rPr>
        <w:t xml:space="preserve">. </w:t>
      </w:r>
      <w:r w:rsidR="005213EE" w:rsidRPr="00E15717">
        <w:rPr>
          <w:sz w:val="32"/>
          <w:szCs w:val="32"/>
        </w:rPr>
        <w:t>For example, if</w:t>
      </w:r>
      <w:r w:rsidR="00635DB9" w:rsidRPr="00E15717">
        <w:rPr>
          <w:sz w:val="32"/>
          <w:szCs w:val="32"/>
        </w:rPr>
        <w:t xml:space="preserve"> more or less </w:t>
      </w:r>
      <w:r w:rsidR="00B803E3" w:rsidRPr="00E15717">
        <w:rPr>
          <w:sz w:val="32"/>
          <w:szCs w:val="32"/>
        </w:rPr>
        <w:t>contact</w:t>
      </w:r>
      <w:r w:rsidR="005213EE" w:rsidRPr="00E15717">
        <w:rPr>
          <w:sz w:val="32"/>
          <w:szCs w:val="32"/>
        </w:rPr>
        <w:t xml:space="preserve"> would</w:t>
      </w:r>
      <w:r w:rsidR="00150C60" w:rsidRPr="00E15717">
        <w:rPr>
          <w:sz w:val="32"/>
          <w:szCs w:val="32"/>
        </w:rPr>
        <w:t xml:space="preserve"> be </w:t>
      </w:r>
      <w:r w:rsidR="00DB0C96" w:rsidRPr="00E15717">
        <w:rPr>
          <w:sz w:val="32"/>
          <w:szCs w:val="32"/>
        </w:rPr>
        <w:t>preferred</w:t>
      </w:r>
      <w:r w:rsidR="005213EE" w:rsidRPr="00E15717">
        <w:rPr>
          <w:sz w:val="32"/>
          <w:szCs w:val="32"/>
        </w:rPr>
        <w:t>.</w:t>
      </w:r>
      <w:r w:rsidR="0062580E" w:rsidRPr="00E15717">
        <w:rPr>
          <w:sz w:val="32"/>
          <w:szCs w:val="32"/>
        </w:rPr>
        <w:t xml:space="preserve"> This indicator is intended to demonstrate levels of social i</w:t>
      </w:r>
      <w:r w:rsidR="00BD45E2" w:rsidRPr="00E15717">
        <w:rPr>
          <w:sz w:val="32"/>
          <w:szCs w:val="32"/>
        </w:rPr>
        <w:t>nclusion (at the positive end of the results) and levels of social i</w:t>
      </w:r>
      <w:r w:rsidR="0062580E" w:rsidRPr="00E15717">
        <w:rPr>
          <w:sz w:val="32"/>
          <w:szCs w:val="32"/>
        </w:rPr>
        <w:t>solation</w:t>
      </w:r>
      <w:r w:rsidR="00BD45E2" w:rsidRPr="00E15717">
        <w:rPr>
          <w:sz w:val="32"/>
          <w:szCs w:val="32"/>
        </w:rPr>
        <w:t xml:space="preserve"> (at the other end)</w:t>
      </w:r>
      <w:r w:rsidR="0062580E" w:rsidRPr="00E15717">
        <w:rPr>
          <w:sz w:val="32"/>
          <w:szCs w:val="32"/>
        </w:rPr>
        <w:t xml:space="preserve">. </w:t>
      </w:r>
    </w:p>
    <w:p w:rsidR="00901B6B" w:rsidRPr="00E15717" w:rsidRDefault="00BD45E2" w:rsidP="00FA49DE">
      <w:pPr>
        <w:rPr>
          <w:i/>
          <w:color w:val="0070C0"/>
          <w:sz w:val="32"/>
          <w:szCs w:val="32"/>
        </w:rPr>
      </w:pPr>
      <w:bookmarkStart w:id="55" w:name="_Toc497211409"/>
      <w:r w:rsidRPr="00E15717">
        <w:rPr>
          <w:i/>
          <w:color w:val="0070C0"/>
          <w:sz w:val="32"/>
          <w:szCs w:val="32"/>
        </w:rPr>
        <w:t>There is one e</w:t>
      </w:r>
      <w:r w:rsidR="00C647C1" w:rsidRPr="00E15717">
        <w:rPr>
          <w:i/>
          <w:color w:val="0070C0"/>
          <w:sz w:val="32"/>
          <w:szCs w:val="32"/>
        </w:rPr>
        <w:t>xisting m</w:t>
      </w:r>
      <w:r w:rsidR="00484037" w:rsidRPr="00E15717">
        <w:rPr>
          <w:i/>
          <w:color w:val="0070C0"/>
          <w:sz w:val="32"/>
          <w:szCs w:val="32"/>
        </w:rPr>
        <w:t>easure</w:t>
      </w:r>
      <w:r w:rsidR="002348D8" w:rsidRPr="00E15717">
        <w:rPr>
          <w:i/>
          <w:color w:val="0070C0"/>
          <w:sz w:val="32"/>
          <w:szCs w:val="32"/>
        </w:rPr>
        <w:t xml:space="preserve">: </w:t>
      </w:r>
      <w:r w:rsidR="00901B6B" w:rsidRPr="00E15717">
        <w:rPr>
          <w:i/>
          <w:color w:val="0070C0"/>
          <w:sz w:val="32"/>
          <w:szCs w:val="32"/>
        </w:rPr>
        <w:t>Levels of contact with family and friends</w:t>
      </w:r>
      <w:bookmarkEnd w:id="55"/>
      <w:r w:rsidR="00901B6B" w:rsidRPr="00E15717">
        <w:rPr>
          <w:i/>
          <w:color w:val="0070C0"/>
          <w:sz w:val="32"/>
          <w:szCs w:val="32"/>
        </w:rPr>
        <w:t xml:space="preserve"> </w:t>
      </w:r>
      <w:r w:rsidR="00C647C1" w:rsidRPr="00E15717">
        <w:rPr>
          <w:i/>
          <w:color w:val="0070C0"/>
          <w:sz w:val="32"/>
          <w:szCs w:val="32"/>
        </w:rPr>
        <w:t>(</w:t>
      </w:r>
      <w:r w:rsidR="00901B6B" w:rsidRPr="00E15717">
        <w:rPr>
          <w:i/>
          <w:color w:val="0070C0"/>
          <w:sz w:val="32"/>
          <w:szCs w:val="32"/>
        </w:rPr>
        <w:t>New Zealand General Social Survey</w:t>
      </w:r>
      <w:r w:rsidR="00C647C1" w:rsidRPr="00E15717">
        <w:rPr>
          <w:i/>
          <w:color w:val="0070C0"/>
          <w:sz w:val="32"/>
          <w:szCs w:val="32"/>
        </w:rPr>
        <w:t>,</w:t>
      </w:r>
      <w:r w:rsidR="00BF0DDC" w:rsidRPr="00E15717">
        <w:rPr>
          <w:i/>
          <w:color w:val="0070C0"/>
          <w:sz w:val="32"/>
          <w:szCs w:val="32"/>
        </w:rPr>
        <w:t xml:space="preserve"> </w:t>
      </w:r>
      <w:r w:rsidR="00C647C1" w:rsidRPr="00E15717">
        <w:rPr>
          <w:i/>
          <w:color w:val="0070C0"/>
          <w:sz w:val="32"/>
          <w:szCs w:val="32"/>
        </w:rPr>
        <w:t xml:space="preserve">Stats NZ, </w:t>
      </w:r>
      <w:r w:rsidR="00901B6B" w:rsidRPr="00E15717">
        <w:rPr>
          <w:i/>
          <w:color w:val="0070C0"/>
          <w:sz w:val="32"/>
          <w:szCs w:val="32"/>
        </w:rPr>
        <w:t>available every two years</w:t>
      </w:r>
      <w:r w:rsidR="00C647C1" w:rsidRPr="00E15717">
        <w:rPr>
          <w:i/>
          <w:color w:val="0070C0"/>
          <w:sz w:val="32"/>
          <w:szCs w:val="32"/>
        </w:rPr>
        <w:t>).</w:t>
      </w:r>
    </w:p>
    <w:p w:rsidR="00AD228E" w:rsidRPr="00E15717" w:rsidRDefault="00A5589B" w:rsidP="00D75AFB">
      <w:pPr>
        <w:pStyle w:val="Heading2"/>
        <w:rPr>
          <w:sz w:val="32"/>
          <w:szCs w:val="32"/>
        </w:rPr>
      </w:pPr>
      <w:bookmarkStart w:id="56" w:name="_Toc497211410"/>
      <w:bookmarkStart w:id="57" w:name="_Toc517335238"/>
      <w:bookmarkStart w:id="58" w:name="_Toc517688336"/>
      <w:r w:rsidRPr="00E15717">
        <w:rPr>
          <w:sz w:val="32"/>
          <w:szCs w:val="32"/>
        </w:rPr>
        <w:t xml:space="preserve">Indicator 3.4 </w:t>
      </w:r>
      <w:r w:rsidR="00AD228E" w:rsidRPr="00E15717">
        <w:rPr>
          <w:sz w:val="32"/>
          <w:szCs w:val="32"/>
        </w:rPr>
        <w:t>Disabled people are satisfied with their lives</w:t>
      </w:r>
      <w:bookmarkEnd w:id="56"/>
      <w:bookmarkEnd w:id="57"/>
      <w:bookmarkEnd w:id="58"/>
    </w:p>
    <w:p w:rsidR="00150C60" w:rsidRPr="00E15717" w:rsidRDefault="00484037" w:rsidP="00484037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indicator is intended to illustrate </w:t>
      </w:r>
      <w:r w:rsidR="003E5789" w:rsidRPr="00E15717">
        <w:rPr>
          <w:sz w:val="32"/>
          <w:szCs w:val="32"/>
        </w:rPr>
        <w:t xml:space="preserve">whether </w:t>
      </w:r>
      <w:r w:rsidRPr="00E15717">
        <w:rPr>
          <w:sz w:val="32"/>
          <w:szCs w:val="32"/>
        </w:rPr>
        <w:t xml:space="preserve">disabled </w:t>
      </w:r>
      <w:r w:rsidR="003E5789" w:rsidRPr="00E15717">
        <w:rPr>
          <w:sz w:val="32"/>
          <w:szCs w:val="32"/>
        </w:rPr>
        <w:t>people are</w:t>
      </w:r>
      <w:r w:rsidR="00635DB9" w:rsidRPr="00E15717">
        <w:rPr>
          <w:sz w:val="32"/>
          <w:szCs w:val="32"/>
        </w:rPr>
        <w:t xml:space="preserve"> content and happy in their lives</w:t>
      </w:r>
      <w:r w:rsidR="003E5789" w:rsidRPr="00E15717">
        <w:rPr>
          <w:sz w:val="32"/>
          <w:szCs w:val="32"/>
        </w:rPr>
        <w:t>, compared</w:t>
      </w:r>
      <w:r w:rsidRPr="00E15717">
        <w:rPr>
          <w:sz w:val="32"/>
          <w:szCs w:val="32"/>
        </w:rPr>
        <w:t xml:space="preserve"> </w:t>
      </w:r>
      <w:r w:rsidR="00FE10DD" w:rsidRPr="00E15717">
        <w:rPr>
          <w:sz w:val="32"/>
          <w:szCs w:val="32"/>
        </w:rPr>
        <w:t>with</w:t>
      </w:r>
      <w:r w:rsidRPr="00E15717">
        <w:rPr>
          <w:sz w:val="32"/>
          <w:szCs w:val="32"/>
        </w:rPr>
        <w:t xml:space="preserve"> non-disabled people.</w:t>
      </w:r>
      <w:r w:rsidR="00635DB9" w:rsidRPr="00E15717">
        <w:rPr>
          <w:sz w:val="32"/>
          <w:szCs w:val="32"/>
        </w:rPr>
        <w:t xml:space="preserve"> </w:t>
      </w:r>
      <w:r w:rsidR="006F16D8" w:rsidRPr="00E15717">
        <w:rPr>
          <w:sz w:val="32"/>
          <w:szCs w:val="32"/>
        </w:rPr>
        <w:t xml:space="preserve">For instance, whether </w:t>
      </w:r>
      <w:r w:rsidR="00150C60" w:rsidRPr="00E15717">
        <w:rPr>
          <w:sz w:val="32"/>
          <w:szCs w:val="32"/>
        </w:rPr>
        <w:t>disabled people</w:t>
      </w:r>
      <w:r w:rsidR="00832240" w:rsidRPr="00E15717">
        <w:rPr>
          <w:sz w:val="32"/>
          <w:szCs w:val="32"/>
        </w:rPr>
        <w:t>:</w:t>
      </w:r>
    </w:p>
    <w:p w:rsidR="00150C60" w:rsidRPr="00E15717" w:rsidRDefault="006F16D8" w:rsidP="00832240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E15717">
        <w:rPr>
          <w:sz w:val="32"/>
          <w:szCs w:val="32"/>
        </w:rPr>
        <w:t xml:space="preserve">have a sense of belonging to their </w:t>
      </w:r>
      <w:r w:rsidR="00284327" w:rsidRPr="00E15717">
        <w:rPr>
          <w:sz w:val="32"/>
          <w:szCs w:val="32"/>
        </w:rPr>
        <w:t>wider</w:t>
      </w:r>
      <w:r w:rsidRPr="00E15717">
        <w:rPr>
          <w:sz w:val="32"/>
          <w:szCs w:val="32"/>
        </w:rPr>
        <w:t xml:space="preserve"> community rather than feeling socially isolated</w:t>
      </w:r>
    </w:p>
    <w:p w:rsidR="00832240" w:rsidRPr="00E15717" w:rsidRDefault="00A50E91" w:rsidP="00C03152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E15717">
        <w:rPr>
          <w:sz w:val="32"/>
          <w:szCs w:val="32"/>
        </w:rPr>
        <w:t xml:space="preserve">have the same experiences and opportunities </w:t>
      </w:r>
      <w:r w:rsidR="001570AD" w:rsidRPr="00E15717">
        <w:rPr>
          <w:sz w:val="32"/>
          <w:szCs w:val="32"/>
        </w:rPr>
        <w:t>to participate</w:t>
      </w:r>
      <w:r w:rsidR="006F16D8" w:rsidRPr="00E15717">
        <w:rPr>
          <w:sz w:val="32"/>
          <w:szCs w:val="32"/>
        </w:rPr>
        <w:t xml:space="preserve"> in and contribut</w:t>
      </w:r>
      <w:r w:rsidRPr="00E15717">
        <w:rPr>
          <w:sz w:val="32"/>
          <w:szCs w:val="32"/>
        </w:rPr>
        <w:t>e</w:t>
      </w:r>
      <w:r w:rsidR="006F16D8" w:rsidRPr="00E15717">
        <w:rPr>
          <w:sz w:val="32"/>
          <w:szCs w:val="32"/>
        </w:rPr>
        <w:t xml:space="preserve"> to</w:t>
      </w:r>
      <w:r w:rsidR="00284327" w:rsidRPr="00E15717">
        <w:rPr>
          <w:sz w:val="32"/>
          <w:szCs w:val="32"/>
        </w:rPr>
        <w:t xml:space="preserve"> </w:t>
      </w:r>
      <w:r w:rsidR="00650E84" w:rsidRPr="00E15717">
        <w:rPr>
          <w:sz w:val="32"/>
          <w:szCs w:val="32"/>
        </w:rPr>
        <w:t xml:space="preserve">the </w:t>
      </w:r>
      <w:r w:rsidR="00C03152" w:rsidRPr="00E15717">
        <w:rPr>
          <w:sz w:val="32"/>
          <w:szCs w:val="32"/>
        </w:rPr>
        <w:t xml:space="preserve">community activities </w:t>
      </w:r>
      <w:r w:rsidR="00650E84" w:rsidRPr="00E15717">
        <w:rPr>
          <w:sz w:val="32"/>
          <w:szCs w:val="32"/>
        </w:rPr>
        <w:t xml:space="preserve">they choose, </w:t>
      </w:r>
      <w:r w:rsidR="00C03152" w:rsidRPr="00E15717">
        <w:rPr>
          <w:sz w:val="32"/>
          <w:szCs w:val="32"/>
        </w:rPr>
        <w:t xml:space="preserve">such as sport, recreation, arts and cultural activities, </w:t>
      </w:r>
      <w:r w:rsidRPr="00E15717">
        <w:rPr>
          <w:sz w:val="32"/>
          <w:szCs w:val="32"/>
        </w:rPr>
        <w:t>just as their non-disabled peers do</w:t>
      </w:r>
    </w:p>
    <w:p w:rsidR="006F16D8" w:rsidRPr="00E15717" w:rsidRDefault="006F16D8" w:rsidP="00832240">
      <w:pPr>
        <w:pStyle w:val="ListParagraph"/>
        <w:numPr>
          <w:ilvl w:val="0"/>
          <w:numId w:val="9"/>
        </w:numPr>
        <w:rPr>
          <w:sz w:val="32"/>
          <w:szCs w:val="32"/>
        </w:rPr>
      </w:pPr>
      <w:proofErr w:type="gramStart"/>
      <w:r w:rsidRPr="00E15717">
        <w:rPr>
          <w:sz w:val="32"/>
          <w:szCs w:val="32"/>
        </w:rPr>
        <w:t>feel</w:t>
      </w:r>
      <w:proofErr w:type="gramEnd"/>
      <w:r w:rsidRPr="00E15717">
        <w:rPr>
          <w:sz w:val="32"/>
          <w:szCs w:val="32"/>
        </w:rPr>
        <w:t xml:space="preserve"> supported to </w:t>
      </w:r>
      <w:r w:rsidR="00061029" w:rsidRPr="00E15717">
        <w:rPr>
          <w:sz w:val="32"/>
          <w:szCs w:val="32"/>
        </w:rPr>
        <w:t>be</w:t>
      </w:r>
      <w:r w:rsidRPr="00E15717">
        <w:rPr>
          <w:sz w:val="32"/>
          <w:szCs w:val="32"/>
        </w:rPr>
        <w:t xml:space="preserve"> healthy and well, and can participate in community activities </w:t>
      </w:r>
      <w:r w:rsidR="00061029" w:rsidRPr="00E15717">
        <w:rPr>
          <w:sz w:val="32"/>
          <w:szCs w:val="32"/>
        </w:rPr>
        <w:t>on an</w:t>
      </w:r>
      <w:r w:rsidRPr="00E15717">
        <w:rPr>
          <w:sz w:val="32"/>
          <w:szCs w:val="32"/>
        </w:rPr>
        <w:t xml:space="preserve"> equal basis with others. </w:t>
      </w:r>
    </w:p>
    <w:p w:rsidR="00484037" w:rsidRPr="00E15717" w:rsidRDefault="00635DB9" w:rsidP="00484037">
      <w:pPr>
        <w:rPr>
          <w:sz w:val="32"/>
          <w:szCs w:val="32"/>
        </w:rPr>
      </w:pPr>
      <w:r w:rsidRPr="00E15717">
        <w:rPr>
          <w:sz w:val="32"/>
          <w:szCs w:val="32"/>
        </w:rPr>
        <w:t>This is an overall measure that will be heavily influenced by how well or poorly things are going in the other outcome areas.</w:t>
      </w:r>
    </w:p>
    <w:p w:rsidR="00C03152" w:rsidRPr="00E15717" w:rsidRDefault="00C03152" w:rsidP="00484037">
      <w:pPr>
        <w:rPr>
          <w:sz w:val="32"/>
          <w:szCs w:val="32"/>
        </w:rPr>
      </w:pPr>
    </w:p>
    <w:p w:rsidR="00BF0DDC" w:rsidRPr="00E15717" w:rsidRDefault="00BD45E2" w:rsidP="00D11780">
      <w:pPr>
        <w:pStyle w:val="NoSpacing"/>
        <w:rPr>
          <w:i/>
          <w:color w:val="4F81BD" w:themeColor="accent1"/>
          <w:sz w:val="32"/>
          <w:szCs w:val="32"/>
        </w:rPr>
      </w:pPr>
      <w:bookmarkStart w:id="59" w:name="_Toc497211411"/>
      <w:r w:rsidRPr="00E15717">
        <w:rPr>
          <w:rFonts w:ascii="Arial Mäori" w:hAnsi="Arial Mäori"/>
          <w:i/>
          <w:color w:val="4F81BD" w:themeColor="accent1"/>
          <w:sz w:val="32"/>
          <w:szCs w:val="32"/>
        </w:rPr>
        <w:t>There is one e</w:t>
      </w:r>
      <w:r w:rsidR="00C647C1" w:rsidRPr="00E15717">
        <w:rPr>
          <w:rFonts w:ascii="Arial Mäori" w:hAnsi="Arial Mäori"/>
          <w:i/>
          <w:color w:val="4F81BD" w:themeColor="accent1"/>
          <w:sz w:val="32"/>
          <w:szCs w:val="32"/>
        </w:rPr>
        <w:t>xisting m</w:t>
      </w:r>
      <w:r w:rsidR="00484037" w:rsidRPr="00E15717">
        <w:rPr>
          <w:rFonts w:ascii="Arial Mäori" w:hAnsi="Arial Mäori"/>
          <w:i/>
          <w:color w:val="4F81BD" w:themeColor="accent1"/>
          <w:sz w:val="32"/>
          <w:szCs w:val="32"/>
        </w:rPr>
        <w:t>easure:</w:t>
      </w:r>
      <w:r w:rsidR="009F3155" w:rsidRPr="00E15717">
        <w:rPr>
          <w:rFonts w:ascii="Arial Mäori" w:hAnsi="Arial Mäori"/>
          <w:i/>
          <w:color w:val="4F81BD" w:themeColor="accent1"/>
          <w:sz w:val="32"/>
          <w:szCs w:val="32"/>
        </w:rPr>
        <w:t xml:space="preserve"> O</w:t>
      </w:r>
      <w:r w:rsidR="00BF0DDC" w:rsidRPr="00E15717">
        <w:rPr>
          <w:rFonts w:ascii="Arial Mäori" w:hAnsi="Arial Mäori"/>
          <w:i/>
          <w:color w:val="4F81BD" w:themeColor="accent1"/>
          <w:sz w:val="32"/>
          <w:szCs w:val="32"/>
        </w:rPr>
        <w:t>verall life satisfaction</w:t>
      </w:r>
      <w:bookmarkEnd w:id="59"/>
      <w:r w:rsidR="00C647C1" w:rsidRPr="00E15717">
        <w:rPr>
          <w:rFonts w:ascii="Arial Mäori" w:hAnsi="Arial Mäori"/>
          <w:i/>
          <w:color w:val="4F81BD" w:themeColor="accent1"/>
          <w:sz w:val="32"/>
          <w:szCs w:val="32"/>
        </w:rPr>
        <w:t xml:space="preserve"> (</w:t>
      </w:r>
      <w:r w:rsidR="00BF0DDC" w:rsidRPr="00E15717">
        <w:rPr>
          <w:rFonts w:ascii="Arial Mäori" w:hAnsi="Arial Mäori"/>
          <w:i/>
          <w:color w:val="4F81BD" w:themeColor="accent1"/>
          <w:sz w:val="32"/>
          <w:szCs w:val="32"/>
        </w:rPr>
        <w:t>New Zealand General Social Survey</w:t>
      </w:r>
      <w:r w:rsidR="00C647C1" w:rsidRPr="00E15717">
        <w:rPr>
          <w:rFonts w:ascii="Arial Mäori" w:hAnsi="Arial Mäori"/>
          <w:i/>
          <w:color w:val="4F81BD" w:themeColor="accent1"/>
          <w:sz w:val="32"/>
          <w:szCs w:val="32"/>
        </w:rPr>
        <w:t>, Stats NZ</w:t>
      </w:r>
      <w:r w:rsidRPr="00E15717">
        <w:rPr>
          <w:rFonts w:ascii="Arial Mäori" w:hAnsi="Arial Mäori"/>
          <w:i/>
          <w:color w:val="4F81BD" w:themeColor="accent1"/>
          <w:sz w:val="32"/>
          <w:szCs w:val="32"/>
        </w:rPr>
        <w:t>, available</w:t>
      </w:r>
      <w:r w:rsidR="00BF0DDC" w:rsidRPr="00E15717">
        <w:rPr>
          <w:rFonts w:ascii="Arial Mäori" w:hAnsi="Arial Mäori"/>
          <w:i/>
          <w:color w:val="4F81BD" w:themeColor="accent1"/>
          <w:sz w:val="32"/>
          <w:szCs w:val="32"/>
        </w:rPr>
        <w:t xml:space="preserve"> every two years</w:t>
      </w:r>
      <w:r w:rsidR="00C647C1" w:rsidRPr="00E15717">
        <w:rPr>
          <w:rFonts w:ascii="Arial Mäori" w:hAnsi="Arial Mäori"/>
          <w:i/>
          <w:color w:val="4F81BD" w:themeColor="accent1"/>
          <w:sz w:val="32"/>
          <w:szCs w:val="32"/>
        </w:rPr>
        <w:t>)</w:t>
      </w:r>
      <w:r w:rsidR="00635442" w:rsidRPr="00E15717">
        <w:rPr>
          <w:rFonts w:ascii="Arial Mäori" w:hAnsi="Arial Mäori"/>
          <w:i/>
          <w:color w:val="4F81BD" w:themeColor="accent1"/>
          <w:sz w:val="32"/>
          <w:szCs w:val="32"/>
        </w:rPr>
        <w:t>.</w:t>
      </w:r>
    </w:p>
    <w:p w:rsidR="00536DBA" w:rsidRPr="00E15717" w:rsidRDefault="00934835" w:rsidP="00D75AFB">
      <w:pPr>
        <w:pStyle w:val="Heading1"/>
        <w:rPr>
          <w:sz w:val="32"/>
          <w:szCs w:val="32"/>
        </w:rPr>
      </w:pPr>
      <w:r w:rsidRPr="00E15717">
        <w:rPr>
          <w:sz w:val="32"/>
          <w:szCs w:val="32"/>
        </w:rPr>
        <w:br w:type="page"/>
      </w:r>
      <w:bookmarkStart w:id="60" w:name="_Toc517335239"/>
      <w:bookmarkStart w:id="61" w:name="_Toc517688337"/>
      <w:r w:rsidR="00AD228E" w:rsidRPr="00E15717">
        <w:rPr>
          <w:sz w:val="32"/>
          <w:szCs w:val="32"/>
        </w:rPr>
        <w:lastRenderedPageBreak/>
        <w:t>Outcome Four: Rights Protection and Justice</w:t>
      </w:r>
      <w:bookmarkEnd w:id="60"/>
      <w:bookmarkEnd w:id="61"/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62" w:name="_Toc497211413"/>
      <w:bookmarkStart w:id="63" w:name="_Toc517335240"/>
      <w:bookmarkStart w:id="64" w:name="_Toc517688338"/>
      <w:r w:rsidRPr="00E15717">
        <w:rPr>
          <w:sz w:val="32"/>
          <w:szCs w:val="32"/>
        </w:rPr>
        <w:t xml:space="preserve">Indicator 4.1 </w:t>
      </w:r>
      <w:r w:rsidR="00AD228E" w:rsidRPr="00E15717">
        <w:rPr>
          <w:sz w:val="32"/>
          <w:szCs w:val="32"/>
        </w:rPr>
        <w:t xml:space="preserve">Disabled </w:t>
      </w:r>
      <w:r w:rsidR="001570AD" w:rsidRPr="00E15717">
        <w:rPr>
          <w:sz w:val="32"/>
          <w:szCs w:val="32"/>
        </w:rPr>
        <w:t>people and</w:t>
      </w:r>
      <w:r w:rsidR="00A50E91" w:rsidRPr="00E15717">
        <w:rPr>
          <w:sz w:val="32"/>
          <w:szCs w:val="32"/>
        </w:rPr>
        <w:t xml:space="preserve"> their </w:t>
      </w:r>
      <w:proofErr w:type="spellStart"/>
      <w:r w:rsidR="001570AD" w:rsidRPr="00E15717">
        <w:rPr>
          <w:sz w:val="32"/>
          <w:szCs w:val="32"/>
        </w:rPr>
        <w:t>wh</w:t>
      </w:r>
      <w:r w:rsidR="001570AD" w:rsidRPr="00E15717">
        <w:rPr>
          <w:rFonts w:ascii="Arial" w:hAnsi="Arial" w:cs="Arial"/>
          <w:sz w:val="32"/>
          <w:szCs w:val="32"/>
        </w:rPr>
        <w:t>ā</w:t>
      </w:r>
      <w:r w:rsidR="001570AD" w:rsidRPr="00E15717">
        <w:rPr>
          <w:sz w:val="32"/>
          <w:szCs w:val="32"/>
        </w:rPr>
        <w:t>nau</w:t>
      </w:r>
      <w:proofErr w:type="spellEnd"/>
      <w:r w:rsidR="001570AD" w:rsidRPr="00E15717">
        <w:rPr>
          <w:sz w:val="32"/>
          <w:szCs w:val="32"/>
        </w:rPr>
        <w:t xml:space="preserve"> </w:t>
      </w:r>
      <w:r w:rsidR="00AD228E" w:rsidRPr="00E15717">
        <w:rPr>
          <w:sz w:val="32"/>
          <w:szCs w:val="32"/>
        </w:rPr>
        <w:t>have the support and accommodations need</w:t>
      </w:r>
      <w:r w:rsidR="00832240" w:rsidRPr="00E15717">
        <w:rPr>
          <w:sz w:val="32"/>
          <w:szCs w:val="32"/>
        </w:rPr>
        <w:t>ed</w:t>
      </w:r>
      <w:r w:rsidR="00AD228E" w:rsidRPr="00E15717">
        <w:rPr>
          <w:sz w:val="32"/>
          <w:szCs w:val="32"/>
        </w:rPr>
        <w:t xml:space="preserve"> when interacting with the justice system</w:t>
      </w:r>
      <w:bookmarkEnd w:id="62"/>
      <w:bookmarkEnd w:id="63"/>
      <w:bookmarkEnd w:id="64"/>
    </w:p>
    <w:p w:rsidR="000A329F" w:rsidRPr="00E15717" w:rsidRDefault="00934835" w:rsidP="00934835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indicator is intended to show whether disabled people </w:t>
      </w:r>
      <w:r w:rsidR="00DD5E00" w:rsidRPr="00E15717">
        <w:rPr>
          <w:sz w:val="32"/>
          <w:szCs w:val="32"/>
        </w:rPr>
        <w:t xml:space="preserve">and their </w:t>
      </w:r>
      <w:proofErr w:type="spellStart"/>
      <w:r w:rsidR="00DD5E00" w:rsidRPr="00E15717">
        <w:rPr>
          <w:sz w:val="32"/>
          <w:szCs w:val="32"/>
        </w:rPr>
        <w:t>wh</w:t>
      </w:r>
      <w:r w:rsidR="00DD5E00" w:rsidRPr="00E15717">
        <w:rPr>
          <w:rFonts w:ascii="Arial" w:hAnsi="Arial" w:cs="Arial"/>
          <w:sz w:val="32"/>
          <w:szCs w:val="32"/>
        </w:rPr>
        <w:t>ā</w:t>
      </w:r>
      <w:r w:rsidR="00DD5E00" w:rsidRPr="00E15717">
        <w:rPr>
          <w:sz w:val="32"/>
          <w:szCs w:val="32"/>
        </w:rPr>
        <w:t>nau</w:t>
      </w:r>
      <w:proofErr w:type="spellEnd"/>
      <w:r w:rsidR="00DD5E00" w:rsidRPr="00E15717">
        <w:rPr>
          <w:sz w:val="32"/>
          <w:szCs w:val="32"/>
        </w:rPr>
        <w:t xml:space="preserve"> </w:t>
      </w:r>
      <w:r w:rsidRPr="00E15717">
        <w:rPr>
          <w:sz w:val="32"/>
          <w:szCs w:val="32"/>
        </w:rPr>
        <w:t>engaging with the justice system receive the supports and reasonable accommodations</w:t>
      </w:r>
      <w:r w:rsidR="0054119C" w:rsidRPr="00E15717">
        <w:rPr>
          <w:sz w:val="32"/>
          <w:szCs w:val="32"/>
        </w:rPr>
        <w:t>,</w:t>
      </w:r>
      <w:r w:rsidRPr="00E15717">
        <w:rPr>
          <w:sz w:val="32"/>
          <w:szCs w:val="32"/>
        </w:rPr>
        <w:t xml:space="preserve"> </w:t>
      </w:r>
      <w:r w:rsidR="006F16D8" w:rsidRPr="00E15717">
        <w:rPr>
          <w:sz w:val="32"/>
          <w:szCs w:val="32"/>
        </w:rPr>
        <w:t>specific to their impairment</w:t>
      </w:r>
      <w:r w:rsidR="0054119C" w:rsidRPr="00E15717">
        <w:rPr>
          <w:sz w:val="32"/>
          <w:szCs w:val="32"/>
        </w:rPr>
        <w:t>,</w:t>
      </w:r>
      <w:r w:rsidRPr="00E15717">
        <w:rPr>
          <w:sz w:val="32"/>
          <w:szCs w:val="32"/>
        </w:rPr>
        <w:t xml:space="preserve"> require</w:t>
      </w:r>
      <w:r w:rsidR="00832240" w:rsidRPr="00E15717">
        <w:rPr>
          <w:sz w:val="32"/>
          <w:szCs w:val="32"/>
        </w:rPr>
        <w:t>d</w:t>
      </w:r>
      <w:r w:rsidR="0054119C" w:rsidRPr="00E15717">
        <w:rPr>
          <w:sz w:val="32"/>
          <w:szCs w:val="32"/>
        </w:rPr>
        <w:t xml:space="preserve"> to understand and participate in the process.</w:t>
      </w:r>
      <w:r w:rsidR="005213EE" w:rsidRPr="00E15717">
        <w:rPr>
          <w:sz w:val="32"/>
          <w:szCs w:val="32"/>
        </w:rPr>
        <w:t xml:space="preserve"> This includes w</w:t>
      </w:r>
      <w:r w:rsidR="0054119C" w:rsidRPr="00E15717">
        <w:rPr>
          <w:sz w:val="32"/>
          <w:szCs w:val="32"/>
        </w:rPr>
        <w:t>hether the supports and accommodations are provided at the right time, in the right place, are culturally responsive and available to every person</w:t>
      </w:r>
      <w:r w:rsidR="006F16D8" w:rsidRPr="00E15717">
        <w:rPr>
          <w:sz w:val="32"/>
          <w:szCs w:val="32"/>
        </w:rPr>
        <w:t xml:space="preserve"> regardless of whether they are victims, perpetrators, witnesses, or fulfilling a civic duty such as jury service</w:t>
      </w:r>
      <w:r w:rsidR="004D2862" w:rsidRPr="00E15717">
        <w:rPr>
          <w:sz w:val="32"/>
          <w:szCs w:val="32"/>
        </w:rPr>
        <w:t xml:space="preserve">. </w:t>
      </w:r>
    </w:p>
    <w:p w:rsidR="00934835" w:rsidRPr="00E15717" w:rsidRDefault="004D2862" w:rsidP="00934835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It is important to note that this includes </w:t>
      </w:r>
      <w:r w:rsidR="0054119C" w:rsidRPr="00E15717">
        <w:rPr>
          <w:sz w:val="32"/>
          <w:szCs w:val="32"/>
        </w:rPr>
        <w:t xml:space="preserve">people </w:t>
      </w:r>
      <w:r w:rsidRPr="00E15717">
        <w:rPr>
          <w:sz w:val="32"/>
          <w:szCs w:val="32"/>
        </w:rPr>
        <w:t>w</w:t>
      </w:r>
      <w:r w:rsidR="0054119C" w:rsidRPr="00E15717">
        <w:rPr>
          <w:sz w:val="32"/>
          <w:szCs w:val="32"/>
        </w:rPr>
        <w:t>ho</w:t>
      </w:r>
      <w:r w:rsidRPr="00E15717">
        <w:rPr>
          <w:sz w:val="32"/>
          <w:szCs w:val="32"/>
        </w:rPr>
        <w:t xml:space="preserve"> </w:t>
      </w:r>
      <w:r w:rsidR="0054119C" w:rsidRPr="00E15717">
        <w:rPr>
          <w:sz w:val="32"/>
          <w:szCs w:val="32"/>
        </w:rPr>
        <w:t xml:space="preserve">experience </w:t>
      </w:r>
      <w:r w:rsidRPr="00E15717">
        <w:rPr>
          <w:sz w:val="32"/>
          <w:szCs w:val="32"/>
        </w:rPr>
        <w:t>mental health issues</w:t>
      </w:r>
      <w:r w:rsidR="00BD45E2" w:rsidRPr="00E15717">
        <w:rPr>
          <w:sz w:val="32"/>
          <w:szCs w:val="32"/>
        </w:rPr>
        <w:t>, which fall within the definition of disability in New Zealand</w:t>
      </w:r>
      <w:r w:rsidR="00DD5E00" w:rsidRPr="00E15717">
        <w:rPr>
          <w:sz w:val="32"/>
          <w:szCs w:val="32"/>
        </w:rPr>
        <w:t>.</w:t>
      </w:r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65" w:name="_Toc497211415"/>
      <w:bookmarkStart w:id="66" w:name="_Toc517335241"/>
      <w:bookmarkStart w:id="67" w:name="_Toc517688339"/>
      <w:r w:rsidRPr="00E15717">
        <w:rPr>
          <w:sz w:val="32"/>
          <w:szCs w:val="32"/>
        </w:rPr>
        <w:t xml:space="preserve">Indicator 4.2 </w:t>
      </w:r>
      <w:r w:rsidR="00AD228E" w:rsidRPr="00E15717">
        <w:rPr>
          <w:sz w:val="32"/>
          <w:szCs w:val="32"/>
        </w:rPr>
        <w:t>Disabled people feel safe in their homes, communities, and are safe from violence</w:t>
      </w:r>
      <w:r w:rsidR="00CA42D8" w:rsidRPr="00E15717">
        <w:rPr>
          <w:sz w:val="32"/>
          <w:szCs w:val="32"/>
        </w:rPr>
        <w:t>,</w:t>
      </w:r>
      <w:r w:rsidR="00AD228E" w:rsidRPr="00E15717">
        <w:rPr>
          <w:sz w:val="32"/>
          <w:szCs w:val="32"/>
        </w:rPr>
        <w:t xml:space="preserve"> abuse</w:t>
      </w:r>
      <w:bookmarkEnd w:id="65"/>
      <w:bookmarkEnd w:id="66"/>
      <w:r w:rsidR="00CA42D8" w:rsidRPr="00E15717">
        <w:rPr>
          <w:sz w:val="32"/>
          <w:szCs w:val="32"/>
        </w:rPr>
        <w:t xml:space="preserve"> and neglect</w:t>
      </w:r>
      <w:bookmarkEnd w:id="67"/>
    </w:p>
    <w:p w:rsidR="003771F2" w:rsidRPr="00E15717" w:rsidRDefault="004D2862" w:rsidP="00934835">
      <w:pPr>
        <w:rPr>
          <w:sz w:val="32"/>
          <w:szCs w:val="32"/>
        </w:rPr>
      </w:pPr>
      <w:r w:rsidRPr="00E15717">
        <w:rPr>
          <w:sz w:val="32"/>
          <w:szCs w:val="32"/>
        </w:rPr>
        <w:t>This indicator is intended to show whether disabled people</w:t>
      </w:r>
      <w:r w:rsidR="00F75A30" w:rsidRPr="00E15717">
        <w:rPr>
          <w:sz w:val="32"/>
          <w:szCs w:val="32"/>
        </w:rPr>
        <w:t>, including those in residential services,</w:t>
      </w:r>
      <w:r w:rsidRPr="00E15717">
        <w:rPr>
          <w:sz w:val="32"/>
          <w:szCs w:val="32"/>
        </w:rPr>
        <w:t xml:space="preserve"> feel safe and are safe. </w:t>
      </w:r>
      <w:r w:rsidR="006F16D8" w:rsidRPr="00E15717">
        <w:rPr>
          <w:sz w:val="32"/>
          <w:szCs w:val="32"/>
        </w:rPr>
        <w:t xml:space="preserve">That </w:t>
      </w:r>
      <w:r w:rsidR="00F75A30" w:rsidRPr="00E15717">
        <w:rPr>
          <w:sz w:val="32"/>
          <w:szCs w:val="32"/>
        </w:rPr>
        <w:t xml:space="preserve">is, that </w:t>
      </w:r>
      <w:r w:rsidR="006F16D8" w:rsidRPr="00E15717">
        <w:rPr>
          <w:sz w:val="32"/>
          <w:szCs w:val="32"/>
        </w:rPr>
        <w:t xml:space="preserve">disabled people feel there are enough </w:t>
      </w:r>
      <w:r w:rsidR="00061029" w:rsidRPr="00E15717">
        <w:rPr>
          <w:sz w:val="32"/>
          <w:szCs w:val="32"/>
        </w:rPr>
        <w:t>safeguards</w:t>
      </w:r>
      <w:r w:rsidR="006F16D8" w:rsidRPr="00E15717">
        <w:rPr>
          <w:sz w:val="32"/>
          <w:szCs w:val="32"/>
        </w:rPr>
        <w:t xml:space="preserve"> in place for those at risk</w:t>
      </w:r>
      <w:r w:rsidR="002675FC" w:rsidRPr="00E15717">
        <w:rPr>
          <w:sz w:val="32"/>
          <w:szCs w:val="32"/>
        </w:rPr>
        <w:t xml:space="preserve"> of violence</w:t>
      </w:r>
      <w:r w:rsidR="00CA42D8" w:rsidRPr="00E15717">
        <w:rPr>
          <w:sz w:val="32"/>
          <w:szCs w:val="32"/>
        </w:rPr>
        <w:t>,</w:t>
      </w:r>
      <w:r w:rsidR="002675FC" w:rsidRPr="00E15717">
        <w:rPr>
          <w:sz w:val="32"/>
          <w:szCs w:val="32"/>
        </w:rPr>
        <w:t xml:space="preserve"> abuse</w:t>
      </w:r>
      <w:r w:rsidR="00CA42D8" w:rsidRPr="00E15717">
        <w:rPr>
          <w:sz w:val="32"/>
          <w:szCs w:val="32"/>
        </w:rPr>
        <w:t xml:space="preserve"> and neglect</w:t>
      </w:r>
      <w:r w:rsidR="002675FC" w:rsidRPr="00E15717">
        <w:rPr>
          <w:sz w:val="32"/>
          <w:szCs w:val="32"/>
        </w:rPr>
        <w:t>.</w:t>
      </w:r>
      <w:r w:rsidRPr="00E15717">
        <w:rPr>
          <w:sz w:val="32"/>
          <w:szCs w:val="32"/>
        </w:rPr>
        <w:t xml:space="preserve"> </w:t>
      </w:r>
    </w:p>
    <w:p w:rsidR="00934835" w:rsidRPr="00E15717" w:rsidRDefault="004D2862" w:rsidP="00934835">
      <w:pPr>
        <w:rPr>
          <w:sz w:val="32"/>
          <w:szCs w:val="32"/>
        </w:rPr>
      </w:pPr>
      <w:r w:rsidRPr="00E15717">
        <w:rPr>
          <w:sz w:val="32"/>
          <w:szCs w:val="32"/>
        </w:rPr>
        <w:t>Violence</w:t>
      </w:r>
      <w:r w:rsidR="00604384" w:rsidRPr="00E15717">
        <w:rPr>
          <w:sz w:val="32"/>
          <w:szCs w:val="32"/>
        </w:rPr>
        <w:t xml:space="preserve"> and abuse</w:t>
      </w:r>
      <w:r w:rsidRPr="00E15717">
        <w:rPr>
          <w:sz w:val="32"/>
          <w:szCs w:val="32"/>
        </w:rPr>
        <w:t xml:space="preserve"> include all aspects, including financial, sexual, physical and psychological</w:t>
      </w:r>
      <w:r w:rsidR="00156DFB" w:rsidRPr="00E15717">
        <w:rPr>
          <w:sz w:val="32"/>
          <w:szCs w:val="32"/>
        </w:rPr>
        <w:t xml:space="preserve"> as well as the withdrawal of support mechanisms</w:t>
      </w:r>
      <w:r w:rsidR="00604384" w:rsidRPr="00E15717">
        <w:rPr>
          <w:sz w:val="32"/>
          <w:szCs w:val="32"/>
        </w:rPr>
        <w:t xml:space="preserve"> and equipment</w:t>
      </w:r>
      <w:r w:rsidRPr="00E15717">
        <w:rPr>
          <w:sz w:val="32"/>
          <w:szCs w:val="32"/>
        </w:rPr>
        <w:t>.</w:t>
      </w:r>
      <w:r w:rsidR="00CA42D8" w:rsidRPr="00E15717">
        <w:rPr>
          <w:sz w:val="32"/>
          <w:szCs w:val="32"/>
        </w:rPr>
        <w:t xml:space="preserve"> Neglect can also include physical, emotional and social neglect.</w:t>
      </w:r>
    </w:p>
    <w:p w:rsidR="00934835" w:rsidRPr="00E15717" w:rsidRDefault="00CA42D8" w:rsidP="00C647C1">
      <w:pPr>
        <w:pStyle w:val="Heading3"/>
        <w:rPr>
          <w:color w:val="1F497D" w:themeColor="text2"/>
          <w:sz w:val="32"/>
          <w:szCs w:val="32"/>
        </w:rPr>
      </w:pPr>
      <w:bookmarkStart w:id="68" w:name="_Toc497211416"/>
      <w:bookmarkStart w:id="69" w:name="_Toc517335242"/>
      <w:bookmarkStart w:id="70" w:name="_Toc517688340"/>
      <w:r w:rsidRPr="00E15717">
        <w:rPr>
          <w:color w:val="1F497D" w:themeColor="text2"/>
          <w:sz w:val="32"/>
          <w:szCs w:val="32"/>
        </w:rPr>
        <w:lastRenderedPageBreak/>
        <w:t>There is one e</w:t>
      </w:r>
      <w:r w:rsidR="00C647C1" w:rsidRPr="00E15717">
        <w:rPr>
          <w:color w:val="1F497D" w:themeColor="text2"/>
          <w:sz w:val="32"/>
          <w:szCs w:val="32"/>
        </w:rPr>
        <w:t>xisting m</w:t>
      </w:r>
      <w:r w:rsidR="00934835" w:rsidRPr="00E15717">
        <w:rPr>
          <w:color w:val="1F497D" w:themeColor="text2"/>
          <w:sz w:val="32"/>
          <w:szCs w:val="32"/>
        </w:rPr>
        <w:t>easure: Feelings of safety in home and in neighbourhood/community</w:t>
      </w:r>
      <w:bookmarkEnd w:id="68"/>
      <w:r w:rsidR="00C647C1" w:rsidRPr="00E15717">
        <w:rPr>
          <w:color w:val="1F497D" w:themeColor="text2"/>
          <w:sz w:val="32"/>
          <w:szCs w:val="32"/>
        </w:rPr>
        <w:t xml:space="preserve"> (</w:t>
      </w:r>
      <w:r w:rsidR="00934835" w:rsidRPr="00E15717">
        <w:rPr>
          <w:color w:val="1F497D" w:themeColor="text2"/>
          <w:sz w:val="32"/>
          <w:szCs w:val="32"/>
        </w:rPr>
        <w:t>New Zealand General Social Survey</w:t>
      </w:r>
      <w:r w:rsidR="00C647C1" w:rsidRPr="00E15717">
        <w:rPr>
          <w:color w:val="1F497D" w:themeColor="text2"/>
          <w:sz w:val="32"/>
          <w:szCs w:val="32"/>
        </w:rPr>
        <w:t>, Stats NZ,</w:t>
      </w:r>
      <w:r w:rsidR="00934835" w:rsidRPr="00E15717">
        <w:rPr>
          <w:color w:val="1F497D" w:themeColor="text2"/>
          <w:sz w:val="32"/>
          <w:szCs w:val="32"/>
        </w:rPr>
        <w:t xml:space="preserve"> available every two years</w:t>
      </w:r>
      <w:r w:rsidR="00C647C1" w:rsidRPr="00E15717">
        <w:rPr>
          <w:color w:val="1F497D" w:themeColor="text2"/>
          <w:sz w:val="32"/>
          <w:szCs w:val="32"/>
        </w:rPr>
        <w:t>).</w:t>
      </w:r>
      <w:bookmarkEnd w:id="69"/>
      <w:bookmarkEnd w:id="70"/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71" w:name="_Toc497211417"/>
      <w:bookmarkStart w:id="72" w:name="_Toc517335243"/>
      <w:bookmarkStart w:id="73" w:name="_Toc517688341"/>
      <w:r w:rsidRPr="00E15717">
        <w:rPr>
          <w:sz w:val="32"/>
          <w:szCs w:val="32"/>
        </w:rPr>
        <w:t xml:space="preserve">Indicator 4.3 </w:t>
      </w:r>
      <w:r w:rsidR="00AD228E" w:rsidRPr="00E15717">
        <w:rPr>
          <w:sz w:val="32"/>
          <w:szCs w:val="32"/>
        </w:rPr>
        <w:t>Disabled people’s right to make their own decisions is upheld, and supported</w:t>
      </w:r>
      <w:bookmarkEnd w:id="71"/>
      <w:bookmarkEnd w:id="72"/>
      <w:bookmarkEnd w:id="73"/>
    </w:p>
    <w:p w:rsidR="00705D85" w:rsidRPr="00E15717" w:rsidRDefault="00705D85" w:rsidP="00705D85">
      <w:pPr>
        <w:rPr>
          <w:sz w:val="32"/>
          <w:szCs w:val="32"/>
        </w:rPr>
      </w:pPr>
      <w:r w:rsidRPr="00E15717">
        <w:rPr>
          <w:sz w:val="32"/>
          <w:szCs w:val="32"/>
        </w:rPr>
        <w:t>This indicator is intended to show whether disabled people’s right to legal capacity is upheld.</w:t>
      </w:r>
      <w:r w:rsidR="00F75A30" w:rsidRPr="00E15717">
        <w:rPr>
          <w:sz w:val="32"/>
          <w:szCs w:val="32"/>
        </w:rPr>
        <w:t xml:space="preserve"> This includes measuring:</w:t>
      </w:r>
    </w:p>
    <w:p w:rsidR="00F75A30" w:rsidRPr="00E15717" w:rsidRDefault="000B77F3" w:rsidP="00F75A30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E15717">
        <w:rPr>
          <w:sz w:val="32"/>
          <w:szCs w:val="32"/>
        </w:rPr>
        <w:t>w</w:t>
      </w:r>
      <w:r w:rsidR="00F75A30" w:rsidRPr="00E15717">
        <w:rPr>
          <w:sz w:val="32"/>
          <w:szCs w:val="32"/>
        </w:rPr>
        <w:t xml:space="preserve">hether disabled people have access to support that recognises their needs </w:t>
      </w:r>
    </w:p>
    <w:p w:rsidR="00F72B30" w:rsidRPr="00E15717" w:rsidRDefault="000B77F3" w:rsidP="000B77F3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E15717">
        <w:rPr>
          <w:sz w:val="32"/>
          <w:szCs w:val="32"/>
        </w:rPr>
        <w:t>w</w:t>
      </w:r>
      <w:r w:rsidR="002675FC" w:rsidRPr="00E15717">
        <w:rPr>
          <w:sz w:val="32"/>
          <w:szCs w:val="32"/>
        </w:rPr>
        <w:t>hether there are barriers to disabled people making decisions</w:t>
      </w:r>
      <w:r w:rsidR="00604384" w:rsidRPr="00E15717">
        <w:rPr>
          <w:sz w:val="32"/>
          <w:szCs w:val="32"/>
        </w:rPr>
        <w:t>, either independently or with support if required, about things that affect</w:t>
      </w:r>
      <w:r w:rsidR="002675FC" w:rsidRPr="00E15717">
        <w:rPr>
          <w:sz w:val="32"/>
          <w:szCs w:val="32"/>
        </w:rPr>
        <w:t xml:space="preserve"> their own lives </w:t>
      </w:r>
    </w:p>
    <w:p w:rsidR="002675FC" w:rsidRPr="00E15717" w:rsidRDefault="000B77F3" w:rsidP="000B77F3">
      <w:pPr>
        <w:pStyle w:val="ListParagraph"/>
        <w:numPr>
          <w:ilvl w:val="0"/>
          <w:numId w:val="11"/>
        </w:numPr>
        <w:rPr>
          <w:sz w:val="32"/>
          <w:szCs w:val="32"/>
        </w:rPr>
      </w:pPr>
      <w:proofErr w:type="gramStart"/>
      <w:r w:rsidRPr="00E15717">
        <w:rPr>
          <w:sz w:val="32"/>
          <w:szCs w:val="32"/>
        </w:rPr>
        <w:t>w</w:t>
      </w:r>
      <w:r w:rsidR="002675FC" w:rsidRPr="00E15717">
        <w:rPr>
          <w:sz w:val="32"/>
          <w:szCs w:val="32"/>
        </w:rPr>
        <w:t>hether</w:t>
      </w:r>
      <w:proofErr w:type="gramEnd"/>
      <w:r w:rsidR="002675FC" w:rsidRPr="00E15717">
        <w:rPr>
          <w:sz w:val="32"/>
          <w:szCs w:val="32"/>
        </w:rPr>
        <w:t xml:space="preserve"> disabled people feel confident </w:t>
      </w:r>
      <w:r w:rsidR="00604384" w:rsidRPr="00E15717">
        <w:rPr>
          <w:sz w:val="32"/>
          <w:szCs w:val="32"/>
        </w:rPr>
        <w:t>to</w:t>
      </w:r>
      <w:r w:rsidR="002675FC" w:rsidRPr="00E15717">
        <w:rPr>
          <w:sz w:val="32"/>
          <w:szCs w:val="32"/>
        </w:rPr>
        <w:t xml:space="preserve"> speak up or complain </w:t>
      </w:r>
      <w:r w:rsidR="00832240" w:rsidRPr="00E15717">
        <w:rPr>
          <w:sz w:val="32"/>
          <w:szCs w:val="32"/>
        </w:rPr>
        <w:t>about being</w:t>
      </w:r>
      <w:r w:rsidR="002675FC" w:rsidRPr="00E15717">
        <w:rPr>
          <w:sz w:val="32"/>
          <w:szCs w:val="32"/>
        </w:rPr>
        <w:t xml:space="preserve"> discriminated against or hurt.</w:t>
      </w:r>
    </w:p>
    <w:p w:rsidR="00DD477A" w:rsidRPr="00E15717" w:rsidRDefault="00DD477A" w:rsidP="00D75AFB">
      <w:pPr>
        <w:pStyle w:val="Heading1"/>
        <w:rPr>
          <w:sz w:val="32"/>
          <w:szCs w:val="32"/>
        </w:rPr>
      </w:pPr>
    </w:p>
    <w:p w:rsidR="00AD228E" w:rsidRPr="00E15717" w:rsidRDefault="00934835" w:rsidP="00D75AFB">
      <w:pPr>
        <w:pStyle w:val="Heading1"/>
        <w:rPr>
          <w:sz w:val="32"/>
          <w:szCs w:val="32"/>
        </w:rPr>
      </w:pPr>
      <w:r w:rsidRPr="00E15717">
        <w:rPr>
          <w:sz w:val="32"/>
          <w:szCs w:val="32"/>
        </w:rPr>
        <w:br w:type="page"/>
      </w:r>
      <w:bookmarkStart w:id="74" w:name="_Toc517335244"/>
      <w:bookmarkStart w:id="75" w:name="_Toc517688342"/>
      <w:r w:rsidR="00AD228E" w:rsidRPr="00E15717">
        <w:rPr>
          <w:sz w:val="32"/>
          <w:szCs w:val="32"/>
        </w:rPr>
        <w:lastRenderedPageBreak/>
        <w:t>Outcome Five: Accessibility</w:t>
      </w:r>
      <w:bookmarkEnd w:id="74"/>
      <w:bookmarkEnd w:id="75"/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76" w:name="_Toc497211420"/>
      <w:bookmarkStart w:id="77" w:name="_Toc517335245"/>
      <w:bookmarkStart w:id="78" w:name="_Toc517688343"/>
      <w:r w:rsidRPr="00E15717">
        <w:rPr>
          <w:sz w:val="32"/>
          <w:szCs w:val="32"/>
        </w:rPr>
        <w:t xml:space="preserve">Indicator 5.1 </w:t>
      </w:r>
      <w:r w:rsidR="00AD228E" w:rsidRPr="00E15717">
        <w:rPr>
          <w:sz w:val="32"/>
          <w:szCs w:val="32"/>
        </w:rPr>
        <w:t xml:space="preserve">Disabled people have </w:t>
      </w:r>
      <w:r w:rsidR="00A50E91" w:rsidRPr="00E15717">
        <w:rPr>
          <w:sz w:val="32"/>
          <w:szCs w:val="32"/>
        </w:rPr>
        <w:t>full</w:t>
      </w:r>
      <w:r w:rsidR="00AD228E" w:rsidRPr="00E15717">
        <w:rPr>
          <w:sz w:val="32"/>
          <w:szCs w:val="32"/>
        </w:rPr>
        <w:t xml:space="preserve"> access to all places, services and information across New Zealand</w:t>
      </w:r>
      <w:bookmarkEnd w:id="76"/>
      <w:bookmarkEnd w:id="77"/>
      <w:bookmarkEnd w:id="78"/>
    </w:p>
    <w:p w:rsidR="00F422D4" w:rsidRPr="00E15717" w:rsidRDefault="00F422D4" w:rsidP="00F422D4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indicator is intended to show whether disabled people can access </w:t>
      </w:r>
      <w:r w:rsidR="000B77F3" w:rsidRPr="00E15717">
        <w:rPr>
          <w:sz w:val="32"/>
          <w:szCs w:val="32"/>
        </w:rPr>
        <w:t xml:space="preserve">all </w:t>
      </w:r>
      <w:r w:rsidRPr="00E15717">
        <w:rPr>
          <w:sz w:val="32"/>
          <w:szCs w:val="32"/>
        </w:rPr>
        <w:t>things the same way as non-disabled people. This includes:</w:t>
      </w:r>
    </w:p>
    <w:p w:rsidR="00F422D4" w:rsidRPr="00E15717" w:rsidRDefault="00197BCB" w:rsidP="00441ED8">
      <w:pPr>
        <w:pStyle w:val="NoSpacing"/>
        <w:numPr>
          <w:ilvl w:val="0"/>
          <w:numId w:val="8"/>
        </w:numPr>
        <w:rPr>
          <w:rFonts w:ascii="Arial Mäori" w:hAnsi="Arial Mäori"/>
          <w:sz w:val="32"/>
          <w:szCs w:val="32"/>
        </w:rPr>
      </w:pPr>
      <w:r w:rsidRPr="00E15717">
        <w:rPr>
          <w:rFonts w:ascii="Arial Mäori" w:hAnsi="Arial Mäori"/>
          <w:sz w:val="32"/>
          <w:szCs w:val="32"/>
        </w:rPr>
        <w:t xml:space="preserve">suitable </w:t>
      </w:r>
      <w:r w:rsidR="00F422D4" w:rsidRPr="00E15717">
        <w:rPr>
          <w:rFonts w:ascii="Arial Mäori" w:hAnsi="Arial Mäori"/>
          <w:sz w:val="32"/>
          <w:szCs w:val="32"/>
        </w:rPr>
        <w:t>housing</w:t>
      </w:r>
    </w:p>
    <w:p w:rsidR="00F422D4" w:rsidRPr="00E15717" w:rsidRDefault="00F422D4" w:rsidP="00441ED8">
      <w:pPr>
        <w:pStyle w:val="NoSpacing"/>
        <w:numPr>
          <w:ilvl w:val="0"/>
          <w:numId w:val="8"/>
        </w:numPr>
        <w:rPr>
          <w:rFonts w:ascii="Arial Mäori" w:hAnsi="Arial Mäori"/>
          <w:sz w:val="32"/>
          <w:szCs w:val="32"/>
        </w:rPr>
      </w:pPr>
      <w:r w:rsidRPr="00E15717">
        <w:rPr>
          <w:rFonts w:ascii="Arial Mäori" w:hAnsi="Arial Mäori"/>
          <w:sz w:val="32"/>
          <w:szCs w:val="32"/>
        </w:rPr>
        <w:t>transport</w:t>
      </w:r>
    </w:p>
    <w:p w:rsidR="00F422D4" w:rsidRPr="00E15717" w:rsidRDefault="00F422D4" w:rsidP="00441ED8">
      <w:pPr>
        <w:pStyle w:val="NoSpacing"/>
        <w:numPr>
          <w:ilvl w:val="0"/>
          <w:numId w:val="8"/>
        </w:numPr>
        <w:rPr>
          <w:rFonts w:ascii="Arial Mäori" w:hAnsi="Arial Mäori"/>
          <w:sz w:val="32"/>
          <w:szCs w:val="32"/>
        </w:rPr>
      </w:pPr>
      <w:r w:rsidRPr="00E15717">
        <w:rPr>
          <w:rFonts w:ascii="Arial Mäori" w:hAnsi="Arial Mäori"/>
          <w:sz w:val="32"/>
          <w:szCs w:val="32"/>
        </w:rPr>
        <w:t>built environment</w:t>
      </w:r>
    </w:p>
    <w:p w:rsidR="000B77F3" w:rsidRPr="00E15717" w:rsidRDefault="000B77F3" w:rsidP="00441ED8">
      <w:pPr>
        <w:pStyle w:val="NoSpacing"/>
        <w:numPr>
          <w:ilvl w:val="0"/>
          <w:numId w:val="8"/>
        </w:numPr>
        <w:rPr>
          <w:rFonts w:ascii="Arial Mäori" w:hAnsi="Arial Mäori"/>
          <w:sz w:val="32"/>
          <w:szCs w:val="32"/>
        </w:rPr>
      </w:pPr>
      <w:r w:rsidRPr="00E15717">
        <w:rPr>
          <w:rFonts w:ascii="Arial Mäori" w:hAnsi="Arial Mäori"/>
          <w:sz w:val="32"/>
          <w:szCs w:val="32"/>
        </w:rPr>
        <w:t>services</w:t>
      </w:r>
    </w:p>
    <w:p w:rsidR="00F422D4" w:rsidRPr="00E15717" w:rsidRDefault="00F422D4" w:rsidP="00441ED8">
      <w:pPr>
        <w:pStyle w:val="NoSpacing"/>
        <w:numPr>
          <w:ilvl w:val="0"/>
          <w:numId w:val="8"/>
        </w:numPr>
        <w:rPr>
          <w:rFonts w:ascii="Arial Mäori" w:hAnsi="Arial Mäori"/>
          <w:sz w:val="32"/>
          <w:szCs w:val="32"/>
        </w:rPr>
      </w:pPr>
      <w:r w:rsidRPr="00E15717">
        <w:rPr>
          <w:rFonts w:ascii="Arial Mäori" w:hAnsi="Arial Mäori"/>
          <w:sz w:val="32"/>
          <w:szCs w:val="32"/>
        </w:rPr>
        <w:t>information</w:t>
      </w:r>
    </w:p>
    <w:p w:rsidR="00F422D4" w:rsidRPr="00E15717" w:rsidRDefault="00F422D4" w:rsidP="00441ED8">
      <w:pPr>
        <w:pStyle w:val="NoSpacing"/>
        <w:numPr>
          <w:ilvl w:val="0"/>
          <w:numId w:val="8"/>
        </w:numPr>
        <w:rPr>
          <w:rFonts w:ascii="Arial Mäori" w:hAnsi="Arial Mäori"/>
          <w:sz w:val="32"/>
          <w:szCs w:val="32"/>
        </w:rPr>
      </w:pPr>
      <w:r w:rsidRPr="00E15717">
        <w:rPr>
          <w:rFonts w:ascii="Arial Mäori" w:hAnsi="Arial Mäori"/>
          <w:sz w:val="32"/>
          <w:szCs w:val="32"/>
        </w:rPr>
        <w:t>communications</w:t>
      </w:r>
    </w:p>
    <w:p w:rsidR="00A50E91" w:rsidRPr="00E15717" w:rsidRDefault="00A50E91" w:rsidP="00441ED8">
      <w:pPr>
        <w:pStyle w:val="NoSpacing"/>
        <w:numPr>
          <w:ilvl w:val="0"/>
          <w:numId w:val="8"/>
        </w:numPr>
        <w:rPr>
          <w:rFonts w:ascii="Arial Mäori" w:hAnsi="Arial Mäori"/>
          <w:sz w:val="32"/>
          <w:szCs w:val="32"/>
        </w:rPr>
      </w:pPr>
      <w:r w:rsidRPr="00E15717">
        <w:rPr>
          <w:rFonts w:ascii="Arial Mäori" w:hAnsi="Arial Mäori"/>
          <w:sz w:val="32"/>
          <w:szCs w:val="32"/>
        </w:rPr>
        <w:t>technology</w:t>
      </w:r>
    </w:p>
    <w:p w:rsidR="00A50E91" w:rsidRPr="00E15717" w:rsidRDefault="00A50E91" w:rsidP="00441ED8">
      <w:pPr>
        <w:pStyle w:val="NoSpacing"/>
        <w:numPr>
          <w:ilvl w:val="0"/>
          <w:numId w:val="8"/>
        </w:numPr>
        <w:rPr>
          <w:rFonts w:ascii="Arial Mäori" w:hAnsi="Arial Mäori"/>
          <w:sz w:val="32"/>
          <w:szCs w:val="32"/>
        </w:rPr>
      </w:pPr>
      <w:r w:rsidRPr="00E15717">
        <w:rPr>
          <w:rFonts w:ascii="Arial Mäori" w:hAnsi="Arial Mäori"/>
          <w:sz w:val="32"/>
          <w:szCs w:val="32"/>
        </w:rPr>
        <w:t>equipment</w:t>
      </w:r>
    </w:p>
    <w:p w:rsidR="00F422D4" w:rsidRPr="00E15717" w:rsidRDefault="00F422D4" w:rsidP="00441ED8">
      <w:pPr>
        <w:pStyle w:val="NoSpacing"/>
        <w:numPr>
          <w:ilvl w:val="0"/>
          <w:numId w:val="8"/>
        </w:numPr>
        <w:rPr>
          <w:rFonts w:ascii="Arial Mäori" w:hAnsi="Arial Mäori"/>
          <w:sz w:val="32"/>
          <w:szCs w:val="32"/>
        </w:rPr>
      </w:pPr>
      <w:r w:rsidRPr="00E15717">
        <w:rPr>
          <w:rFonts w:ascii="Arial Mäori" w:hAnsi="Arial Mäori"/>
          <w:sz w:val="32"/>
          <w:szCs w:val="32"/>
        </w:rPr>
        <w:t>culture</w:t>
      </w:r>
    </w:p>
    <w:p w:rsidR="00197BCB" w:rsidRPr="00E15717" w:rsidRDefault="00197BCB" w:rsidP="00441ED8">
      <w:pPr>
        <w:pStyle w:val="NoSpacing"/>
        <w:numPr>
          <w:ilvl w:val="0"/>
          <w:numId w:val="8"/>
        </w:numPr>
        <w:rPr>
          <w:rFonts w:ascii="Arial Mäori" w:hAnsi="Arial Mäori"/>
          <w:sz w:val="32"/>
          <w:szCs w:val="32"/>
        </w:rPr>
      </w:pPr>
      <w:r w:rsidRPr="00E15717">
        <w:rPr>
          <w:rFonts w:ascii="Arial Mäori" w:hAnsi="Arial Mäori"/>
          <w:sz w:val="32"/>
          <w:szCs w:val="32"/>
        </w:rPr>
        <w:t>civic engagement</w:t>
      </w:r>
    </w:p>
    <w:p w:rsidR="00197BCB" w:rsidRPr="00E15717" w:rsidRDefault="00197BCB" w:rsidP="00441ED8">
      <w:pPr>
        <w:pStyle w:val="NoSpacing"/>
        <w:numPr>
          <w:ilvl w:val="0"/>
          <w:numId w:val="8"/>
        </w:numPr>
        <w:rPr>
          <w:rFonts w:ascii="Arial Mäori" w:hAnsi="Arial Mäori"/>
          <w:sz w:val="32"/>
          <w:szCs w:val="32"/>
        </w:rPr>
      </w:pPr>
      <w:r w:rsidRPr="00E15717">
        <w:rPr>
          <w:rFonts w:ascii="Arial Mäori" w:hAnsi="Arial Mäori"/>
          <w:sz w:val="32"/>
          <w:szCs w:val="32"/>
        </w:rPr>
        <w:t>community events</w:t>
      </w:r>
    </w:p>
    <w:p w:rsidR="00197BCB" w:rsidRPr="00E15717" w:rsidRDefault="00197BCB" w:rsidP="00441ED8">
      <w:pPr>
        <w:pStyle w:val="NoSpacing"/>
        <w:numPr>
          <w:ilvl w:val="0"/>
          <w:numId w:val="8"/>
        </w:numPr>
        <w:rPr>
          <w:rFonts w:ascii="Arial Mäori" w:hAnsi="Arial Mäori"/>
          <w:sz w:val="32"/>
          <w:szCs w:val="32"/>
        </w:rPr>
      </w:pPr>
      <w:r w:rsidRPr="00E15717">
        <w:rPr>
          <w:rFonts w:ascii="Arial Mäori" w:hAnsi="Arial Mäori"/>
          <w:sz w:val="32"/>
          <w:szCs w:val="32"/>
        </w:rPr>
        <w:t>entertainment and leisure activities (shows, broadcasting)</w:t>
      </w:r>
    </w:p>
    <w:p w:rsidR="00AD228E" w:rsidRPr="00E15717" w:rsidRDefault="00A5589B" w:rsidP="00D75AFB">
      <w:pPr>
        <w:pStyle w:val="Heading2"/>
        <w:rPr>
          <w:sz w:val="32"/>
          <w:szCs w:val="32"/>
        </w:rPr>
      </w:pPr>
      <w:bookmarkStart w:id="79" w:name="_Toc497211422"/>
      <w:bookmarkStart w:id="80" w:name="_Toc517335246"/>
      <w:bookmarkStart w:id="81" w:name="_Toc517688344"/>
      <w:r w:rsidRPr="00E15717">
        <w:rPr>
          <w:sz w:val="32"/>
          <w:szCs w:val="32"/>
        </w:rPr>
        <w:t xml:space="preserve">Indicator 5.2 </w:t>
      </w:r>
      <w:r w:rsidR="00AD228E" w:rsidRPr="00E15717">
        <w:rPr>
          <w:sz w:val="32"/>
          <w:szCs w:val="32"/>
        </w:rPr>
        <w:t>Government takes th</w:t>
      </w:r>
      <w:r w:rsidR="00AB4E73" w:rsidRPr="00E15717">
        <w:rPr>
          <w:sz w:val="32"/>
          <w:szCs w:val="32"/>
        </w:rPr>
        <w:t xml:space="preserve">e lead in raising accessibility </w:t>
      </w:r>
      <w:r w:rsidR="00AD228E" w:rsidRPr="00E15717">
        <w:rPr>
          <w:sz w:val="32"/>
          <w:szCs w:val="32"/>
        </w:rPr>
        <w:t>across all areas</w:t>
      </w:r>
      <w:bookmarkEnd w:id="79"/>
      <w:bookmarkEnd w:id="80"/>
      <w:bookmarkEnd w:id="81"/>
    </w:p>
    <w:p w:rsidR="00AB4E73" w:rsidRPr="00E15717" w:rsidRDefault="00963228" w:rsidP="00963228">
      <w:pPr>
        <w:rPr>
          <w:sz w:val="32"/>
          <w:szCs w:val="32"/>
        </w:rPr>
      </w:pPr>
      <w:r w:rsidRPr="00E15717">
        <w:rPr>
          <w:sz w:val="32"/>
          <w:szCs w:val="32"/>
        </w:rPr>
        <w:t>This indicator is intended to show whether the government</w:t>
      </w:r>
      <w:r w:rsidR="00B71468" w:rsidRPr="00E15717">
        <w:rPr>
          <w:sz w:val="32"/>
          <w:szCs w:val="32"/>
        </w:rPr>
        <w:t xml:space="preserve"> is</w:t>
      </w:r>
      <w:r w:rsidRPr="00E15717">
        <w:rPr>
          <w:sz w:val="32"/>
          <w:szCs w:val="32"/>
        </w:rPr>
        <w:t xml:space="preserve"> </w:t>
      </w:r>
      <w:r w:rsidR="00170821" w:rsidRPr="00E15717">
        <w:rPr>
          <w:sz w:val="32"/>
          <w:szCs w:val="32"/>
        </w:rPr>
        <w:t xml:space="preserve">leading by example </w:t>
      </w:r>
      <w:proofErr w:type="gramStart"/>
      <w:r w:rsidR="00170821" w:rsidRPr="00E15717">
        <w:rPr>
          <w:sz w:val="32"/>
          <w:szCs w:val="32"/>
        </w:rPr>
        <w:t xml:space="preserve">and </w:t>
      </w:r>
      <w:r w:rsidRPr="00E15717">
        <w:rPr>
          <w:sz w:val="32"/>
          <w:szCs w:val="32"/>
        </w:rPr>
        <w:t xml:space="preserve"> actively</w:t>
      </w:r>
      <w:proofErr w:type="gramEnd"/>
      <w:r w:rsidRPr="00E15717">
        <w:rPr>
          <w:sz w:val="32"/>
          <w:szCs w:val="32"/>
        </w:rPr>
        <w:t xml:space="preserve"> working to </w:t>
      </w:r>
      <w:r w:rsidR="00170821" w:rsidRPr="00E15717">
        <w:rPr>
          <w:sz w:val="32"/>
          <w:szCs w:val="32"/>
        </w:rPr>
        <w:t xml:space="preserve">maximise </w:t>
      </w:r>
      <w:r w:rsidRPr="00E15717">
        <w:rPr>
          <w:sz w:val="32"/>
          <w:szCs w:val="32"/>
        </w:rPr>
        <w:t>accessibility for disabled people across all business areas.</w:t>
      </w:r>
      <w:r w:rsidR="00C36AA8" w:rsidRPr="00E15717">
        <w:rPr>
          <w:sz w:val="32"/>
          <w:szCs w:val="32"/>
        </w:rPr>
        <w:t xml:space="preserve"> </w:t>
      </w:r>
    </w:p>
    <w:p w:rsidR="00963228" w:rsidRPr="00E15717" w:rsidRDefault="00C36AA8" w:rsidP="00963228">
      <w:pPr>
        <w:rPr>
          <w:sz w:val="32"/>
          <w:szCs w:val="32"/>
        </w:rPr>
      </w:pPr>
      <w:r w:rsidRPr="00E15717">
        <w:rPr>
          <w:sz w:val="32"/>
          <w:szCs w:val="32"/>
        </w:rPr>
        <w:t>This includes government communications and information (at the right time and in full), accessibility of government agency buildings</w:t>
      </w:r>
      <w:r w:rsidR="00061807" w:rsidRPr="00E15717">
        <w:rPr>
          <w:sz w:val="32"/>
          <w:szCs w:val="32"/>
        </w:rPr>
        <w:t>, access to government supports and services</w:t>
      </w:r>
      <w:r w:rsidR="00AB4E73" w:rsidRPr="00E15717">
        <w:rPr>
          <w:sz w:val="32"/>
          <w:szCs w:val="32"/>
        </w:rPr>
        <w:t>,</w:t>
      </w:r>
      <w:r w:rsidRPr="00E15717">
        <w:rPr>
          <w:sz w:val="32"/>
          <w:szCs w:val="32"/>
        </w:rPr>
        <w:t xml:space="preserve"> </w:t>
      </w:r>
      <w:r w:rsidR="00061807" w:rsidRPr="00E15717">
        <w:rPr>
          <w:sz w:val="32"/>
          <w:szCs w:val="32"/>
        </w:rPr>
        <w:t xml:space="preserve">and </w:t>
      </w:r>
      <w:r w:rsidRPr="00E15717">
        <w:rPr>
          <w:sz w:val="32"/>
          <w:szCs w:val="32"/>
        </w:rPr>
        <w:t>access to employment in government agencies</w:t>
      </w:r>
      <w:r w:rsidR="00963228" w:rsidRPr="00E15717">
        <w:rPr>
          <w:sz w:val="32"/>
          <w:szCs w:val="32"/>
        </w:rPr>
        <w:t xml:space="preserve"> </w:t>
      </w:r>
      <w:r w:rsidRPr="00E15717">
        <w:rPr>
          <w:sz w:val="32"/>
          <w:szCs w:val="32"/>
        </w:rPr>
        <w:t>(including the pre-employment phase, and support whilst in work)</w:t>
      </w:r>
      <w:r w:rsidR="00AB4E73" w:rsidRPr="00E15717">
        <w:rPr>
          <w:sz w:val="32"/>
          <w:szCs w:val="32"/>
        </w:rPr>
        <w:t>.</w:t>
      </w:r>
      <w:r w:rsidRPr="00E15717">
        <w:rPr>
          <w:sz w:val="32"/>
          <w:szCs w:val="32"/>
        </w:rPr>
        <w:t xml:space="preserve"> </w:t>
      </w:r>
    </w:p>
    <w:p w:rsidR="007315B7" w:rsidRPr="00E15717" w:rsidRDefault="007315B7">
      <w:pPr>
        <w:spacing w:before="0"/>
        <w:rPr>
          <w:rFonts w:eastAsia="Times New Roman"/>
          <w:b/>
          <w:bCs/>
          <w:sz w:val="32"/>
          <w:szCs w:val="32"/>
          <w:u w:val="single"/>
        </w:rPr>
      </w:pPr>
      <w:r w:rsidRPr="00E15717">
        <w:rPr>
          <w:sz w:val="32"/>
          <w:szCs w:val="32"/>
        </w:rPr>
        <w:br w:type="page"/>
      </w:r>
    </w:p>
    <w:p w:rsidR="00AD228E" w:rsidRPr="00E15717" w:rsidRDefault="00AD228E" w:rsidP="00D75AFB">
      <w:pPr>
        <w:pStyle w:val="Heading1"/>
        <w:rPr>
          <w:sz w:val="32"/>
          <w:szCs w:val="32"/>
        </w:rPr>
      </w:pPr>
      <w:bookmarkStart w:id="82" w:name="_Toc517335247"/>
      <w:bookmarkStart w:id="83" w:name="_Toc517688345"/>
      <w:r w:rsidRPr="00E15717">
        <w:rPr>
          <w:sz w:val="32"/>
          <w:szCs w:val="32"/>
        </w:rPr>
        <w:lastRenderedPageBreak/>
        <w:t>Outcome Six: Attitudes</w:t>
      </w:r>
      <w:bookmarkEnd w:id="82"/>
      <w:bookmarkEnd w:id="83"/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84" w:name="_Toc497211425"/>
      <w:bookmarkStart w:id="85" w:name="_Toc517335248"/>
      <w:bookmarkStart w:id="86" w:name="_Toc517688346"/>
      <w:r w:rsidRPr="00E15717">
        <w:rPr>
          <w:sz w:val="32"/>
          <w:szCs w:val="32"/>
        </w:rPr>
        <w:t xml:space="preserve">Indicator 6.1 </w:t>
      </w:r>
      <w:r w:rsidR="00AD228E" w:rsidRPr="00E15717">
        <w:rPr>
          <w:sz w:val="32"/>
          <w:szCs w:val="32"/>
        </w:rPr>
        <w:t>Disabled people</w:t>
      </w:r>
      <w:r w:rsidR="00A50E91" w:rsidRPr="00E15717">
        <w:rPr>
          <w:sz w:val="32"/>
          <w:szCs w:val="32"/>
        </w:rPr>
        <w:t xml:space="preserve"> and their </w:t>
      </w:r>
      <w:proofErr w:type="spellStart"/>
      <w:r w:rsidR="001570AD" w:rsidRPr="00E15717">
        <w:rPr>
          <w:sz w:val="32"/>
          <w:szCs w:val="32"/>
        </w:rPr>
        <w:t>wh</w:t>
      </w:r>
      <w:r w:rsidR="001570AD" w:rsidRPr="00E15717">
        <w:rPr>
          <w:rFonts w:ascii="Arial" w:hAnsi="Arial" w:cs="Arial"/>
          <w:sz w:val="32"/>
          <w:szCs w:val="32"/>
        </w:rPr>
        <w:t>ā</w:t>
      </w:r>
      <w:r w:rsidR="001570AD" w:rsidRPr="00E15717">
        <w:rPr>
          <w:sz w:val="32"/>
          <w:szCs w:val="32"/>
        </w:rPr>
        <w:t>nau</w:t>
      </w:r>
      <w:proofErr w:type="spellEnd"/>
      <w:r w:rsidR="001570AD" w:rsidRPr="00E15717">
        <w:rPr>
          <w:sz w:val="32"/>
          <w:szCs w:val="32"/>
        </w:rPr>
        <w:t xml:space="preserve"> are</w:t>
      </w:r>
      <w:r w:rsidR="00AD228E" w:rsidRPr="00E15717">
        <w:rPr>
          <w:sz w:val="32"/>
          <w:szCs w:val="32"/>
        </w:rPr>
        <w:t xml:space="preserve"> treated with dignity and respect by everybody</w:t>
      </w:r>
      <w:bookmarkEnd w:id="84"/>
      <w:bookmarkEnd w:id="85"/>
      <w:bookmarkEnd w:id="86"/>
    </w:p>
    <w:p w:rsidR="00E6347B" w:rsidRPr="00E15717" w:rsidRDefault="00B803E3" w:rsidP="00E6347B">
      <w:pPr>
        <w:rPr>
          <w:sz w:val="32"/>
          <w:szCs w:val="32"/>
        </w:rPr>
      </w:pPr>
      <w:r w:rsidRPr="00E15717">
        <w:rPr>
          <w:sz w:val="32"/>
          <w:szCs w:val="32"/>
        </w:rPr>
        <w:t>This indicator is intended to show how disabled people</w:t>
      </w:r>
      <w:r w:rsidR="00600FF9" w:rsidRPr="00E15717">
        <w:rPr>
          <w:sz w:val="32"/>
          <w:szCs w:val="32"/>
        </w:rPr>
        <w:t xml:space="preserve"> </w:t>
      </w:r>
      <w:r w:rsidR="00564ADE" w:rsidRPr="00E15717">
        <w:rPr>
          <w:sz w:val="32"/>
          <w:szCs w:val="32"/>
        </w:rPr>
        <w:t xml:space="preserve">and their </w:t>
      </w:r>
      <w:proofErr w:type="spellStart"/>
      <w:r w:rsidR="00564ADE" w:rsidRPr="00E15717">
        <w:rPr>
          <w:sz w:val="32"/>
          <w:szCs w:val="32"/>
        </w:rPr>
        <w:t>wh</w:t>
      </w:r>
      <w:r w:rsidR="00564ADE" w:rsidRPr="00E15717">
        <w:rPr>
          <w:rFonts w:ascii="Arial" w:hAnsi="Arial" w:cs="Arial"/>
          <w:sz w:val="32"/>
          <w:szCs w:val="32"/>
        </w:rPr>
        <w:t>ā</w:t>
      </w:r>
      <w:r w:rsidR="00564ADE" w:rsidRPr="00E15717">
        <w:rPr>
          <w:sz w:val="32"/>
          <w:szCs w:val="32"/>
        </w:rPr>
        <w:t>nau</w:t>
      </w:r>
      <w:proofErr w:type="spellEnd"/>
      <w:r w:rsidRPr="00E15717">
        <w:rPr>
          <w:sz w:val="32"/>
          <w:szCs w:val="32"/>
        </w:rPr>
        <w:t xml:space="preserve"> feel they are treated by others. </w:t>
      </w:r>
    </w:p>
    <w:p w:rsidR="00600FF9" w:rsidRPr="00E15717" w:rsidRDefault="00600FF9" w:rsidP="00600FF9">
      <w:pPr>
        <w:rPr>
          <w:sz w:val="32"/>
          <w:szCs w:val="32"/>
        </w:rPr>
      </w:pPr>
      <w:r w:rsidRPr="00E15717">
        <w:rPr>
          <w:sz w:val="32"/>
          <w:szCs w:val="32"/>
        </w:rPr>
        <w:t>Th</w:t>
      </w:r>
      <w:r w:rsidR="00170821" w:rsidRPr="00E15717">
        <w:rPr>
          <w:sz w:val="32"/>
          <w:szCs w:val="32"/>
        </w:rPr>
        <w:t>is indicator also includes whether disabled people</w:t>
      </w:r>
      <w:r w:rsidRPr="00E15717">
        <w:rPr>
          <w:sz w:val="32"/>
          <w:szCs w:val="32"/>
        </w:rPr>
        <w:t xml:space="preserve"> experience stigma or discrimination on the basis of disability. This refers to treatment by everyone, including professionals, the public service, and the general public.</w:t>
      </w:r>
    </w:p>
    <w:p w:rsidR="00441ED8" w:rsidRPr="00E15717" w:rsidRDefault="00170821" w:rsidP="00441ED8">
      <w:pPr>
        <w:pStyle w:val="Heading3"/>
        <w:rPr>
          <w:color w:val="0070C0"/>
          <w:sz w:val="32"/>
          <w:szCs w:val="32"/>
        </w:rPr>
      </w:pPr>
      <w:bookmarkStart w:id="87" w:name="_Toc497211428"/>
      <w:bookmarkStart w:id="88" w:name="_Toc517335249"/>
      <w:bookmarkStart w:id="89" w:name="_Toc517688347"/>
      <w:r w:rsidRPr="00E15717">
        <w:rPr>
          <w:color w:val="0070C0"/>
          <w:sz w:val="32"/>
          <w:szCs w:val="32"/>
        </w:rPr>
        <w:t>There is one e</w:t>
      </w:r>
      <w:r w:rsidR="00441ED8" w:rsidRPr="00E15717">
        <w:rPr>
          <w:color w:val="0070C0"/>
          <w:sz w:val="32"/>
          <w:szCs w:val="32"/>
        </w:rPr>
        <w:t>xisting m</w:t>
      </w:r>
      <w:r w:rsidR="00DD477A" w:rsidRPr="00E15717">
        <w:rPr>
          <w:color w:val="0070C0"/>
          <w:sz w:val="32"/>
          <w:szCs w:val="32"/>
        </w:rPr>
        <w:t>easure: Self-reported e</w:t>
      </w:r>
      <w:r w:rsidR="008C237D" w:rsidRPr="00E15717">
        <w:rPr>
          <w:color w:val="0070C0"/>
          <w:sz w:val="32"/>
          <w:szCs w:val="32"/>
        </w:rPr>
        <w:t>xperience of discrimination due to disability</w:t>
      </w:r>
      <w:bookmarkEnd w:id="87"/>
      <w:r w:rsidR="00441ED8" w:rsidRPr="00E15717">
        <w:rPr>
          <w:color w:val="0070C0"/>
          <w:sz w:val="32"/>
          <w:szCs w:val="32"/>
        </w:rPr>
        <w:t xml:space="preserve"> (</w:t>
      </w:r>
      <w:r w:rsidR="008C237D" w:rsidRPr="00E15717">
        <w:rPr>
          <w:color w:val="0070C0"/>
          <w:sz w:val="32"/>
          <w:szCs w:val="32"/>
        </w:rPr>
        <w:t>New Zealand General Social Survey</w:t>
      </w:r>
      <w:r w:rsidR="00441ED8" w:rsidRPr="00E15717">
        <w:rPr>
          <w:color w:val="0070C0"/>
          <w:sz w:val="32"/>
          <w:szCs w:val="32"/>
        </w:rPr>
        <w:t>, Stats NZ</w:t>
      </w:r>
      <w:r w:rsidR="00061807" w:rsidRPr="00E15717">
        <w:rPr>
          <w:color w:val="0070C0"/>
          <w:sz w:val="32"/>
          <w:szCs w:val="32"/>
        </w:rPr>
        <w:t>, available every two years</w:t>
      </w:r>
      <w:r w:rsidR="00441ED8" w:rsidRPr="00E15717">
        <w:rPr>
          <w:color w:val="0070C0"/>
          <w:sz w:val="32"/>
          <w:szCs w:val="32"/>
        </w:rPr>
        <w:t>).</w:t>
      </w:r>
      <w:bookmarkEnd w:id="88"/>
      <w:bookmarkEnd w:id="89"/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90" w:name="_Toc497211429"/>
      <w:bookmarkStart w:id="91" w:name="_Toc517335250"/>
      <w:bookmarkStart w:id="92" w:name="_Toc517688348"/>
      <w:r w:rsidRPr="00E15717">
        <w:rPr>
          <w:sz w:val="32"/>
          <w:szCs w:val="32"/>
        </w:rPr>
        <w:t>Indicator 6.</w:t>
      </w:r>
      <w:r w:rsidR="00600FF9" w:rsidRPr="00E15717">
        <w:rPr>
          <w:sz w:val="32"/>
          <w:szCs w:val="32"/>
        </w:rPr>
        <w:t>2</w:t>
      </w:r>
      <w:r w:rsidRPr="00E15717">
        <w:rPr>
          <w:sz w:val="32"/>
          <w:szCs w:val="32"/>
        </w:rPr>
        <w:t xml:space="preserve"> </w:t>
      </w:r>
      <w:r w:rsidR="00AD228E" w:rsidRPr="00E15717">
        <w:rPr>
          <w:sz w:val="32"/>
          <w:szCs w:val="32"/>
        </w:rPr>
        <w:t>Disability is portrayed positively in the media</w:t>
      </w:r>
      <w:bookmarkEnd w:id="90"/>
      <w:bookmarkEnd w:id="91"/>
      <w:bookmarkEnd w:id="92"/>
    </w:p>
    <w:p w:rsidR="0047599F" w:rsidRPr="00E15717" w:rsidRDefault="0047599F" w:rsidP="0047599F">
      <w:pPr>
        <w:rPr>
          <w:sz w:val="32"/>
          <w:szCs w:val="32"/>
        </w:rPr>
      </w:pPr>
      <w:r w:rsidRPr="00E15717">
        <w:rPr>
          <w:sz w:val="32"/>
          <w:szCs w:val="32"/>
        </w:rPr>
        <w:t>This is intended to show what disabled people think about the way disability is portrayed in the media</w:t>
      </w:r>
      <w:r w:rsidR="00AF7717" w:rsidRPr="00E15717">
        <w:rPr>
          <w:sz w:val="32"/>
          <w:szCs w:val="32"/>
        </w:rPr>
        <w:t xml:space="preserve">. </w:t>
      </w:r>
      <w:r w:rsidR="00C21B31" w:rsidRPr="00E15717">
        <w:rPr>
          <w:sz w:val="32"/>
          <w:szCs w:val="32"/>
        </w:rPr>
        <w:t>It could also demonstrate trends in how the general public think about disability</w:t>
      </w:r>
      <w:r w:rsidR="00607B5C" w:rsidRPr="00E15717">
        <w:rPr>
          <w:sz w:val="32"/>
          <w:szCs w:val="32"/>
        </w:rPr>
        <w:t>,</w:t>
      </w:r>
      <w:r w:rsidR="008D6783" w:rsidRPr="00E15717">
        <w:rPr>
          <w:sz w:val="32"/>
          <w:szCs w:val="32"/>
        </w:rPr>
        <w:t xml:space="preserve"> which can be strongly influenced by media coverage</w:t>
      </w:r>
      <w:r w:rsidR="00DB0C96" w:rsidRPr="00E15717">
        <w:rPr>
          <w:sz w:val="32"/>
          <w:szCs w:val="32"/>
        </w:rPr>
        <w:t>.</w:t>
      </w:r>
      <w:r w:rsidR="00A7053F" w:rsidRPr="00E15717">
        <w:rPr>
          <w:sz w:val="32"/>
          <w:szCs w:val="32"/>
        </w:rPr>
        <w:t xml:space="preserve"> </w:t>
      </w:r>
      <w:r w:rsidR="00C21B31" w:rsidRPr="00E15717">
        <w:rPr>
          <w:sz w:val="32"/>
          <w:szCs w:val="32"/>
        </w:rPr>
        <w:t>If</w:t>
      </w:r>
      <w:r w:rsidR="00AF7717" w:rsidRPr="00E15717">
        <w:rPr>
          <w:sz w:val="32"/>
          <w:szCs w:val="32"/>
        </w:rPr>
        <w:t xml:space="preserve"> there is willingness</w:t>
      </w:r>
      <w:r w:rsidR="00C21B31" w:rsidRPr="00E15717">
        <w:rPr>
          <w:sz w:val="32"/>
          <w:szCs w:val="32"/>
        </w:rPr>
        <w:t xml:space="preserve"> in the media</w:t>
      </w:r>
      <w:r w:rsidR="00AF7717" w:rsidRPr="00E15717">
        <w:rPr>
          <w:sz w:val="32"/>
          <w:szCs w:val="32"/>
        </w:rPr>
        <w:t xml:space="preserve"> to explore attitudes towards disability, </w:t>
      </w:r>
      <w:r w:rsidR="00AA36AB" w:rsidRPr="00E15717">
        <w:rPr>
          <w:sz w:val="32"/>
          <w:szCs w:val="32"/>
        </w:rPr>
        <w:t xml:space="preserve">and debunk </w:t>
      </w:r>
      <w:r w:rsidR="00AF7717" w:rsidRPr="00E15717">
        <w:rPr>
          <w:sz w:val="32"/>
          <w:szCs w:val="32"/>
        </w:rPr>
        <w:t>those that negatively stereotype, stigmatise or discriminate</w:t>
      </w:r>
      <w:r w:rsidR="00C21B31" w:rsidRPr="00E15717">
        <w:rPr>
          <w:sz w:val="32"/>
          <w:szCs w:val="32"/>
        </w:rPr>
        <w:t xml:space="preserve">, this could indicate a shift </w:t>
      </w:r>
      <w:r w:rsidR="008D6783" w:rsidRPr="00E15717">
        <w:rPr>
          <w:sz w:val="32"/>
          <w:szCs w:val="32"/>
        </w:rPr>
        <w:t>away from</w:t>
      </w:r>
      <w:r w:rsidR="00C21B31" w:rsidRPr="00E15717">
        <w:rPr>
          <w:sz w:val="32"/>
          <w:szCs w:val="32"/>
        </w:rPr>
        <w:t xml:space="preserve"> negative attitudes</w:t>
      </w:r>
      <w:r w:rsidR="008D6783" w:rsidRPr="00E15717">
        <w:rPr>
          <w:sz w:val="32"/>
          <w:szCs w:val="32"/>
        </w:rPr>
        <w:t xml:space="preserve"> about disability</w:t>
      </w:r>
      <w:r w:rsidR="00AF7717" w:rsidRPr="00E15717">
        <w:rPr>
          <w:sz w:val="32"/>
          <w:szCs w:val="32"/>
        </w:rPr>
        <w:t>.</w:t>
      </w:r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93" w:name="_Toc497211431"/>
      <w:bookmarkStart w:id="94" w:name="_Toc517335251"/>
      <w:bookmarkStart w:id="95" w:name="_Toc517688349"/>
      <w:r w:rsidRPr="00E15717">
        <w:rPr>
          <w:sz w:val="32"/>
          <w:szCs w:val="32"/>
        </w:rPr>
        <w:t>Indicator 6.</w:t>
      </w:r>
      <w:r w:rsidR="00600FF9" w:rsidRPr="00E15717">
        <w:rPr>
          <w:sz w:val="32"/>
          <w:szCs w:val="32"/>
        </w:rPr>
        <w:t>3</w:t>
      </w:r>
      <w:r w:rsidRPr="00E15717">
        <w:rPr>
          <w:sz w:val="32"/>
          <w:szCs w:val="32"/>
        </w:rPr>
        <w:t xml:space="preserve"> </w:t>
      </w:r>
      <w:r w:rsidR="00AD228E" w:rsidRPr="00E15717">
        <w:rPr>
          <w:sz w:val="32"/>
          <w:szCs w:val="32"/>
        </w:rPr>
        <w:t>Disabled people are recognised as citizens in their own right</w:t>
      </w:r>
      <w:bookmarkEnd w:id="93"/>
      <w:bookmarkEnd w:id="94"/>
      <w:bookmarkEnd w:id="95"/>
    </w:p>
    <w:p w:rsidR="00CA5AE2" w:rsidRPr="00E15717" w:rsidRDefault="00CA5AE2" w:rsidP="00CA5AE2">
      <w:pPr>
        <w:rPr>
          <w:sz w:val="32"/>
          <w:szCs w:val="32"/>
        </w:rPr>
      </w:pPr>
      <w:r w:rsidRPr="00E15717">
        <w:rPr>
          <w:sz w:val="32"/>
          <w:szCs w:val="32"/>
        </w:rPr>
        <w:t>This is intended to show whether disabled people are accepted by society, and treated as equal citizens.</w:t>
      </w:r>
      <w:r w:rsidR="00A7053F" w:rsidRPr="00E15717">
        <w:rPr>
          <w:sz w:val="32"/>
          <w:szCs w:val="32"/>
        </w:rPr>
        <w:t xml:space="preserve"> </w:t>
      </w:r>
      <w:r w:rsidR="008D6783" w:rsidRPr="00E15717">
        <w:rPr>
          <w:sz w:val="32"/>
          <w:szCs w:val="32"/>
        </w:rPr>
        <w:t xml:space="preserve">This should demonstrate progress </w:t>
      </w:r>
      <w:r w:rsidR="00A7053F" w:rsidRPr="00E15717">
        <w:rPr>
          <w:sz w:val="32"/>
          <w:szCs w:val="32"/>
        </w:rPr>
        <w:t xml:space="preserve">from </w:t>
      </w:r>
      <w:r w:rsidR="008D6783" w:rsidRPr="00E15717">
        <w:rPr>
          <w:sz w:val="32"/>
          <w:szCs w:val="32"/>
        </w:rPr>
        <w:t xml:space="preserve">acceptance through </w:t>
      </w:r>
      <w:r w:rsidR="00A7053F" w:rsidRPr="00E15717">
        <w:rPr>
          <w:sz w:val="32"/>
          <w:szCs w:val="32"/>
        </w:rPr>
        <w:t>inclusion to belonging.</w:t>
      </w:r>
    </w:p>
    <w:p w:rsidR="00CC4E28" w:rsidRPr="00E15717" w:rsidRDefault="001E3EA2" w:rsidP="00CA5AE2">
      <w:pPr>
        <w:rPr>
          <w:sz w:val="32"/>
          <w:szCs w:val="32"/>
        </w:rPr>
      </w:pPr>
      <w:r w:rsidRPr="00E15717">
        <w:rPr>
          <w:sz w:val="32"/>
          <w:szCs w:val="32"/>
        </w:rPr>
        <w:t>Th</w:t>
      </w:r>
      <w:r w:rsidR="008D6783" w:rsidRPr="00E15717">
        <w:rPr>
          <w:sz w:val="32"/>
          <w:szCs w:val="32"/>
        </w:rPr>
        <w:t>is is intended to illustrate whether disabled people have the</w:t>
      </w:r>
      <w:r w:rsidRPr="00E15717">
        <w:rPr>
          <w:sz w:val="32"/>
          <w:szCs w:val="32"/>
        </w:rPr>
        <w:t xml:space="preserve"> opportunity to participate</w:t>
      </w:r>
      <w:r w:rsidR="00E95080" w:rsidRPr="00E15717">
        <w:rPr>
          <w:sz w:val="32"/>
          <w:szCs w:val="32"/>
        </w:rPr>
        <w:t xml:space="preserve"> in</w:t>
      </w:r>
      <w:r w:rsidRPr="00E15717">
        <w:rPr>
          <w:sz w:val="32"/>
          <w:szCs w:val="32"/>
        </w:rPr>
        <w:t xml:space="preserve"> and contribute</w:t>
      </w:r>
      <w:r w:rsidR="00E95080" w:rsidRPr="00E15717">
        <w:rPr>
          <w:sz w:val="32"/>
          <w:szCs w:val="32"/>
        </w:rPr>
        <w:t xml:space="preserve"> to</w:t>
      </w:r>
      <w:r w:rsidRPr="00E15717">
        <w:rPr>
          <w:sz w:val="32"/>
          <w:szCs w:val="32"/>
        </w:rPr>
        <w:t xml:space="preserve"> civil </w:t>
      </w:r>
      <w:r w:rsidR="00DB0C96" w:rsidRPr="00E15717">
        <w:rPr>
          <w:sz w:val="32"/>
          <w:szCs w:val="32"/>
        </w:rPr>
        <w:t>society across</w:t>
      </w:r>
      <w:r w:rsidR="008D6783" w:rsidRPr="00E15717">
        <w:rPr>
          <w:sz w:val="32"/>
          <w:szCs w:val="32"/>
        </w:rPr>
        <w:t xml:space="preserve"> </w:t>
      </w:r>
      <w:r w:rsidRPr="00E15717">
        <w:rPr>
          <w:sz w:val="32"/>
          <w:szCs w:val="32"/>
        </w:rPr>
        <w:t>local and central government.</w:t>
      </w:r>
    </w:p>
    <w:p w:rsidR="00DD477A" w:rsidRPr="00E15717" w:rsidRDefault="00DD477A">
      <w:pPr>
        <w:spacing w:before="0"/>
        <w:rPr>
          <w:rFonts w:eastAsia="Times New Roman"/>
          <w:b/>
          <w:bCs/>
          <w:sz w:val="32"/>
          <w:szCs w:val="32"/>
          <w:u w:val="single"/>
        </w:rPr>
      </w:pPr>
      <w:r w:rsidRPr="00E15717">
        <w:rPr>
          <w:sz w:val="32"/>
          <w:szCs w:val="32"/>
        </w:rPr>
        <w:br w:type="page"/>
      </w:r>
    </w:p>
    <w:p w:rsidR="00AD228E" w:rsidRPr="00E15717" w:rsidRDefault="00AD228E" w:rsidP="00D75AFB">
      <w:pPr>
        <w:pStyle w:val="Heading1"/>
        <w:rPr>
          <w:sz w:val="32"/>
          <w:szCs w:val="32"/>
        </w:rPr>
      </w:pPr>
      <w:bookmarkStart w:id="96" w:name="_Toc517335252"/>
      <w:bookmarkStart w:id="97" w:name="_Toc517688350"/>
      <w:r w:rsidRPr="00E15717">
        <w:rPr>
          <w:sz w:val="32"/>
          <w:szCs w:val="32"/>
        </w:rPr>
        <w:lastRenderedPageBreak/>
        <w:t>Outcome Seven</w:t>
      </w:r>
      <w:r w:rsidR="00F8187E" w:rsidRPr="00E15717">
        <w:rPr>
          <w:sz w:val="32"/>
          <w:szCs w:val="32"/>
        </w:rPr>
        <w:t>:</w:t>
      </w:r>
      <w:r w:rsidRPr="00E15717">
        <w:rPr>
          <w:sz w:val="32"/>
          <w:szCs w:val="32"/>
        </w:rPr>
        <w:t xml:space="preserve"> Choice and Control</w:t>
      </w:r>
      <w:bookmarkEnd w:id="96"/>
      <w:bookmarkEnd w:id="97"/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98" w:name="_Toc497211434"/>
      <w:bookmarkStart w:id="99" w:name="_Toc517335253"/>
      <w:bookmarkStart w:id="100" w:name="_Toc517688351"/>
      <w:r w:rsidRPr="00E15717">
        <w:rPr>
          <w:sz w:val="32"/>
          <w:szCs w:val="32"/>
        </w:rPr>
        <w:t xml:space="preserve">Indicator 7.1 </w:t>
      </w:r>
      <w:r w:rsidR="00AD228E" w:rsidRPr="00E15717">
        <w:rPr>
          <w:sz w:val="32"/>
          <w:szCs w:val="32"/>
        </w:rPr>
        <w:t>Disabled people have and maintain control over decisions about their lives</w:t>
      </w:r>
      <w:bookmarkEnd w:id="98"/>
      <w:bookmarkEnd w:id="99"/>
      <w:bookmarkEnd w:id="100"/>
      <w:r w:rsidR="00AD228E" w:rsidRPr="00E15717">
        <w:rPr>
          <w:sz w:val="32"/>
          <w:szCs w:val="32"/>
        </w:rPr>
        <w:t xml:space="preserve"> </w:t>
      </w:r>
    </w:p>
    <w:p w:rsidR="001F1476" w:rsidRPr="00E15717" w:rsidRDefault="00505FCD" w:rsidP="00505FCD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is intended to show whether disabled people have </w:t>
      </w:r>
      <w:r w:rsidR="00DD477A" w:rsidRPr="00E15717">
        <w:rPr>
          <w:sz w:val="32"/>
          <w:szCs w:val="32"/>
        </w:rPr>
        <w:t>freed</w:t>
      </w:r>
      <w:r w:rsidR="000C4E62" w:rsidRPr="00E15717">
        <w:rPr>
          <w:sz w:val="32"/>
          <w:szCs w:val="32"/>
        </w:rPr>
        <w:t xml:space="preserve">om and autonomy in their lives </w:t>
      </w:r>
      <w:r w:rsidR="00DD477A" w:rsidRPr="00E15717">
        <w:rPr>
          <w:sz w:val="32"/>
          <w:szCs w:val="32"/>
        </w:rPr>
        <w:t xml:space="preserve">to make </w:t>
      </w:r>
      <w:r w:rsidR="00A81171" w:rsidRPr="00E15717">
        <w:rPr>
          <w:sz w:val="32"/>
          <w:szCs w:val="32"/>
        </w:rPr>
        <w:t xml:space="preserve">their own </w:t>
      </w:r>
      <w:r w:rsidR="00DD477A" w:rsidRPr="00E15717">
        <w:rPr>
          <w:sz w:val="32"/>
          <w:szCs w:val="32"/>
        </w:rPr>
        <w:t xml:space="preserve">choices. </w:t>
      </w:r>
      <w:r w:rsidR="001F1476" w:rsidRPr="00E15717">
        <w:rPr>
          <w:sz w:val="32"/>
          <w:szCs w:val="32"/>
        </w:rPr>
        <w:t xml:space="preserve"> </w:t>
      </w:r>
    </w:p>
    <w:p w:rsidR="00DD477A" w:rsidRPr="00E15717" w:rsidRDefault="00D67C81" w:rsidP="00505FCD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That </w:t>
      </w:r>
      <w:r w:rsidR="00AF7717" w:rsidRPr="00E15717">
        <w:rPr>
          <w:sz w:val="32"/>
          <w:szCs w:val="32"/>
        </w:rPr>
        <w:t xml:space="preserve">the information </w:t>
      </w:r>
      <w:r w:rsidR="000276E4" w:rsidRPr="00E15717">
        <w:rPr>
          <w:sz w:val="32"/>
          <w:szCs w:val="32"/>
        </w:rPr>
        <w:t xml:space="preserve">or support </w:t>
      </w:r>
      <w:r w:rsidR="00AF7717" w:rsidRPr="00E15717">
        <w:rPr>
          <w:sz w:val="32"/>
          <w:szCs w:val="32"/>
        </w:rPr>
        <w:t>need</w:t>
      </w:r>
      <w:r w:rsidR="00832240" w:rsidRPr="00E15717">
        <w:rPr>
          <w:sz w:val="32"/>
          <w:szCs w:val="32"/>
        </w:rPr>
        <w:t>ed</w:t>
      </w:r>
      <w:r w:rsidR="00AF7717" w:rsidRPr="00E15717">
        <w:rPr>
          <w:sz w:val="32"/>
          <w:szCs w:val="32"/>
        </w:rPr>
        <w:t xml:space="preserve"> to make their own decisions</w:t>
      </w:r>
      <w:r w:rsidR="00832240" w:rsidRPr="00E15717">
        <w:rPr>
          <w:sz w:val="32"/>
          <w:szCs w:val="32"/>
        </w:rPr>
        <w:t xml:space="preserve"> is available</w:t>
      </w:r>
      <w:r w:rsidR="00A81171" w:rsidRPr="00E15717">
        <w:rPr>
          <w:sz w:val="32"/>
          <w:szCs w:val="32"/>
        </w:rPr>
        <w:t xml:space="preserve"> to all disabled people in accessible formats</w:t>
      </w:r>
      <w:r w:rsidR="00AF7717" w:rsidRPr="00E15717">
        <w:rPr>
          <w:sz w:val="32"/>
          <w:szCs w:val="32"/>
        </w:rPr>
        <w:t xml:space="preserve">. </w:t>
      </w:r>
      <w:r w:rsidR="00DD477A" w:rsidRPr="00E15717">
        <w:rPr>
          <w:sz w:val="32"/>
          <w:szCs w:val="32"/>
        </w:rPr>
        <w:t xml:space="preserve">This includes both </w:t>
      </w:r>
      <w:r w:rsidR="00505FCD" w:rsidRPr="00E15717">
        <w:rPr>
          <w:sz w:val="32"/>
          <w:szCs w:val="32"/>
        </w:rPr>
        <w:t xml:space="preserve">minor </w:t>
      </w:r>
      <w:r w:rsidR="00061029" w:rsidRPr="00E15717">
        <w:rPr>
          <w:sz w:val="32"/>
          <w:szCs w:val="32"/>
        </w:rPr>
        <w:t>day-to-day</w:t>
      </w:r>
      <w:r w:rsidR="00505FCD" w:rsidRPr="00E15717">
        <w:rPr>
          <w:sz w:val="32"/>
          <w:szCs w:val="32"/>
        </w:rPr>
        <w:t xml:space="preserve"> </w:t>
      </w:r>
      <w:r w:rsidR="00DD477A" w:rsidRPr="00E15717">
        <w:rPr>
          <w:sz w:val="32"/>
          <w:szCs w:val="32"/>
        </w:rPr>
        <w:t>choices</w:t>
      </w:r>
      <w:r w:rsidR="00505FCD" w:rsidRPr="00E15717">
        <w:rPr>
          <w:sz w:val="32"/>
          <w:szCs w:val="32"/>
        </w:rPr>
        <w:t>, as well as major life decisions</w:t>
      </w:r>
      <w:r w:rsidR="007A38C9" w:rsidRPr="00E15717">
        <w:rPr>
          <w:sz w:val="32"/>
          <w:szCs w:val="32"/>
        </w:rPr>
        <w:t>,</w:t>
      </w:r>
      <w:r w:rsidR="00505FCD" w:rsidRPr="00E15717">
        <w:rPr>
          <w:sz w:val="32"/>
          <w:szCs w:val="32"/>
        </w:rPr>
        <w:t xml:space="preserve"> </w:t>
      </w:r>
      <w:r w:rsidR="00DD477A" w:rsidRPr="00E15717">
        <w:rPr>
          <w:sz w:val="32"/>
          <w:szCs w:val="32"/>
        </w:rPr>
        <w:t>even if mistakes have been made in the past. Some examples include:</w:t>
      </w:r>
    </w:p>
    <w:p w:rsidR="00DD477A" w:rsidRPr="00E15717" w:rsidRDefault="00DD477A" w:rsidP="00DD477A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15717">
        <w:rPr>
          <w:sz w:val="32"/>
          <w:szCs w:val="32"/>
        </w:rPr>
        <w:t>what to wear, eat, watch</w:t>
      </w:r>
    </w:p>
    <w:p w:rsidR="00DD477A" w:rsidRPr="00E15717" w:rsidRDefault="00505FCD" w:rsidP="00DD477A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15717">
        <w:rPr>
          <w:sz w:val="32"/>
          <w:szCs w:val="32"/>
        </w:rPr>
        <w:t>where to live</w:t>
      </w:r>
    </w:p>
    <w:p w:rsidR="00DD477A" w:rsidRPr="00E15717" w:rsidRDefault="00DD477A" w:rsidP="00DD477A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15717">
        <w:rPr>
          <w:sz w:val="32"/>
          <w:szCs w:val="32"/>
        </w:rPr>
        <w:t>who to live with</w:t>
      </w:r>
    </w:p>
    <w:p w:rsidR="00505FCD" w:rsidRPr="00E15717" w:rsidRDefault="000D15B9" w:rsidP="00DD477A">
      <w:pPr>
        <w:pStyle w:val="ListParagraph"/>
        <w:numPr>
          <w:ilvl w:val="0"/>
          <w:numId w:val="4"/>
        </w:numPr>
        <w:rPr>
          <w:sz w:val="32"/>
          <w:szCs w:val="32"/>
        </w:rPr>
      </w:pPr>
      <w:proofErr w:type="gramStart"/>
      <w:r w:rsidRPr="00E15717">
        <w:rPr>
          <w:sz w:val="32"/>
          <w:szCs w:val="32"/>
        </w:rPr>
        <w:t>the</w:t>
      </w:r>
      <w:proofErr w:type="gramEnd"/>
      <w:r w:rsidRPr="00E15717">
        <w:rPr>
          <w:sz w:val="32"/>
          <w:szCs w:val="32"/>
        </w:rPr>
        <w:t xml:space="preserve"> choice </w:t>
      </w:r>
      <w:r w:rsidR="00505FCD" w:rsidRPr="00E15717">
        <w:rPr>
          <w:sz w:val="32"/>
          <w:szCs w:val="32"/>
        </w:rPr>
        <w:t>to have children</w:t>
      </w:r>
      <w:r w:rsidRPr="00E15717">
        <w:rPr>
          <w:sz w:val="32"/>
          <w:szCs w:val="32"/>
        </w:rPr>
        <w:t>, and the support to parent</w:t>
      </w:r>
      <w:r w:rsidR="00E95080" w:rsidRPr="00E15717">
        <w:rPr>
          <w:sz w:val="32"/>
          <w:szCs w:val="32"/>
        </w:rPr>
        <w:t>.</w:t>
      </w:r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101" w:name="_Toc497211436"/>
      <w:bookmarkStart w:id="102" w:name="_Toc517335254"/>
      <w:bookmarkStart w:id="103" w:name="_Toc517688352"/>
      <w:r w:rsidRPr="00E15717">
        <w:rPr>
          <w:sz w:val="32"/>
          <w:szCs w:val="32"/>
        </w:rPr>
        <w:t xml:space="preserve">Indicator 7.2 </w:t>
      </w:r>
      <w:r w:rsidR="00AD228E" w:rsidRPr="00E15717">
        <w:rPr>
          <w:sz w:val="32"/>
          <w:szCs w:val="32"/>
        </w:rPr>
        <w:t xml:space="preserve">Disabled people and their </w:t>
      </w:r>
      <w:proofErr w:type="spellStart"/>
      <w:r w:rsidR="00AD228E" w:rsidRPr="00E15717">
        <w:rPr>
          <w:sz w:val="32"/>
          <w:szCs w:val="32"/>
        </w:rPr>
        <w:t>wh</w:t>
      </w:r>
      <w:r w:rsidR="00AD228E" w:rsidRPr="00E15717">
        <w:rPr>
          <w:rFonts w:ascii="Arial" w:hAnsi="Arial" w:cs="Arial"/>
          <w:sz w:val="32"/>
          <w:szCs w:val="32"/>
        </w:rPr>
        <w:t>ā</w:t>
      </w:r>
      <w:r w:rsidR="00AD228E" w:rsidRPr="00E15717">
        <w:rPr>
          <w:sz w:val="32"/>
          <w:szCs w:val="32"/>
        </w:rPr>
        <w:t>nau</w:t>
      </w:r>
      <w:proofErr w:type="spellEnd"/>
      <w:r w:rsidR="00AD228E" w:rsidRPr="00E15717">
        <w:rPr>
          <w:sz w:val="32"/>
          <w:szCs w:val="32"/>
        </w:rPr>
        <w:t xml:space="preserve"> have choice over government funded services that meet their needs</w:t>
      </w:r>
      <w:bookmarkEnd w:id="101"/>
      <w:bookmarkEnd w:id="102"/>
      <w:bookmarkEnd w:id="103"/>
    </w:p>
    <w:p w:rsidR="00505FCD" w:rsidRPr="00E15717" w:rsidRDefault="00505FCD" w:rsidP="00505FCD">
      <w:pPr>
        <w:rPr>
          <w:sz w:val="32"/>
          <w:szCs w:val="32"/>
        </w:rPr>
      </w:pPr>
      <w:r w:rsidRPr="00E15717">
        <w:rPr>
          <w:sz w:val="32"/>
          <w:szCs w:val="32"/>
        </w:rPr>
        <w:t>This is intended to show whether disabled people</w:t>
      </w:r>
      <w:r w:rsidR="00441ED8" w:rsidRPr="00E15717">
        <w:rPr>
          <w:sz w:val="32"/>
          <w:szCs w:val="32"/>
        </w:rPr>
        <w:t xml:space="preserve"> </w:t>
      </w:r>
      <w:r w:rsidR="000C4E62" w:rsidRPr="00E15717">
        <w:rPr>
          <w:sz w:val="32"/>
          <w:szCs w:val="32"/>
        </w:rPr>
        <w:t xml:space="preserve">and </w:t>
      </w:r>
      <w:r w:rsidR="00471993" w:rsidRPr="00E15717">
        <w:rPr>
          <w:sz w:val="32"/>
          <w:szCs w:val="32"/>
        </w:rPr>
        <w:t xml:space="preserve">their </w:t>
      </w:r>
      <w:proofErr w:type="spellStart"/>
      <w:r w:rsidR="00147382" w:rsidRPr="00E15717">
        <w:rPr>
          <w:sz w:val="32"/>
          <w:szCs w:val="32"/>
        </w:rPr>
        <w:t>wh</w:t>
      </w:r>
      <w:r w:rsidR="00147382" w:rsidRPr="00E15717">
        <w:rPr>
          <w:rFonts w:ascii="Arial" w:hAnsi="Arial" w:cs="Arial"/>
          <w:sz w:val="32"/>
          <w:szCs w:val="32"/>
        </w:rPr>
        <w:t>ānau</w:t>
      </w:r>
      <w:proofErr w:type="spellEnd"/>
      <w:r w:rsidRPr="00E15717">
        <w:rPr>
          <w:sz w:val="32"/>
          <w:szCs w:val="32"/>
        </w:rPr>
        <w:t xml:space="preserve"> have access to services that meet their needs, have control over who provides </w:t>
      </w:r>
      <w:r w:rsidR="00D80A2B" w:rsidRPr="00E15717">
        <w:rPr>
          <w:sz w:val="32"/>
          <w:szCs w:val="32"/>
        </w:rPr>
        <w:t xml:space="preserve">services </w:t>
      </w:r>
      <w:r w:rsidRPr="00E15717">
        <w:rPr>
          <w:sz w:val="32"/>
          <w:szCs w:val="32"/>
        </w:rPr>
        <w:t>and how they are provided. This includes satisfaction with the level of support, the quality of support and the amount of control disabled people have</w:t>
      </w:r>
      <w:r w:rsidR="00081A01" w:rsidRPr="00E15717">
        <w:rPr>
          <w:sz w:val="32"/>
          <w:szCs w:val="32"/>
        </w:rPr>
        <w:t>.</w:t>
      </w:r>
      <w:r w:rsidR="004640D8" w:rsidRPr="00E15717">
        <w:rPr>
          <w:sz w:val="32"/>
          <w:szCs w:val="32"/>
        </w:rPr>
        <w:t xml:space="preserve"> </w:t>
      </w:r>
    </w:p>
    <w:p w:rsidR="00CC4E28" w:rsidRPr="00E15717" w:rsidRDefault="00D80A2B" w:rsidP="00505FCD">
      <w:pPr>
        <w:rPr>
          <w:sz w:val="32"/>
          <w:szCs w:val="32"/>
        </w:rPr>
      </w:pPr>
      <w:r w:rsidRPr="00E15717">
        <w:rPr>
          <w:sz w:val="32"/>
          <w:szCs w:val="32"/>
        </w:rPr>
        <w:t>T</w:t>
      </w:r>
      <w:r w:rsidR="00A81171" w:rsidRPr="00E15717">
        <w:rPr>
          <w:sz w:val="32"/>
          <w:szCs w:val="32"/>
        </w:rPr>
        <w:t xml:space="preserve">his is </w:t>
      </w:r>
      <w:r w:rsidRPr="00E15717">
        <w:rPr>
          <w:sz w:val="32"/>
          <w:szCs w:val="32"/>
        </w:rPr>
        <w:t xml:space="preserve">also </w:t>
      </w:r>
      <w:r w:rsidR="00A81171" w:rsidRPr="00E15717">
        <w:rPr>
          <w:sz w:val="32"/>
          <w:szCs w:val="32"/>
        </w:rPr>
        <w:t xml:space="preserve">intended to demonstrate </w:t>
      </w:r>
      <w:r w:rsidR="00CC4E28" w:rsidRPr="00E15717">
        <w:rPr>
          <w:sz w:val="32"/>
          <w:szCs w:val="32"/>
        </w:rPr>
        <w:t xml:space="preserve">whether disabled people are engaged at a policy level </w:t>
      </w:r>
      <w:r w:rsidR="002C2591" w:rsidRPr="00E15717">
        <w:rPr>
          <w:sz w:val="32"/>
          <w:szCs w:val="32"/>
        </w:rPr>
        <w:t>o</w:t>
      </w:r>
      <w:r w:rsidR="00CC4E28" w:rsidRPr="00E15717">
        <w:rPr>
          <w:sz w:val="32"/>
          <w:szCs w:val="32"/>
        </w:rPr>
        <w:t>n disability issues</w:t>
      </w:r>
      <w:r w:rsidR="00A81171" w:rsidRPr="00E15717">
        <w:rPr>
          <w:sz w:val="32"/>
          <w:szCs w:val="32"/>
        </w:rPr>
        <w:t xml:space="preserve"> where outcome</w:t>
      </w:r>
      <w:r w:rsidR="00E81B67" w:rsidRPr="00E15717">
        <w:rPr>
          <w:sz w:val="32"/>
          <w:szCs w:val="32"/>
        </w:rPr>
        <w:t>s</w:t>
      </w:r>
      <w:r w:rsidR="00A81171" w:rsidRPr="00E15717">
        <w:rPr>
          <w:sz w:val="32"/>
          <w:szCs w:val="32"/>
        </w:rPr>
        <w:t xml:space="preserve"> of </w:t>
      </w:r>
      <w:r w:rsidR="00E81B67" w:rsidRPr="00E15717">
        <w:rPr>
          <w:sz w:val="32"/>
          <w:szCs w:val="32"/>
        </w:rPr>
        <w:t xml:space="preserve">policy </w:t>
      </w:r>
      <w:r w:rsidR="00A81171" w:rsidRPr="00E15717">
        <w:rPr>
          <w:sz w:val="32"/>
          <w:szCs w:val="32"/>
        </w:rPr>
        <w:t>work directly impact</w:t>
      </w:r>
      <w:r w:rsidR="00027872" w:rsidRPr="00E15717">
        <w:rPr>
          <w:sz w:val="32"/>
          <w:szCs w:val="32"/>
        </w:rPr>
        <w:t xml:space="preserve"> </w:t>
      </w:r>
      <w:r w:rsidR="00E95080" w:rsidRPr="00E15717">
        <w:rPr>
          <w:sz w:val="32"/>
          <w:szCs w:val="32"/>
        </w:rPr>
        <w:t>on</w:t>
      </w:r>
      <w:r w:rsidR="00A81171" w:rsidRPr="00E15717">
        <w:rPr>
          <w:sz w:val="32"/>
          <w:szCs w:val="32"/>
        </w:rPr>
        <w:t xml:space="preserve"> them</w:t>
      </w:r>
      <w:r w:rsidR="00CC4E28" w:rsidRPr="00E15717">
        <w:rPr>
          <w:sz w:val="32"/>
          <w:szCs w:val="32"/>
        </w:rPr>
        <w:t>.</w:t>
      </w:r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104" w:name="_Toc497211438"/>
      <w:bookmarkStart w:id="105" w:name="_Toc517335255"/>
      <w:bookmarkStart w:id="106" w:name="_Toc517688353"/>
      <w:r w:rsidRPr="00E15717">
        <w:rPr>
          <w:sz w:val="32"/>
          <w:szCs w:val="32"/>
        </w:rPr>
        <w:t xml:space="preserve">Indicator 7.3 </w:t>
      </w:r>
      <w:r w:rsidR="00AD228E" w:rsidRPr="00E15717">
        <w:rPr>
          <w:sz w:val="32"/>
          <w:szCs w:val="32"/>
        </w:rPr>
        <w:t>Disabled people</w:t>
      </w:r>
      <w:r w:rsidR="00441ED8" w:rsidRPr="00E15717">
        <w:rPr>
          <w:sz w:val="32"/>
          <w:szCs w:val="32"/>
        </w:rPr>
        <w:t xml:space="preserve"> and </w:t>
      </w:r>
      <w:r w:rsidR="00471993" w:rsidRPr="00E15717">
        <w:rPr>
          <w:sz w:val="32"/>
          <w:szCs w:val="32"/>
        </w:rPr>
        <w:t xml:space="preserve">their </w:t>
      </w:r>
      <w:proofErr w:type="spellStart"/>
      <w:r w:rsidR="00471993" w:rsidRPr="00E15717">
        <w:rPr>
          <w:sz w:val="32"/>
          <w:szCs w:val="32"/>
        </w:rPr>
        <w:t>w</w:t>
      </w:r>
      <w:r w:rsidR="00AD228E" w:rsidRPr="00E15717">
        <w:rPr>
          <w:sz w:val="32"/>
          <w:szCs w:val="32"/>
        </w:rPr>
        <w:t>h</w:t>
      </w:r>
      <w:r w:rsidR="00AD228E" w:rsidRPr="00E15717">
        <w:rPr>
          <w:rFonts w:ascii="Arial" w:hAnsi="Arial" w:cs="Arial"/>
          <w:sz w:val="32"/>
          <w:szCs w:val="32"/>
        </w:rPr>
        <w:t>ā</w:t>
      </w:r>
      <w:r w:rsidR="00AD228E" w:rsidRPr="00E15717">
        <w:rPr>
          <w:sz w:val="32"/>
          <w:szCs w:val="32"/>
        </w:rPr>
        <w:t>nau</w:t>
      </w:r>
      <w:proofErr w:type="spellEnd"/>
      <w:r w:rsidR="00AD228E" w:rsidRPr="00E15717">
        <w:rPr>
          <w:sz w:val="32"/>
          <w:szCs w:val="32"/>
        </w:rPr>
        <w:t xml:space="preserve"> have control over who provides services</w:t>
      </w:r>
      <w:bookmarkEnd w:id="104"/>
      <w:bookmarkEnd w:id="105"/>
      <w:bookmarkEnd w:id="106"/>
    </w:p>
    <w:p w:rsidR="003771F2" w:rsidRPr="00E15717" w:rsidRDefault="00AF7717" w:rsidP="003F71F8">
      <w:pPr>
        <w:rPr>
          <w:sz w:val="32"/>
          <w:szCs w:val="32"/>
        </w:rPr>
      </w:pPr>
      <w:r w:rsidRPr="00E15717">
        <w:rPr>
          <w:sz w:val="32"/>
          <w:szCs w:val="32"/>
        </w:rPr>
        <w:t>This is intended to show whether disabled people</w:t>
      </w:r>
      <w:r w:rsidR="00441ED8" w:rsidRPr="00E15717">
        <w:rPr>
          <w:sz w:val="32"/>
          <w:szCs w:val="32"/>
        </w:rPr>
        <w:t xml:space="preserve"> </w:t>
      </w:r>
      <w:r w:rsidR="00CC4E28" w:rsidRPr="00E15717">
        <w:rPr>
          <w:sz w:val="32"/>
          <w:szCs w:val="32"/>
        </w:rPr>
        <w:t xml:space="preserve">and </w:t>
      </w:r>
      <w:r w:rsidR="00471993" w:rsidRPr="00E15717">
        <w:rPr>
          <w:sz w:val="32"/>
          <w:szCs w:val="32"/>
        </w:rPr>
        <w:t xml:space="preserve">their </w:t>
      </w:r>
      <w:proofErr w:type="spellStart"/>
      <w:r w:rsidR="00147382" w:rsidRPr="00E15717">
        <w:rPr>
          <w:sz w:val="32"/>
          <w:szCs w:val="32"/>
        </w:rPr>
        <w:t>wh</w:t>
      </w:r>
      <w:r w:rsidR="00147382" w:rsidRPr="00E15717">
        <w:rPr>
          <w:rFonts w:ascii="Arial" w:hAnsi="Arial" w:cs="Arial"/>
          <w:sz w:val="32"/>
          <w:szCs w:val="32"/>
        </w:rPr>
        <w:t>ānau</w:t>
      </w:r>
      <w:proofErr w:type="spellEnd"/>
      <w:r w:rsidRPr="00E15717">
        <w:rPr>
          <w:sz w:val="32"/>
          <w:szCs w:val="32"/>
        </w:rPr>
        <w:t xml:space="preserve"> have control over </w:t>
      </w:r>
      <w:r w:rsidR="00D67C81" w:rsidRPr="00E15717">
        <w:rPr>
          <w:sz w:val="32"/>
          <w:szCs w:val="32"/>
        </w:rPr>
        <w:t>which</w:t>
      </w:r>
      <w:r w:rsidRPr="00E15717">
        <w:rPr>
          <w:sz w:val="32"/>
          <w:szCs w:val="32"/>
        </w:rPr>
        <w:t xml:space="preserve"> services</w:t>
      </w:r>
      <w:r w:rsidR="00D67C81" w:rsidRPr="00E15717">
        <w:rPr>
          <w:sz w:val="32"/>
          <w:szCs w:val="32"/>
        </w:rPr>
        <w:t xml:space="preserve"> </w:t>
      </w:r>
      <w:r w:rsidR="000276E4" w:rsidRPr="00E15717">
        <w:rPr>
          <w:sz w:val="32"/>
          <w:szCs w:val="32"/>
        </w:rPr>
        <w:t xml:space="preserve">they choose to </w:t>
      </w:r>
      <w:r w:rsidRPr="00E15717">
        <w:rPr>
          <w:sz w:val="32"/>
          <w:szCs w:val="32"/>
        </w:rPr>
        <w:t xml:space="preserve">use and how they are provided. </w:t>
      </w:r>
    </w:p>
    <w:p w:rsidR="00AF7717" w:rsidRPr="00E15717" w:rsidRDefault="00E81B67" w:rsidP="003F71F8">
      <w:pPr>
        <w:rPr>
          <w:sz w:val="32"/>
          <w:szCs w:val="32"/>
        </w:rPr>
      </w:pPr>
      <w:r w:rsidRPr="00E15717">
        <w:rPr>
          <w:sz w:val="32"/>
          <w:szCs w:val="32"/>
        </w:rPr>
        <w:t>That is, w</w:t>
      </w:r>
      <w:r w:rsidR="00AF7717" w:rsidRPr="00E15717">
        <w:rPr>
          <w:sz w:val="32"/>
          <w:szCs w:val="32"/>
        </w:rPr>
        <w:t xml:space="preserve">hether there is information available to enable </w:t>
      </w:r>
      <w:r w:rsidRPr="00E15717">
        <w:rPr>
          <w:sz w:val="32"/>
          <w:szCs w:val="32"/>
        </w:rPr>
        <w:t xml:space="preserve">disabled people to </w:t>
      </w:r>
      <w:r w:rsidR="00AF7717" w:rsidRPr="00E15717">
        <w:rPr>
          <w:sz w:val="32"/>
          <w:szCs w:val="32"/>
        </w:rPr>
        <w:t>mak</w:t>
      </w:r>
      <w:r w:rsidRPr="00E15717">
        <w:rPr>
          <w:sz w:val="32"/>
          <w:szCs w:val="32"/>
        </w:rPr>
        <w:t>e</w:t>
      </w:r>
      <w:r w:rsidR="00AF7717" w:rsidRPr="00E15717">
        <w:rPr>
          <w:sz w:val="32"/>
          <w:szCs w:val="32"/>
        </w:rPr>
        <w:t xml:space="preserve"> informed choices </w:t>
      </w:r>
      <w:r w:rsidRPr="00E15717">
        <w:rPr>
          <w:sz w:val="32"/>
          <w:szCs w:val="32"/>
        </w:rPr>
        <w:t xml:space="preserve">from </w:t>
      </w:r>
      <w:r w:rsidR="00AF7717" w:rsidRPr="00E15717">
        <w:rPr>
          <w:sz w:val="32"/>
          <w:szCs w:val="32"/>
        </w:rPr>
        <w:t xml:space="preserve">all the options </w:t>
      </w:r>
      <w:r w:rsidR="00AF7717" w:rsidRPr="00E15717">
        <w:rPr>
          <w:sz w:val="32"/>
          <w:szCs w:val="32"/>
        </w:rPr>
        <w:lastRenderedPageBreak/>
        <w:t>available</w:t>
      </w:r>
      <w:r w:rsidRPr="00E15717">
        <w:rPr>
          <w:sz w:val="32"/>
          <w:szCs w:val="32"/>
        </w:rPr>
        <w:t>,</w:t>
      </w:r>
      <w:r w:rsidR="00AF7717" w:rsidRPr="00E15717">
        <w:rPr>
          <w:sz w:val="32"/>
          <w:szCs w:val="32"/>
        </w:rPr>
        <w:t xml:space="preserve"> </w:t>
      </w:r>
      <w:r w:rsidR="000276E4" w:rsidRPr="00E15717">
        <w:rPr>
          <w:sz w:val="32"/>
          <w:szCs w:val="32"/>
        </w:rPr>
        <w:t>rather than</w:t>
      </w:r>
      <w:r w:rsidR="00AF7717" w:rsidRPr="00E15717">
        <w:rPr>
          <w:sz w:val="32"/>
          <w:szCs w:val="32"/>
        </w:rPr>
        <w:t xml:space="preserve"> only those </w:t>
      </w:r>
      <w:r w:rsidR="000276E4" w:rsidRPr="00E15717">
        <w:rPr>
          <w:sz w:val="32"/>
          <w:szCs w:val="32"/>
        </w:rPr>
        <w:t xml:space="preserve">options </w:t>
      </w:r>
      <w:r w:rsidR="00AF7717" w:rsidRPr="00E15717">
        <w:rPr>
          <w:sz w:val="32"/>
          <w:szCs w:val="32"/>
        </w:rPr>
        <w:t>that might be offered</w:t>
      </w:r>
      <w:r w:rsidR="009F70EE" w:rsidRPr="00E15717">
        <w:rPr>
          <w:sz w:val="32"/>
          <w:szCs w:val="32"/>
        </w:rPr>
        <w:t xml:space="preserve"> to them</w:t>
      </w:r>
      <w:r w:rsidR="00AF7717" w:rsidRPr="00E15717">
        <w:rPr>
          <w:sz w:val="32"/>
          <w:szCs w:val="32"/>
        </w:rPr>
        <w:t>.</w:t>
      </w:r>
    </w:p>
    <w:p w:rsidR="00CC4E28" w:rsidRPr="00E15717" w:rsidRDefault="00E76EEB" w:rsidP="003F71F8">
      <w:pPr>
        <w:rPr>
          <w:sz w:val="32"/>
          <w:szCs w:val="32"/>
        </w:rPr>
      </w:pPr>
      <w:r w:rsidRPr="00E15717">
        <w:rPr>
          <w:sz w:val="32"/>
          <w:szCs w:val="32"/>
        </w:rPr>
        <w:t>Also, w</w:t>
      </w:r>
      <w:r w:rsidR="00FA6AE9" w:rsidRPr="00E15717">
        <w:rPr>
          <w:sz w:val="32"/>
          <w:szCs w:val="32"/>
        </w:rPr>
        <w:t>hether disabled people</w:t>
      </w:r>
      <w:r w:rsidR="00441ED8" w:rsidRPr="00E15717">
        <w:rPr>
          <w:sz w:val="32"/>
          <w:szCs w:val="32"/>
        </w:rPr>
        <w:t xml:space="preserve"> </w:t>
      </w:r>
      <w:r w:rsidR="00FA6AE9" w:rsidRPr="00E15717">
        <w:rPr>
          <w:sz w:val="32"/>
          <w:szCs w:val="32"/>
        </w:rPr>
        <w:t xml:space="preserve">and </w:t>
      </w:r>
      <w:r w:rsidR="00471993" w:rsidRPr="00E15717">
        <w:rPr>
          <w:sz w:val="32"/>
          <w:szCs w:val="32"/>
        </w:rPr>
        <w:t xml:space="preserve">their </w:t>
      </w:r>
      <w:proofErr w:type="spellStart"/>
      <w:r w:rsidR="00147382" w:rsidRPr="00E15717">
        <w:rPr>
          <w:sz w:val="32"/>
          <w:szCs w:val="32"/>
        </w:rPr>
        <w:t>wh</w:t>
      </w:r>
      <w:r w:rsidR="00147382" w:rsidRPr="00E15717">
        <w:rPr>
          <w:rFonts w:ascii="Arial" w:hAnsi="Arial" w:cs="Arial"/>
          <w:sz w:val="32"/>
          <w:szCs w:val="32"/>
        </w:rPr>
        <w:t>ānau</w:t>
      </w:r>
      <w:proofErr w:type="spellEnd"/>
      <w:r w:rsidR="00FA6AE9" w:rsidRPr="00E15717">
        <w:rPr>
          <w:sz w:val="32"/>
          <w:szCs w:val="32"/>
        </w:rPr>
        <w:t xml:space="preserve"> </w:t>
      </w:r>
      <w:r w:rsidR="000276E4" w:rsidRPr="00E15717">
        <w:rPr>
          <w:sz w:val="32"/>
          <w:szCs w:val="32"/>
        </w:rPr>
        <w:t xml:space="preserve">have the </w:t>
      </w:r>
      <w:r w:rsidR="00FA6AE9" w:rsidRPr="00E15717">
        <w:rPr>
          <w:sz w:val="32"/>
          <w:szCs w:val="32"/>
        </w:rPr>
        <w:t>support</w:t>
      </w:r>
      <w:r w:rsidR="000276E4" w:rsidRPr="00E15717">
        <w:rPr>
          <w:sz w:val="32"/>
          <w:szCs w:val="32"/>
        </w:rPr>
        <w:t>s they need</w:t>
      </w:r>
      <w:r w:rsidR="00FA6AE9" w:rsidRPr="00E15717">
        <w:rPr>
          <w:sz w:val="32"/>
          <w:szCs w:val="32"/>
        </w:rPr>
        <w:t xml:space="preserve"> to make their own decisions.</w:t>
      </w:r>
    </w:p>
    <w:p w:rsidR="00CC4E28" w:rsidRPr="00E15717" w:rsidRDefault="00CC4E28" w:rsidP="003F71F8">
      <w:pPr>
        <w:rPr>
          <w:sz w:val="32"/>
          <w:szCs w:val="32"/>
        </w:rPr>
      </w:pPr>
    </w:p>
    <w:p w:rsidR="007315B7" w:rsidRPr="00E15717" w:rsidRDefault="007315B7">
      <w:pPr>
        <w:spacing w:before="0"/>
        <w:rPr>
          <w:rFonts w:eastAsia="Times New Roman"/>
          <w:b/>
          <w:bCs/>
          <w:sz w:val="32"/>
          <w:szCs w:val="32"/>
          <w:u w:val="single"/>
        </w:rPr>
      </w:pPr>
      <w:r w:rsidRPr="00E15717">
        <w:rPr>
          <w:sz w:val="32"/>
          <w:szCs w:val="32"/>
        </w:rPr>
        <w:br w:type="page"/>
      </w:r>
    </w:p>
    <w:p w:rsidR="00AD228E" w:rsidRPr="00E15717" w:rsidRDefault="00AD228E" w:rsidP="00D75AFB">
      <w:pPr>
        <w:pStyle w:val="Heading1"/>
        <w:rPr>
          <w:sz w:val="32"/>
          <w:szCs w:val="32"/>
        </w:rPr>
      </w:pPr>
      <w:bookmarkStart w:id="107" w:name="_Toc517335256"/>
      <w:bookmarkStart w:id="108" w:name="_Toc517688354"/>
      <w:r w:rsidRPr="00E15717">
        <w:rPr>
          <w:sz w:val="32"/>
          <w:szCs w:val="32"/>
        </w:rPr>
        <w:lastRenderedPageBreak/>
        <w:t>Outcome Eight: Leadership</w:t>
      </w:r>
      <w:bookmarkEnd w:id="107"/>
      <w:bookmarkEnd w:id="108"/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109" w:name="_Toc497211441"/>
      <w:bookmarkStart w:id="110" w:name="_Toc517335257"/>
      <w:bookmarkStart w:id="111" w:name="_Toc517688355"/>
      <w:r w:rsidRPr="00E15717">
        <w:rPr>
          <w:sz w:val="32"/>
          <w:szCs w:val="32"/>
        </w:rPr>
        <w:t xml:space="preserve">Indicator 8.1 </w:t>
      </w:r>
      <w:r w:rsidR="00AD228E" w:rsidRPr="00E15717">
        <w:rPr>
          <w:sz w:val="32"/>
          <w:szCs w:val="32"/>
        </w:rPr>
        <w:t>Leadership in the disability sector is effective</w:t>
      </w:r>
      <w:bookmarkEnd w:id="109"/>
      <w:bookmarkEnd w:id="110"/>
      <w:bookmarkEnd w:id="111"/>
    </w:p>
    <w:p w:rsidR="00081A01" w:rsidRPr="00E15717" w:rsidRDefault="00081A01" w:rsidP="00081A01">
      <w:pPr>
        <w:rPr>
          <w:sz w:val="32"/>
          <w:szCs w:val="32"/>
        </w:rPr>
      </w:pPr>
      <w:r w:rsidRPr="00E15717">
        <w:rPr>
          <w:sz w:val="32"/>
          <w:szCs w:val="32"/>
        </w:rPr>
        <w:t>This is intended to show whether the disability sector has strong leaders, and includes both disabled leaders and non-disabled leaders</w:t>
      </w:r>
      <w:r w:rsidR="0011006A" w:rsidRPr="00E15717">
        <w:rPr>
          <w:sz w:val="32"/>
          <w:szCs w:val="32"/>
        </w:rPr>
        <w:t xml:space="preserve"> who are strong advocates for disabled people</w:t>
      </w:r>
      <w:r w:rsidRPr="00E15717">
        <w:rPr>
          <w:sz w:val="32"/>
          <w:szCs w:val="32"/>
        </w:rPr>
        <w:t xml:space="preserve">. </w:t>
      </w:r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112" w:name="_Toc497211443"/>
      <w:bookmarkStart w:id="113" w:name="_Toc517335258"/>
      <w:bookmarkStart w:id="114" w:name="_Toc517688356"/>
      <w:r w:rsidRPr="00E15717">
        <w:rPr>
          <w:sz w:val="32"/>
          <w:szCs w:val="32"/>
        </w:rPr>
        <w:t xml:space="preserve">Indicator 8.2 </w:t>
      </w:r>
      <w:r w:rsidR="00AD228E" w:rsidRPr="00E15717">
        <w:rPr>
          <w:sz w:val="32"/>
          <w:szCs w:val="32"/>
        </w:rPr>
        <w:t>Disabled people are represented in leadership roles across society</w:t>
      </w:r>
      <w:bookmarkEnd w:id="112"/>
      <w:bookmarkEnd w:id="113"/>
      <w:bookmarkEnd w:id="114"/>
    </w:p>
    <w:p w:rsidR="000A329F" w:rsidRPr="00E15717" w:rsidRDefault="00081A01" w:rsidP="00081A01">
      <w:pPr>
        <w:rPr>
          <w:sz w:val="32"/>
          <w:szCs w:val="32"/>
        </w:rPr>
      </w:pPr>
      <w:r w:rsidRPr="00E15717">
        <w:rPr>
          <w:sz w:val="32"/>
          <w:szCs w:val="32"/>
        </w:rPr>
        <w:t>This in</w:t>
      </w:r>
      <w:r w:rsidR="0043481F" w:rsidRPr="00E15717">
        <w:rPr>
          <w:sz w:val="32"/>
          <w:szCs w:val="32"/>
        </w:rPr>
        <w:t xml:space="preserve">dicator is intended to show whether disabled people have </w:t>
      </w:r>
      <w:r w:rsidR="0068665A" w:rsidRPr="00E15717">
        <w:rPr>
          <w:sz w:val="32"/>
          <w:szCs w:val="32"/>
        </w:rPr>
        <w:t xml:space="preserve">equitable </w:t>
      </w:r>
      <w:r w:rsidR="0043481F" w:rsidRPr="00E15717">
        <w:rPr>
          <w:sz w:val="32"/>
          <w:szCs w:val="32"/>
        </w:rPr>
        <w:t>opportunit</w:t>
      </w:r>
      <w:r w:rsidR="00167D15" w:rsidRPr="00E15717">
        <w:rPr>
          <w:sz w:val="32"/>
          <w:szCs w:val="32"/>
        </w:rPr>
        <w:t>ies</w:t>
      </w:r>
      <w:r w:rsidR="00435D51" w:rsidRPr="00E15717">
        <w:rPr>
          <w:sz w:val="32"/>
          <w:szCs w:val="32"/>
        </w:rPr>
        <w:t xml:space="preserve"> </w:t>
      </w:r>
      <w:r w:rsidR="0043481F" w:rsidRPr="00E15717">
        <w:rPr>
          <w:sz w:val="32"/>
          <w:szCs w:val="32"/>
        </w:rPr>
        <w:t xml:space="preserve">to </w:t>
      </w:r>
      <w:r w:rsidR="005A1469" w:rsidRPr="00E15717">
        <w:rPr>
          <w:sz w:val="32"/>
          <w:szCs w:val="32"/>
        </w:rPr>
        <w:t>progress</w:t>
      </w:r>
      <w:r w:rsidR="0043481F" w:rsidRPr="00E15717">
        <w:rPr>
          <w:sz w:val="32"/>
          <w:szCs w:val="32"/>
        </w:rPr>
        <w:t xml:space="preserve"> and </w:t>
      </w:r>
      <w:r w:rsidR="00A06BC3" w:rsidRPr="00E15717">
        <w:rPr>
          <w:sz w:val="32"/>
          <w:szCs w:val="32"/>
        </w:rPr>
        <w:t>hold</w:t>
      </w:r>
      <w:r w:rsidR="0043481F" w:rsidRPr="00E15717">
        <w:rPr>
          <w:sz w:val="32"/>
          <w:szCs w:val="32"/>
        </w:rPr>
        <w:t xml:space="preserve"> leadership roles </w:t>
      </w:r>
      <w:r w:rsidRPr="00E15717">
        <w:rPr>
          <w:sz w:val="32"/>
          <w:szCs w:val="32"/>
        </w:rPr>
        <w:t xml:space="preserve">in the wider community, not just </w:t>
      </w:r>
      <w:r w:rsidR="00E76EEB" w:rsidRPr="00E15717">
        <w:rPr>
          <w:sz w:val="32"/>
          <w:szCs w:val="32"/>
        </w:rPr>
        <w:t xml:space="preserve">in </w:t>
      </w:r>
      <w:r w:rsidRPr="00E15717">
        <w:rPr>
          <w:sz w:val="32"/>
          <w:szCs w:val="32"/>
        </w:rPr>
        <w:t xml:space="preserve">the disability sector. </w:t>
      </w:r>
    </w:p>
    <w:p w:rsidR="00081A01" w:rsidRPr="00E15717" w:rsidRDefault="00AA5EFD" w:rsidP="00081A01">
      <w:pPr>
        <w:rPr>
          <w:sz w:val="32"/>
          <w:szCs w:val="32"/>
        </w:rPr>
      </w:pPr>
      <w:r w:rsidRPr="00E15717">
        <w:rPr>
          <w:sz w:val="32"/>
          <w:szCs w:val="32"/>
        </w:rPr>
        <w:t>It is intended to reflect participation in leadership roles at work, and in community organisations</w:t>
      </w:r>
      <w:r w:rsidR="006330A2" w:rsidRPr="00E15717">
        <w:rPr>
          <w:sz w:val="32"/>
          <w:szCs w:val="32"/>
        </w:rPr>
        <w:t>. H</w:t>
      </w:r>
      <w:r w:rsidR="0011006A" w:rsidRPr="00E15717">
        <w:rPr>
          <w:sz w:val="32"/>
          <w:szCs w:val="32"/>
        </w:rPr>
        <w:t>ow this</w:t>
      </w:r>
      <w:r w:rsidRPr="00E15717">
        <w:rPr>
          <w:sz w:val="32"/>
          <w:szCs w:val="32"/>
        </w:rPr>
        <w:t xml:space="preserve"> compare</w:t>
      </w:r>
      <w:r w:rsidR="0011006A" w:rsidRPr="00E15717">
        <w:rPr>
          <w:sz w:val="32"/>
          <w:szCs w:val="32"/>
        </w:rPr>
        <w:t>s</w:t>
      </w:r>
      <w:r w:rsidRPr="00E15717">
        <w:rPr>
          <w:sz w:val="32"/>
          <w:szCs w:val="32"/>
        </w:rPr>
        <w:t xml:space="preserve"> with non-disabled people</w:t>
      </w:r>
      <w:r w:rsidR="006330A2" w:rsidRPr="00E15717">
        <w:rPr>
          <w:sz w:val="32"/>
          <w:szCs w:val="32"/>
        </w:rPr>
        <w:t>, and is there proportional representation of disabled people in leadership positions.</w:t>
      </w:r>
    </w:p>
    <w:p w:rsidR="00AF7717" w:rsidRPr="00E15717" w:rsidRDefault="00E76EEB" w:rsidP="00CB67AA">
      <w:pPr>
        <w:rPr>
          <w:sz w:val="32"/>
          <w:szCs w:val="32"/>
        </w:rPr>
      </w:pPr>
      <w:r w:rsidRPr="00E15717">
        <w:rPr>
          <w:sz w:val="32"/>
          <w:szCs w:val="32"/>
        </w:rPr>
        <w:t>It measures w</w:t>
      </w:r>
      <w:r w:rsidR="00AF7717" w:rsidRPr="00E15717">
        <w:rPr>
          <w:sz w:val="32"/>
          <w:szCs w:val="32"/>
        </w:rPr>
        <w:t>hether disabled people feel recognised for their skills, talents and leadership potential</w:t>
      </w:r>
      <w:r w:rsidR="006330A2" w:rsidRPr="00E15717">
        <w:rPr>
          <w:sz w:val="32"/>
          <w:szCs w:val="32"/>
        </w:rPr>
        <w:t>.</w:t>
      </w:r>
      <w:r w:rsidR="0011006A" w:rsidRPr="00E15717">
        <w:rPr>
          <w:sz w:val="32"/>
          <w:szCs w:val="32"/>
        </w:rPr>
        <w:t xml:space="preserve"> </w:t>
      </w:r>
      <w:r w:rsidR="006330A2" w:rsidRPr="00E15717">
        <w:rPr>
          <w:sz w:val="32"/>
          <w:szCs w:val="32"/>
        </w:rPr>
        <w:t>Also</w:t>
      </w:r>
      <w:r w:rsidR="00CB67AA" w:rsidRPr="00E15717">
        <w:rPr>
          <w:sz w:val="32"/>
          <w:szCs w:val="32"/>
        </w:rPr>
        <w:t>,</w:t>
      </w:r>
      <w:r w:rsidR="006330A2" w:rsidRPr="00E15717">
        <w:rPr>
          <w:sz w:val="32"/>
          <w:szCs w:val="32"/>
        </w:rPr>
        <w:t xml:space="preserve"> whether emerging leaders</w:t>
      </w:r>
      <w:r w:rsidR="0011006A" w:rsidRPr="00E15717">
        <w:rPr>
          <w:sz w:val="32"/>
          <w:szCs w:val="32"/>
        </w:rPr>
        <w:t xml:space="preserve"> feel </w:t>
      </w:r>
      <w:r w:rsidR="00AF7717" w:rsidRPr="00E15717">
        <w:rPr>
          <w:sz w:val="32"/>
          <w:szCs w:val="32"/>
        </w:rPr>
        <w:t>supported</w:t>
      </w:r>
      <w:r w:rsidR="006330A2" w:rsidRPr="00E15717">
        <w:rPr>
          <w:sz w:val="32"/>
          <w:szCs w:val="32"/>
        </w:rPr>
        <w:t xml:space="preserve"> and mentored</w:t>
      </w:r>
      <w:r w:rsidR="00AF7717" w:rsidRPr="00E15717">
        <w:rPr>
          <w:sz w:val="32"/>
          <w:szCs w:val="32"/>
        </w:rPr>
        <w:t xml:space="preserve"> </w:t>
      </w:r>
      <w:r w:rsidR="0011006A" w:rsidRPr="00E15717">
        <w:rPr>
          <w:sz w:val="32"/>
          <w:szCs w:val="32"/>
        </w:rPr>
        <w:t>to</w:t>
      </w:r>
      <w:r w:rsidR="006330A2" w:rsidRPr="00E15717">
        <w:rPr>
          <w:sz w:val="32"/>
          <w:szCs w:val="32"/>
        </w:rPr>
        <w:t xml:space="preserve"> achieve their leadership goals</w:t>
      </w:r>
    </w:p>
    <w:p w:rsidR="00903942" w:rsidRPr="00E15717" w:rsidRDefault="006330A2" w:rsidP="00324007">
      <w:pPr>
        <w:pStyle w:val="Heading3"/>
        <w:rPr>
          <w:color w:val="0070C0"/>
          <w:sz w:val="32"/>
          <w:szCs w:val="32"/>
          <w:lang w:val="mi-NZ"/>
        </w:rPr>
      </w:pPr>
      <w:bookmarkStart w:id="115" w:name="_Toc497211444"/>
      <w:bookmarkStart w:id="116" w:name="_Toc517335259"/>
      <w:bookmarkStart w:id="117" w:name="_Toc517688357"/>
      <w:r w:rsidRPr="00E15717">
        <w:rPr>
          <w:color w:val="0070C0"/>
          <w:sz w:val="32"/>
          <w:szCs w:val="32"/>
          <w:lang w:val="mi-NZ"/>
        </w:rPr>
        <w:t>There is one e</w:t>
      </w:r>
      <w:r w:rsidR="00441ED8" w:rsidRPr="00E15717">
        <w:rPr>
          <w:color w:val="0070C0"/>
          <w:sz w:val="32"/>
          <w:szCs w:val="32"/>
          <w:lang w:val="mi-NZ"/>
        </w:rPr>
        <w:t>xisting m</w:t>
      </w:r>
      <w:r w:rsidR="007315B7" w:rsidRPr="00E15717">
        <w:rPr>
          <w:color w:val="0070C0"/>
          <w:sz w:val="32"/>
          <w:szCs w:val="32"/>
          <w:lang w:val="mi-NZ"/>
        </w:rPr>
        <w:t>easure</w:t>
      </w:r>
      <w:r w:rsidR="00903942" w:rsidRPr="00E15717">
        <w:rPr>
          <w:color w:val="0070C0"/>
          <w:sz w:val="32"/>
          <w:szCs w:val="32"/>
          <w:lang w:val="mi-NZ"/>
        </w:rPr>
        <w:t xml:space="preserve">: </w:t>
      </w:r>
      <w:r w:rsidR="006D3C26" w:rsidRPr="00E15717">
        <w:rPr>
          <w:color w:val="0070C0"/>
          <w:sz w:val="32"/>
          <w:szCs w:val="32"/>
          <w:lang w:val="mi-NZ"/>
        </w:rPr>
        <w:t>O</w:t>
      </w:r>
      <w:r w:rsidR="00903942" w:rsidRPr="00E15717">
        <w:rPr>
          <w:color w:val="0070C0"/>
          <w:sz w:val="32"/>
          <w:szCs w:val="32"/>
          <w:lang w:val="mi-NZ"/>
        </w:rPr>
        <w:t>ccupation</w:t>
      </w:r>
      <w:bookmarkEnd w:id="115"/>
      <w:r w:rsidR="00324007" w:rsidRPr="00E15717">
        <w:rPr>
          <w:color w:val="0070C0"/>
          <w:sz w:val="32"/>
          <w:szCs w:val="32"/>
          <w:lang w:val="mi-NZ"/>
        </w:rPr>
        <w:t xml:space="preserve"> </w:t>
      </w:r>
      <w:r w:rsidR="00441ED8" w:rsidRPr="00E15717">
        <w:rPr>
          <w:color w:val="0070C0"/>
          <w:sz w:val="32"/>
          <w:szCs w:val="32"/>
          <w:lang w:val="mi-NZ"/>
        </w:rPr>
        <w:t>(</w:t>
      </w:r>
      <w:r w:rsidR="00903942" w:rsidRPr="00E15717">
        <w:rPr>
          <w:color w:val="0070C0"/>
          <w:sz w:val="32"/>
          <w:szCs w:val="32"/>
          <w:lang w:val="mi-NZ"/>
        </w:rPr>
        <w:t>Household Labour Force Survey</w:t>
      </w:r>
      <w:r w:rsidR="00441ED8" w:rsidRPr="00E15717">
        <w:rPr>
          <w:color w:val="0070C0"/>
          <w:sz w:val="32"/>
          <w:szCs w:val="32"/>
          <w:lang w:val="mi-NZ"/>
        </w:rPr>
        <w:t>,</w:t>
      </w:r>
      <w:r w:rsidR="00903942" w:rsidRPr="00E15717">
        <w:rPr>
          <w:color w:val="0070C0"/>
          <w:sz w:val="32"/>
          <w:szCs w:val="32"/>
          <w:lang w:val="mi-NZ"/>
        </w:rPr>
        <w:t xml:space="preserve"> </w:t>
      </w:r>
      <w:r w:rsidR="00441ED8" w:rsidRPr="00E15717">
        <w:rPr>
          <w:color w:val="0070C0"/>
          <w:sz w:val="32"/>
          <w:szCs w:val="32"/>
          <w:lang w:val="mi-NZ"/>
        </w:rPr>
        <w:t>Stats NZ,</w:t>
      </w:r>
      <w:r w:rsidR="00903942" w:rsidRPr="00E15717">
        <w:rPr>
          <w:color w:val="0070C0"/>
          <w:sz w:val="32"/>
          <w:szCs w:val="32"/>
          <w:lang w:val="mi-NZ"/>
        </w:rPr>
        <w:t xml:space="preserve"> available every year</w:t>
      </w:r>
      <w:r w:rsidR="00441ED8" w:rsidRPr="00E15717">
        <w:rPr>
          <w:color w:val="0070C0"/>
          <w:sz w:val="32"/>
          <w:szCs w:val="32"/>
          <w:lang w:val="mi-NZ"/>
        </w:rPr>
        <w:t>)</w:t>
      </w:r>
      <w:r w:rsidR="00903942" w:rsidRPr="00E15717">
        <w:rPr>
          <w:color w:val="0070C0"/>
          <w:sz w:val="32"/>
          <w:szCs w:val="32"/>
          <w:lang w:val="mi-NZ"/>
        </w:rPr>
        <w:t>.</w:t>
      </w:r>
      <w:bookmarkEnd w:id="116"/>
      <w:bookmarkEnd w:id="117"/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118" w:name="_Toc497211445"/>
      <w:bookmarkStart w:id="119" w:name="_Toc517335260"/>
      <w:bookmarkStart w:id="120" w:name="_Toc517688358"/>
      <w:r w:rsidRPr="00E15717">
        <w:rPr>
          <w:sz w:val="32"/>
          <w:szCs w:val="32"/>
        </w:rPr>
        <w:t xml:space="preserve">Indicator 8.3 </w:t>
      </w:r>
      <w:r w:rsidR="00AD228E" w:rsidRPr="00E15717">
        <w:rPr>
          <w:sz w:val="32"/>
          <w:szCs w:val="32"/>
        </w:rPr>
        <w:t>Disability community and government partner and lead over disability issues</w:t>
      </w:r>
      <w:bookmarkEnd w:id="118"/>
      <w:bookmarkEnd w:id="119"/>
      <w:bookmarkEnd w:id="120"/>
    </w:p>
    <w:p w:rsidR="009F70EE" w:rsidRPr="00E15717" w:rsidRDefault="00975DA0" w:rsidP="00975DA0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This indicator is intended to show </w:t>
      </w:r>
      <w:r w:rsidR="00AA5EFD" w:rsidRPr="00E15717">
        <w:rPr>
          <w:sz w:val="32"/>
          <w:szCs w:val="32"/>
        </w:rPr>
        <w:t xml:space="preserve">whether the government and disability community work together to improve </w:t>
      </w:r>
      <w:r w:rsidR="0060684F" w:rsidRPr="00E15717">
        <w:rPr>
          <w:sz w:val="32"/>
          <w:szCs w:val="32"/>
        </w:rPr>
        <w:t xml:space="preserve">the lives of </w:t>
      </w:r>
      <w:r w:rsidR="00AA5EFD" w:rsidRPr="00E15717">
        <w:rPr>
          <w:sz w:val="32"/>
          <w:szCs w:val="32"/>
        </w:rPr>
        <w:t>disabled people</w:t>
      </w:r>
      <w:r w:rsidRPr="00E15717">
        <w:rPr>
          <w:sz w:val="32"/>
          <w:szCs w:val="32"/>
        </w:rPr>
        <w:t>.</w:t>
      </w:r>
      <w:r w:rsidR="00AF7717" w:rsidRPr="00E15717">
        <w:rPr>
          <w:sz w:val="32"/>
          <w:szCs w:val="32"/>
        </w:rPr>
        <w:t xml:space="preserve"> </w:t>
      </w:r>
    </w:p>
    <w:p w:rsidR="00975DA0" w:rsidRPr="00E15717" w:rsidRDefault="00E76EEB" w:rsidP="00975DA0">
      <w:pPr>
        <w:rPr>
          <w:sz w:val="32"/>
          <w:szCs w:val="32"/>
        </w:rPr>
      </w:pPr>
      <w:r w:rsidRPr="00E15717">
        <w:rPr>
          <w:sz w:val="32"/>
          <w:szCs w:val="32"/>
        </w:rPr>
        <w:t xml:space="preserve">Also, whether </w:t>
      </w:r>
      <w:r w:rsidR="00061029" w:rsidRPr="00E15717">
        <w:rPr>
          <w:sz w:val="32"/>
          <w:szCs w:val="32"/>
        </w:rPr>
        <w:t>disabled people feel the</w:t>
      </w:r>
      <w:r w:rsidR="00D67C81" w:rsidRPr="00E15717">
        <w:rPr>
          <w:sz w:val="32"/>
          <w:szCs w:val="32"/>
        </w:rPr>
        <w:t>re</w:t>
      </w:r>
      <w:r w:rsidR="00324007" w:rsidRPr="00E15717">
        <w:rPr>
          <w:sz w:val="32"/>
          <w:szCs w:val="32"/>
        </w:rPr>
        <w:t xml:space="preserve"> are</w:t>
      </w:r>
      <w:r w:rsidR="00061029" w:rsidRPr="00E15717">
        <w:rPr>
          <w:sz w:val="32"/>
          <w:szCs w:val="32"/>
        </w:rPr>
        <w:t xml:space="preserve"> strong leaders who represent their views when there are discussions on t</w:t>
      </w:r>
      <w:r w:rsidR="000A329F" w:rsidRPr="00E15717">
        <w:rPr>
          <w:sz w:val="32"/>
          <w:szCs w:val="32"/>
        </w:rPr>
        <w:t>hings that are important to the</w:t>
      </w:r>
      <w:r w:rsidR="00061029" w:rsidRPr="00E15717">
        <w:rPr>
          <w:sz w:val="32"/>
          <w:szCs w:val="32"/>
        </w:rPr>
        <w:t>m.</w:t>
      </w:r>
    </w:p>
    <w:p w:rsidR="00731548" w:rsidRPr="00E15717" w:rsidRDefault="00A5589B" w:rsidP="00D75AFB">
      <w:pPr>
        <w:pStyle w:val="Heading2"/>
        <w:rPr>
          <w:sz w:val="32"/>
          <w:szCs w:val="32"/>
        </w:rPr>
      </w:pPr>
      <w:bookmarkStart w:id="121" w:name="_Toc497211447"/>
      <w:bookmarkStart w:id="122" w:name="_Toc517335261"/>
      <w:bookmarkStart w:id="123" w:name="_Toc517688359"/>
      <w:r w:rsidRPr="00E15717">
        <w:rPr>
          <w:sz w:val="32"/>
          <w:szCs w:val="32"/>
        </w:rPr>
        <w:lastRenderedPageBreak/>
        <w:t xml:space="preserve">Indicator 8.4 </w:t>
      </w:r>
      <w:r w:rsidR="00AD228E" w:rsidRPr="00E15717">
        <w:rPr>
          <w:sz w:val="32"/>
          <w:szCs w:val="32"/>
        </w:rPr>
        <w:t>Government demonstrates leadership on disability issues</w:t>
      </w:r>
      <w:bookmarkEnd w:id="121"/>
      <w:bookmarkEnd w:id="122"/>
      <w:bookmarkEnd w:id="123"/>
    </w:p>
    <w:p w:rsidR="00FA6AE9" w:rsidRPr="00E15717" w:rsidRDefault="00912359" w:rsidP="00912359">
      <w:pPr>
        <w:rPr>
          <w:sz w:val="32"/>
          <w:szCs w:val="32"/>
        </w:rPr>
      </w:pPr>
      <w:r w:rsidRPr="00E15717">
        <w:rPr>
          <w:sz w:val="32"/>
          <w:szCs w:val="32"/>
        </w:rPr>
        <w:t>This indicator is intended to show whether consideration of disability issues is reflected in government policy development and practice.</w:t>
      </w:r>
      <w:r w:rsidR="0060684F" w:rsidRPr="00E15717">
        <w:rPr>
          <w:sz w:val="32"/>
          <w:szCs w:val="32"/>
        </w:rPr>
        <w:t xml:space="preserve"> It is also intended to </w:t>
      </w:r>
      <w:r w:rsidR="00DB0C96" w:rsidRPr="00E15717">
        <w:rPr>
          <w:sz w:val="32"/>
          <w:szCs w:val="32"/>
        </w:rPr>
        <w:t>illustrate whether</w:t>
      </w:r>
      <w:r w:rsidR="00FA6AE9" w:rsidRPr="00E15717">
        <w:rPr>
          <w:sz w:val="32"/>
          <w:szCs w:val="32"/>
        </w:rPr>
        <w:t xml:space="preserve"> disabled people </w:t>
      </w:r>
      <w:r w:rsidR="0060684F" w:rsidRPr="00E15717">
        <w:rPr>
          <w:sz w:val="32"/>
          <w:szCs w:val="32"/>
        </w:rPr>
        <w:t>are meaning</w:t>
      </w:r>
      <w:r w:rsidR="00FA6AE9" w:rsidRPr="00E15717">
        <w:rPr>
          <w:sz w:val="32"/>
          <w:szCs w:val="32"/>
        </w:rPr>
        <w:t>fully engaged throughout the entire policy development process.</w:t>
      </w:r>
    </w:p>
    <w:p w:rsidR="00AD228E" w:rsidRPr="00E15717" w:rsidRDefault="00AD228E" w:rsidP="00AD228E">
      <w:pPr>
        <w:rPr>
          <w:sz w:val="32"/>
          <w:szCs w:val="32"/>
        </w:rPr>
      </w:pPr>
    </w:p>
    <w:p w:rsidR="00AD228E" w:rsidRPr="00E15717" w:rsidRDefault="00AD228E" w:rsidP="00AD228E">
      <w:pPr>
        <w:rPr>
          <w:sz w:val="32"/>
          <w:szCs w:val="32"/>
        </w:rPr>
      </w:pPr>
    </w:p>
    <w:p w:rsidR="00AD228E" w:rsidRPr="00E15717" w:rsidRDefault="00AD228E" w:rsidP="00AD228E">
      <w:pPr>
        <w:rPr>
          <w:sz w:val="32"/>
          <w:szCs w:val="32"/>
        </w:rPr>
      </w:pPr>
    </w:p>
    <w:p w:rsidR="006D4948" w:rsidRPr="00E15717" w:rsidRDefault="006D4948" w:rsidP="00B5357A">
      <w:pPr>
        <w:rPr>
          <w:sz w:val="32"/>
          <w:szCs w:val="32"/>
        </w:rPr>
      </w:pPr>
    </w:p>
    <w:sectPr w:rsidR="006D4948" w:rsidRPr="00E15717" w:rsidSect="00732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979" w:rsidRDefault="00004979" w:rsidP="00F860AB">
      <w:pPr>
        <w:spacing w:before="0"/>
      </w:pPr>
      <w:r>
        <w:separator/>
      </w:r>
    </w:p>
  </w:endnote>
  <w:endnote w:type="continuationSeparator" w:id="0">
    <w:p w:rsidR="00004979" w:rsidRDefault="00004979" w:rsidP="00F860A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B3" w:rsidRDefault="00996A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4B" w:rsidRDefault="00CA6A4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4600">
      <w:rPr>
        <w:noProof/>
      </w:rPr>
      <w:t>19</w:t>
    </w:r>
    <w:r>
      <w:rPr>
        <w:noProof/>
      </w:rPr>
      <w:fldChar w:fldCharType="end"/>
    </w:r>
  </w:p>
  <w:p w:rsidR="00CA6A4B" w:rsidRDefault="00CA6A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B3" w:rsidRDefault="00996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979" w:rsidRDefault="00004979" w:rsidP="00F860AB">
      <w:pPr>
        <w:spacing w:before="0"/>
      </w:pPr>
      <w:r>
        <w:separator/>
      </w:r>
    </w:p>
  </w:footnote>
  <w:footnote w:type="continuationSeparator" w:id="0">
    <w:p w:rsidR="00004979" w:rsidRDefault="00004979" w:rsidP="00F860A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B3" w:rsidRDefault="00996A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B3" w:rsidRDefault="00996A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B3" w:rsidRPr="00996AB3" w:rsidRDefault="00996AB3">
    <w:pPr>
      <w:pStyle w:val="Header"/>
      <w:rPr>
        <w:b/>
        <w:sz w:val="32"/>
        <w:szCs w:val="32"/>
      </w:rPr>
    </w:pPr>
    <w:r>
      <w:ptab w:relativeTo="margin" w:alignment="center" w:leader="none"/>
    </w:r>
    <w:r>
      <w:ptab w:relativeTo="margin" w:alignment="right" w:leader="none"/>
    </w:r>
    <w:r w:rsidR="003F241F">
      <w:rPr>
        <w:b/>
        <w:sz w:val="32"/>
        <w:szCs w:val="32"/>
      </w:rPr>
      <w:t>Presentation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1A7"/>
    <w:multiLevelType w:val="hybridMultilevel"/>
    <w:tmpl w:val="081C99B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F3234D"/>
    <w:multiLevelType w:val="hybridMultilevel"/>
    <w:tmpl w:val="46B046E0"/>
    <w:lvl w:ilvl="0" w:tplc="C7024834">
      <w:start w:val="1"/>
      <w:numFmt w:val="bullet"/>
      <w:lvlText w:val="-"/>
      <w:lvlJc w:val="left"/>
      <w:pPr>
        <w:ind w:left="360" w:hanging="360"/>
      </w:pPr>
      <w:rPr>
        <w:rFonts w:ascii="Arial Mäori" w:eastAsia="Calibri" w:hAnsi="Arial Mäo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64B17"/>
    <w:multiLevelType w:val="hybridMultilevel"/>
    <w:tmpl w:val="04A20FD0"/>
    <w:lvl w:ilvl="0" w:tplc="C7024834">
      <w:start w:val="1"/>
      <w:numFmt w:val="bullet"/>
      <w:lvlText w:val="-"/>
      <w:lvlJc w:val="left"/>
      <w:pPr>
        <w:ind w:left="720" w:hanging="360"/>
      </w:pPr>
      <w:rPr>
        <w:rFonts w:ascii="Arial Mäori" w:eastAsia="Calibri" w:hAnsi="Arial Mäori" w:cs="Times New Roman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F45AE"/>
    <w:multiLevelType w:val="multilevel"/>
    <w:tmpl w:val="EF88FA3C"/>
    <w:lvl w:ilvl="0">
      <w:start w:val="1"/>
      <w:numFmt w:val="bullet"/>
      <w:lvlText w:val=""/>
      <w:lvlJc w:val="left"/>
      <w:pPr>
        <w:tabs>
          <w:tab w:val="num" w:pos="494"/>
        </w:tabs>
        <w:ind w:left="494" w:hanging="49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93"/>
        </w:tabs>
        <w:ind w:left="987" w:hanging="49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1667" w:hanging="6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640"/>
        </w:tabs>
        <w:ind w:left="1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0"/>
        </w:tabs>
        <w:ind w:left="17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0"/>
        </w:tabs>
        <w:ind w:left="2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80"/>
        </w:tabs>
        <w:ind w:left="2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0"/>
        </w:tabs>
        <w:ind w:left="3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0"/>
        </w:tabs>
        <w:ind w:left="3800" w:hanging="1440"/>
      </w:pPr>
      <w:rPr>
        <w:rFonts w:hint="default"/>
      </w:rPr>
    </w:lvl>
  </w:abstractNum>
  <w:abstractNum w:abstractNumId="4">
    <w:nsid w:val="4EB541C3"/>
    <w:multiLevelType w:val="hybridMultilevel"/>
    <w:tmpl w:val="B27A7424"/>
    <w:lvl w:ilvl="0" w:tplc="83F0043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54BCE"/>
    <w:multiLevelType w:val="multilevel"/>
    <w:tmpl w:val="7662F0D2"/>
    <w:styleLink w:val="BodyList"/>
    <w:lvl w:ilvl="0">
      <w:start w:val="1"/>
      <w:numFmt w:val="decimal"/>
      <w:lvlText w:val="%1"/>
      <w:lvlJc w:val="left"/>
      <w:pPr>
        <w:tabs>
          <w:tab w:val="num" w:pos="494"/>
        </w:tabs>
        <w:ind w:left="494" w:hanging="4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3"/>
        </w:tabs>
        <w:ind w:left="987" w:hanging="49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166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0"/>
        </w:tabs>
        <w:ind w:left="1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0"/>
        </w:tabs>
        <w:ind w:left="17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0"/>
        </w:tabs>
        <w:ind w:left="2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80"/>
        </w:tabs>
        <w:ind w:left="2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0"/>
        </w:tabs>
        <w:ind w:left="3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0"/>
        </w:tabs>
        <w:ind w:left="3800" w:hanging="1440"/>
      </w:pPr>
      <w:rPr>
        <w:rFonts w:hint="default"/>
      </w:rPr>
    </w:lvl>
  </w:abstractNum>
  <w:abstractNum w:abstractNumId="6">
    <w:nsid w:val="5A4713D5"/>
    <w:multiLevelType w:val="hybridMultilevel"/>
    <w:tmpl w:val="87648072"/>
    <w:lvl w:ilvl="0" w:tplc="C7024834">
      <w:start w:val="1"/>
      <w:numFmt w:val="bullet"/>
      <w:lvlText w:val="-"/>
      <w:lvlJc w:val="left"/>
      <w:pPr>
        <w:ind w:left="720" w:hanging="360"/>
      </w:pPr>
      <w:rPr>
        <w:rFonts w:ascii="Arial Mäori" w:eastAsia="Calibri" w:hAnsi="Arial Mäo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803D5"/>
    <w:multiLevelType w:val="hybridMultilevel"/>
    <w:tmpl w:val="4BE863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87162"/>
    <w:multiLevelType w:val="hybridMultilevel"/>
    <w:tmpl w:val="3D148696"/>
    <w:lvl w:ilvl="0" w:tplc="C7024834">
      <w:start w:val="1"/>
      <w:numFmt w:val="bullet"/>
      <w:lvlText w:val="-"/>
      <w:lvlJc w:val="left"/>
      <w:pPr>
        <w:ind w:left="360" w:hanging="360"/>
      </w:pPr>
      <w:rPr>
        <w:rFonts w:ascii="Arial Mäori" w:eastAsia="Calibri" w:hAnsi="Arial Mäo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3B7B48"/>
    <w:multiLevelType w:val="hybridMultilevel"/>
    <w:tmpl w:val="B748F5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F6616"/>
    <w:multiLevelType w:val="hybridMultilevel"/>
    <w:tmpl w:val="5736206E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7B"/>
    <w:rsid w:val="00000B4C"/>
    <w:rsid w:val="00004979"/>
    <w:rsid w:val="000100DD"/>
    <w:rsid w:val="000106D0"/>
    <w:rsid w:val="000124E3"/>
    <w:rsid w:val="000172DF"/>
    <w:rsid w:val="0002246D"/>
    <w:rsid w:val="000276E4"/>
    <w:rsid w:val="00027872"/>
    <w:rsid w:val="00037CB0"/>
    <w:rsid w:val="00043574"/>
    <w:rsid w:val="00044504"/>
    <w:rsid w:val="00045F60"/>
    <w:rsid w:val="00053BA5"/>
    <w:rsid w:val="00061029"/>
    <w:rsid w:val="00061807"/>
    <w:rsid w:val="00066493"/>
    <w:rsid w:val="00080A07"/>
    <w:rsid w:val="00081A01"/>
    <w:rsid w:val="00085154"/>
    <w:rsid w:val="00092E53"/>
    <w:rsid w:val="000A329F"/>
    <w:rsid w:val="000B3F85"/>
    <w:rsid w:val="000B4E59"/>
    <w:rsid w:val="000B4E5D"/>
    <w:rsid w:val="000B77F3"/>
    <w:rsid w:val="000C1C52"/>
    <w:rsid w:val="000C4E62"/>
    <w:rsid w:val="000D15B9"/>
    <w:rsid w:val="000D7DB0"/>
    <w:rsid w:val="000E3BB9"/>
    <w:rsid w:val="000E4DB4"/>
    <w:rsid w:val="000F5B84"/>
    <w:rsid w:val="00106AED"/>
    <w:rsid w:val="0011006A"/>
    <w:rsid w:val="00111D6E"/>
    <w:rsid w:val="001200A8"/>
    <w:rsid w:val="00136A40"/>
    <w:rsid w:val="00143687"/>
    <w:rsid w:val="00147382"/>
    <w:rsid w:val="00150C60"/>
    <w:rsid w:val="00156DFB"/>
    <w:rsid w:val="001570AD"/>
    <w:rsid w:val="00167D15"/>
    <w:rsid w:val="00170821"/>
    <w:rsid w:val="00176E2F"/>
    <w:rsid w:val="001806C8"/>
    <w:rsid w:val="0018173B"/>
    <w:rsid w:val="00182344"/>
    <w:rsid w:val="0018639E"/>
    <w:rsid w:val="001952CF"/>
    <w:rsid w:val="00195373"/>
    <w:rsid w:val="00196B3D"/>
    <w:rsid w:val="00197BCB"/>
    <w:rsid w:val="001A6D4A"/>
    <w:rsid w:val="001B1DA5"/>
    <w:rsid w:val="001B2878"/>
    <w:rsid w:val="001B4C81"/>
    <w:rsid w:val="001B7DB2"/>
    <w:rsid w:val="001C1B7D"/>
    <w:rsid w:val="001C5DF2"/>
    <w:rsid w:val="001D3744"/>
    <w:rsid w:val="001E2A8B"/>
    <w:rsid w:val="001E3EA2"/>
    <w:rsid w:val="001F1476"/>
    <w:rsid w:val="001F5843"/>
    <w:rsid w:val="0020026B"/>
    <w:rsid w:val="00213DA6"/>
    <w:rsid w:val="00214EE4"/>
    <w:rsid w:val="00216302"/>
    <w:rsid w:val="002167ED"/>
    <w:rsid w:val="002348D8"/>
    <w:rsid w:val="00245A2B"/>
    <w:rsid w:val="00245FD9"/>
    <w:rsid w:val="002673DA"/>
    <w:rsid w:val="002675FC"/>
    <w:rsid w:val="00270407"/>
    <w:rsid w:val="00284327"/>
    <w:rsid w:val="00294238"/>
    <w:rsid w:val="002A4A2C"/>
    <w:rsid w:val="002A6A64"/>
    <w:rsid w:val="002B19D3"/>
    <w:rsid w:val="002C2591"/>
    <w:rsid w:val="002D1C62"/>
    <w:rsid w:val="002E1547"/>
    <w:rsid w:val="00311325"/>
    <w:rsid w:val="003132AA"/>
    <w:rsid w:val="0031405D"/>
    <w:rsid w:val="003142A4"/>
    <w:rsid w:val="003212B8"/>
    <w:rsid w:val="00324007"/>
    <w:rsid w:val="003402ED"/>
    <w:rsid w:val="00341D2A"/>
    <w:rsid w:val="00342CBA"/>
    <w:rsid w:val="0034499A"/>
    <w:rsid w:val="00354EC2"/>
    <w:rsid w:val="00365601"/>
    <w:rsid w:val="00374600"/>
    <w:rsid w:val="00374EDA"/>
    <w:rsid w:val="003771F2"/>
    <w:rsid w:val="00381BAC"/>
    <w:rsid w:val="003842F2"/>
    <w:rsid w:val="003877AF"/>
    <w:rsid w:val="00397342"/>
    <w:rsid w:val="003A1169"/>
    <w:rsid w:val="003A2357"/>
    <w:rsid w:val="003A64D8"/>
    <w:rsid w:val="003B0DDF"/>
    <w:rsid w:val="003B46AC"/>
    <w:rsid w:val="003B54AC"/>
    <w:rsid w:val="003C2970"/>
    <w:rsid w:val="003D5837"/>
    <w:rsid w:val="003D7B78"/>
    <w:rsid w:val="003E0096"/>
    <w:rsid w:val="003E2F17"/>
    <w:rsid w:val="003E4B6E"/>
    <w:rsid w:val="003E5789"/>
    <w:rsid w:val="003F241F"/>
    <w:rsid w:val="003F71F8"/>
    <w:rsid w:val="00402203"/>
    <w:rsid w:val="00402F3E"/>
    <w:rsid w:val="004227ED"/>
    <w:rsid w:val="004266AA"/>
    <w:rsid w:val="004267D0"/>
    <w:rsid w:val="00430B75"/>
    <w:rsid w:val="0043481F"/>
    <w:rsid w:val="00435D51"/>
    <w:rsid w:val="00437707"/>
    <w:rsid w:val="00441ED8"/>
    <w:rsid w:val="00445BCE"/>
    <w:rsid w:val="00454F25"/>
    <w:rsid w:val="00460525"/>
    <w:rsid w:val="004640D8"/>
    <w:rsid w:val="00471993"/>
    <w:rsid w:val="0047596C"/>
    <w:rsid w:val="0047599F"/>
    <w:rsid w:val="00475A9D"/>
    <w:rsid w:val="004816CD"/>
    <w:rsid w:val="00484037"/>
    <w:rsid w:val="00493646"/>
    <w:rsid w:val="004B5389"/>
    <w:rsid w:val="004B570B"/>
    <w:rsid w:val="004D2862"/>
    <w:rsid w:val="004F2794"/>
    <w:rsid w:val="004F56F6"/>
    <w:rsid w:val="00505FCD"/>
    <w:rsid w:val="005213EE"/>
    <w:rsid w:val="00531347"/>
    <w:rsid w:val="00533E65"/>
    <w:rsid w:val="00536634"/>
    <w:rsid w:val="00536817"/>
    <w:rsid w:val="00536DBA"/>
    <w:rsid w:val="00537E25"/>
    <w:rsid w:val="0054119C"/>
    <w:rsid w:val="0054773F"/>
    <w:rsid w:val="0055711F"/>
    <w:rsid w:val="00564ADE"/>
    <w:rsid w:val="00572AA9"/>
    <w:rsid w:val="0057529B"/>
    <w:rsid w:val="00595906"/>
    <w:rsid w:val="005A1469"/>
    <w:rsid w:val="005A2A30"/>
    <w:rsid w:val="005A2FD3"/>
    <w:rsid w:val="005B11F9"/>
    <w:rsid w:val="005C5D7D"/>
    <w:rsid w:val="005D14D0"/>
    <w:rsid w:val="005D32B6"/>
    <w:rsid w:val="005F7E0E"/>
    <w:rsid w:val="00600FF9"/>
    <w:rsid w:val="00604317"/>
    <w:rsid w:val="00604384"/>
    <w:rsid w:val="0060684F"/>
    <w:rsid w:val="00607B5C"/>
    <w:rsid w:val="006136CC"/>
    <w:rsid w:val="00620F08"/>
    <w:rsid w:val="0062426E"/>
    <w:rsid w:val="0062580E"/>
    <w:rsid w:val="00626F80"/>
    <w:rsid w:val="00631D73"/>
    <w:rsid w:val="006330A2"/>
    <w:rsid w:val="00635442"/>
    <w:rsid w:val="00635DB9"/>
    <w:rsid w:val="00650E84"/>
    <w:rsid w:val="00670B70"/>
    <w:rsid w:val="00681AA5"/>
    <w:rsid w:val="0068239A"/>
    <w:rsid w:val="006839F7"/>
    <w:rsid w:val="00684833"/>
    <w:rsid w:val="0068665A"/>
    <w:rsid w:val="00687A43"/>
    <w:rsid w:val="00695DB7"/>
    <w:rsid w:val="00696FFF"/>
    <w:rsid w:val="006A737F"/>
    <w:rsid w:val="006C4338"/>
    <w:rsid w:val="006D3C26"/>
    <w:rsid w:val="006D457D"/>
    <w:rsid w:val="006D4948"/>
    <w:rsid w:val="006D7477"/>
    <w:rsid w:val="006E690C"/>
    <w:rsid w:val="006F16D8"/>
    <w:rsid w:val="006F2F0F"/>
    <w:rsid w:val="00705D85"/>
    <w:rsid w:val="007066AC"/>
    <w:rsid w:val="00722D0B"/>
    <w:rsid w:val="00725A02"/>
    <w:rsid w:val="00731548"/>
    <w:rsid w:val="007315B7"/>
    <w:rsid w:val="0073255B"/>
    <w:rsid w:val="00734FF3"/>
    <w:rsid w:val="00736E1D"/>
    <w:rsid w:val="00737B8E"/>
    <w:rsid w:val="00765893"/>
    <w:rsid w:val="00767A3B"/>
    <w:rsid w:val="00770517"/>
    <w:rsid w:val="00775A06"/>
    <w:rsid w:val="0077792D"/>
    <w:rsid w:val="00781DA8"/>
    <w:rsid w:val="007839C9"/>
    <w:rsid w:val="00784EFE"/>
    <w:rsid w:val="00792369"/>
    <w:rsid w:val="00793C7B"/>
    <w:rsid w:val="007A1FF9"/>
    <w:rsid w:val="007A38C9"/>
    <w:rsid w:val="007A396B"/>
    <w:rsid w:val="007B201A"/>
    <w:rsid w:val="007B26E4"/>
    <w:rsid w:val="007D7AD0"/>
    <w:rsid w:val="007E2B83"/>
    <w:rsid w:val="007F5F5A"/>
    <w:rsid w:val="0080498F"/>
    <w:rsid w:val="00832240"/>
    <w:rsid w:val="00837F45"/>
    <w:rsid w:val="00840FCD"/>
    <w:rsid w:val="00847A27"/>
    <w:rsid w:val="00852C85"/>
    <w:rsid w:val="00855E1E"/>
    <w:rsid w:val="00860654"/>
    <w:rsid w:val="00861551"/>
    <w:rsid w:val="00867082"/>
    <w:rsid w:val="00874CEB"/>
    <w:rsid w:val="008764FE"/>
    <w:rsid w:val="00876F54"/>
    <w:rsid w:val="008942A7"/>
    <w:rsid w:val="008A2E65"/>
    <w:rsid w:val="008B7E58"/>
    <w:rsid w:val="008C237D"/>
    <w:rsid w:val="008D30BF"/>
    <w:rsid w:val="008D3A39"/>
    <w:rsid w:val="008D6783"/>
    <w:rsid w:val="008E3DDF"/>
    <w:rsid w:val="008F5B87"/>
    <w:rsid w:val="009007FB"/>
    <w:rsid w:val="00901B6B"/>
    <w:rsid w:val="00903467"/>
    <w:rsid w:val="00903942"/>
    <w:rsid w:val="00906EAA"/>
    <w:rsid w:val="00912359"/>
    <w:rsid w:val="00916DCF"/>
    <w:rsid w:val="00925DD5"/>
    <w:rsid w:val="00930C86"/>
    <w:rsid w:val="00931E8E"/>
    <w:rsid w:val="00934835"/>
    <w:rsid w:val="00934E71"/>
    <w:rsid w:val="00950DCB"/>
    <w:rsid w:val="00954652"/>
    <w:rsid w:val="0095624D"/>
    <w:rsid w:val="00963228"/>
    <w:rsid w:val="00970DD2"/>
    <w:rsid w:val="00974B6C"/>
    <w:rsid w:val="00975DA0"/>
    <w:rsid w:val="00982AF0"/>
    <w:rsid w:val="009925D1"/>
    <w:rsid w:val="00996AB3"/>
    <w:rsid w:val="009A1E7A"/>
    <w:rsid w:val="009A3C07"/>
    <w:rsid w:val="009A4909"/>
    <w:rsid w:val="009A5AF8"/>
    <w:rsid w:val="009B2D29"/>
    <w:rsid w:val="009D15F1"/>
    <w:rsid w:val="009D1613"/>
    <w:rsid w:val="009D296A"/>
    <w:rsid w:val="009D2B10"/>
    <w:rsid w:val="009E2507"/>
    <w:rsid w:val="009F3155"/>
    <w:rsid w:val="009F70EE"/>
    <w:rsid w:val="009F7258"/>
    <w:rsid w:val="00A06BC3"/>
    <w:rsid w:val="00A144DD"/>
    <w:rsid w:val="00A27D81"/>
    <w:rsid w:val="00A40A0E"/>
    <w:rsid w:val="00A44866"/>
    <w:rsid w:val="00A46FDD"/>
    <w:rsid w:val="00A50E91"/>
    <w:rsid w:val="00A53BC6"/>
    <w:rsid w:val="00A5589B"/>
    <w:rsid w:val="00A56D19"/>
    <w:rsid w:val="00A6244E"/>
    <w:rsid w:val="00A63DBE"/>
    <w:rsid w:val="00A7053F"/>
    <w:rsid w:val="00A81171"/>
    <w:rsid w:val="00A85B9A"/>
    <w:rsid w:val="00A85F4A"/>
    <w:rsid w:val="00A93C67"/>
    <w:rsid w:val="00AA36AB"/>
    <w:rsid w:val="00AA5EFD"/>
    <w:rsid w:val="00AB4E73"/>
    <w:rsid w:val="00AC4430"/>
    <w:rsid w:val="00AC7696"/>
    <w:rsid w:val="00AD228E"/>
    <w:rsid w:val="00AF7717"/>
    <w:rsid w:val="00B10CBA"/>
    <w:rsid w:val="00B20467"/>
    <w:rsid w:val="00B21D56"/>
    <w:rsid w:val="00B3280D"/>
    <w:rsid w:val="00B354EA"/>
    <w:rsid w:val="00B41635"/>
    <w:rsid w:val="00B44568"/>
    <w:rsid w:val="00B44F4F"/>
    <w:rsid w:val="00B46C0E"/>
    <w:rsid w:val="00B5357A"/>
    <w:rsid w:val="00B609C7"/>
    <w:rsid w:val="00B62ACF"/>
    <w:rsid w:val="00B62EC8"/>
    <w:rsid w:val="00B64287"/>
    <w:rsid w:val="00B656A8"/>
    <w:rsid w:val="00B71295"/>
    <w:rsid w:val="00B71468"/>
    <w:rsid w:val="00B803E3"/>
    <w:rsid w:val="00B8539A"/>
    <w:rsid w:val="00B968EC"/>
    <w:rsid w:val="00BA0051"/>
    <w:rsid w:val="00BA70C7"/>
    <w:rsid w:val="00BB08DC"/>
    <w:rsid w:val="00BB4708"/>
    <w:rsid w:val="00BB5D35"/>
    <w:rsid w:val="00BB6736"/>
    <w:rsid w:val="00BC0B68"/>
    <w:rsid w:val="00BD45E2"/>
    <w:rsid w:val="00BD7F86"/>
    <w:rsid w:val="00BE6F6D"/>
    <w:rsid w:val="00BF08BB"/>
    <w:rsid w:val="00BF0DDC"/>
    <w:rsid w:val="00BF7024"/>
    <w:rsid w:val="00C03152"/>
    <w:rsid w:val="00C21B31"/>
    <w:rsid w:val="00C248E2"/>
    <w:rsid w:val="00C27D72"/>
    <w:rsid w:val="00C36AA8"/>
    <w:rsid w:val="00C44093"/>
    <w:rsid w:val="00C5215F"/>
    <w:rsid w:val="00C52FBB"/>
    <w:rsid w:val="00C647C1"/>
    <w:rsid w:val="00C95B93"/>
    <w:rsid w:val="00C96A7B"/>
    <w:rsid w:val="00CA42D8"/>
    <w:rsid w:val="00CA5AE2"/>
    <w:rsid w:val="00CA6A4B"/>
    <w:rsid w:val="00CB1562"/>
    <w:rsid w:val="00CB4A28"/>
    <w:rsid w:val="00CB5A63"/>
    <w:rsid w:val="00CB67AA"/>
    <w:rsid w:val="00CC3BE6"/>
    <w:rsid w:val="00CC4A58"/>
    <w:rsid w:val="00CC4E28"/>
    <w:rsid w:val="00CC5E46"/>
    <w:rsid w:val="00CE0E72"/>
    <w:rsid w:val="00CF467F"/>
    <w:rsid w:val="00D11780"/>
    <w:rsid w:val="00D201A1"/>
    <w:rsid w:val="00D20A9A"/>
    <w:rsid w:val="00D2535B"/>
    <w:rsid w:val="00D34EA0"/>
    <w:rsid w:val="00D3519C"/>
    <w:rsid w:val="00D369F5"/>
    <w:rsid w:val="00D51F7B"/>
    <w:rsid w:val="00D6207F"/>
    <w:rsid w:val="00D64452"/>
    <w:rsid w:val="00D6503A"/>
    <w:rsid w:val="00D67C81"/>
    <w:rsid w:val="00D75AFB"/>
    <w:rsid w:val="00D80A2B"/>
    <w:rsid w:val="00D87BA3"/>
    <w:rsid w:val="00D91A42"/>
    <w:rsid w:val="00D91BA7"/>
    <w:rsid w:val="00DA4C6F"/>
    <w:rsid w:val="00DA6185"/>
    <w:rsid w:val="00DB0C96"/>
    <w:rsid w:val="00DD3D91"/>
    <w:rsid w:val="00DD477A"/>
    <w:rsid w:val="00DD5E00"/>
    <w:rsid w:val="00DD7526"/>
    <w:rsid w:val="00E02F5F"/>
    <w:rsid w:val="00E06689"/>
    <w:rsid w:val="00E15717"/>
    <w:rsid w:val="00E15FD3"/>
    <w:rsid w:val="00E17AF6"/>
    <w:rsid w:val="00E236D3"/>
    <w:rsid w:val="00E429AC"/>
    <w:rsid w:val="00E443E1"/>
    <w:rsid w:val="00E51A10"/>
    <w:rsid w:val="00E573ED"/>
    <w:rsid w:val="00E576ED"/>
    <w:rsid w:val="00E6347B"/>
    <w:rsid w:val="00E64231"/>
    <w:rsid w:val="00E660CB"/>
    <w:rsid w:val="00E671C3"/>
    <w:rsid w:val="00E76EEB"/>
    <w:rsid w:val="00E81B67"/>
    <w:rsid w:val="00E90142"/>
    <w:rsid w:val="00E9269E"/>
    <w:rsid w:val="00E9358F"/>
    <w:rsid w:val="00E95080"/>
    <w:rsid w:val="00EA4BBE"/>
    <w:rsid w:val="00EB1A9E"/>
    <w:rsid w:val="00EB3A5E"/>
    <w:rsid w:val="00EC40AA"/>
    <w:rsid w:val="00ED3073"/>
    <w:rsid w:val="00ED3691"/>
    <w:rsid w:val="00ED7FC3"/>
    <w:rsid w:val="00EE3CC0"/>
    <w:rsid w:val="00EE48E2"/>
    <w:rsid w:val="00EF0773"/>
    <w:rsid w:val="00EF2A36"/>
    <w:rsid w:val="00EF32DA"/>
    <w:rsid w:val="00F028EB"/>
    <w:rsid w:val="00F06EE8"/>
    <w:rsid w:val="00F07349"/>
    <w:rsid w:val="00F14D4F"/>
    <w:rsid w:val="00F22AE5"/>
    <w:rsid w:val="00F3093B"/>
    <w:rsid w:val="00F321DE"/>
    <w:rsid w:val="00F37BE2"/>
    <w:rsid w:val="00F422D4"/>
    <w:rsid w:val="00F43157"/>
    <w:rsid w:val="00F470B3"/>
    <w:rsid w:val="00F51D03"/>
    <w:rsid w:val="00F53590"/>
    <w:rsid w:val="00F62AC6"/>
    <w:rsid w:val="00F6703C"/>
    <w:rsid w:val="00F72B30"/>
    <w:rsid w:val="00F75A30"/>
    <w:rsid w:val="00F768EF"/>
    <w:rsid w:val="00F8187E"/>
    <w:rsid w:val="00F860AB"/>
    <w:rsid w:val="00F90939"/>
    <w:rsid w:val="00F96C74"/>
    <w:rsid w:val="00F97600"/>
    <w:rsid w:val="00F976C6"/>
    <w:rsid w:val="00FA49DE"/>
    <w:rsid w:val="00FA6AE9"/>
    <w:rsid w:val="00FB5413"/>
    <w:rsid w:val="00FC16DD"/>
    <w:rsid w:val="00FC7034"/>
    <w:rsid w:val="00FD5DE2"/>
    <w:rsid w:val="00FE10DD"/>
    <w:rsid w:val="00FE2201"/>
    <w:rsid w:val="00FE70CA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 w:uiPriority="10" w:qFormat="1"/>
    <w:lsdException w:name="Default Paragraph Font" w:uiPriority="1" w:unhideWhenUsed="1"/>
    <w:lsdException w:name="Body Text" w:uiPriority="0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E8"/>
    <w:pPr>
      <w:spacing w:before="120"/>
    </w:pPr>
    <w:rPr>
      <w:rFonts w:ascii="Arial Mäori" w:hAnsi="Arial Mäo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AFB"/>
    <w:pPr>
      <w:keepNext/>
      <w:keepLines/>
      <w:spacing w:before="360"/>
      <w:outlineLvl w:val="0"/>
    </w:pPr>
    <w:rPr>
      <w:rFonts w:eastAsia="Times New Roman"/>
      <w:b/>
      <w:bCs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357A"/>
    <w:pPr>
      <w:keepNext/>
      <w:keepLines/>
      <w:spacing w:before="36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57A"/>
    <w:pPr>
      <w:keepNext/>
      <w:keepLines/>
      <w:spacing w:before="36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E3BB9"/>
    <w:pPr>
      <w:keepNext/>
      <w:keepLines/>
      <w:spacing w:before="480" w:after="48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5AFB"/>
    <w:rPr>
      <w:rFonts w:ascii="Arial Mäori" w:eastAsia="Times New Roman" w:hAnsi="Arial Mäori"/>
      <w:b/>
      <w:bCs/>
      <w:sz w:val="24"/>
      <w:szCs w:val="28"/>
      <w:u w:val="single"/>
      <w:lang w:eastAsia="en-US"/>
    </w:rPr>
  </w:style>
  <w:style w:type="character" w:customStyle="1" w:styleId="Heading2Char">
    <w:name w:val="Heading 2 Char"/>
    <w:link w:val="Heading2"/>
    <w:uiPriority w:val="9"/>
    <w:rsid w:val="00B5357A"/>
    <w:rPr>
      <w:rFonts w:ascii="Arial Mäori" w:eastAsia="Times New Roman" w:hAnsi="Arial Mäori" w:cs="Times New Roman"/>
      <w:b/>
      <w:bCs/>
      <w:szCs w:val="26"/>
    </w:rPr>
  </w:style>
  <w:style w:type="character" w:customStyle="1" w:styleId="Heading3Char">
    <w:name w:val="Heading 3 Char"/>
    <w:link w:val="Heading3"/>
    <w:uiPriority w:val="9"/>
    <w:rsid w:val="00B5357A"/>
    <w:rPr>
      <w:rFonts w:ascii="Arial Mäori" w:eastAsia="Times New Roman" w:hAnsi="Arial Mäori" w:cs="Times New Roman"/>
      <w:bCs/>
      <w:i/>
    </w:rPr>
  </w:style>
  <w:style w:type="character" w:customStyle="1" w:styleId="Heading4Char">
    <w:name w:val="Heading 4 Char"/>
    <w:link w:val="Heading4"/>
    <w:uiPriority w:val="9"/>
    <w:semiHidden/>
    <w:rsid w:val="00213DA6"/>
    <w:rPr>
      <w:rFonts w:ascii="Arial" w:eastAsia="Times New Roman" w:hAnsi="Arial" w:cs="Times New Roman"/>
      <w:bCs/>
      <w:iCs/>
    </w:rPr>
  </w:style>
  <w:style w:type="paragraph" w:styleId="ListParagraph">
    <w:name w:val="List Paragraph"/>
    <w:basedOn w:val="Normal"/>
    <w:uiPriority w:val="34"/>
    <w:qFormat/>
    <w:rsid w:val="000E3BB9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tabs>
        <w:tab w:val="num" w:pos="360"/>
      </w:tabs>
      <w:contextualSpacing/>
    </w:pPr>
  </w:style>
  <w:style w:type="paragraph" w:styleId="List">
    <w:name w:val="List"/>
    <w:basedOn w:val="Normal"/>
    <w:uiPriority w:val="99"/>
    <w:rsid w:val="00F06EE8"/>
    <w:pPr>
      <w:tabs>
        <w:tab w:val="num" w:pos="360"/>
      </w:tabs>
      <w:ind w:left="454" w:hanging="454"/>
    </w:pPr>
  </w:style>
  <w:style w:type="paragraph" w:styleId="List2">
    <w:name w:val="List 2"/>
    <w:basedOn w:val="Normal"/>
    <w:uiPriority w:val="99"/>
    <w:rsid w:val="00906EAA"/>
    <w:pPr>
      <w:tabs>
        <w:tab w:val="num" w:pos="360"/>
      </w:tabs>
      <w:ind w:left="908" w:hanging="454"/>
    </w:pPr>
  </w:style>
  <w:style w:type="table" w:styleId="TableGrid">
    <w:name w:val="Table Grid"/>
    <w:basedOn w:val="TableNormal"/>
    <w:uiPriority w:val="59"/>
    <w:rsid w:val="001D374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rsid w:val="00533E65"/>
    <w:pPr>
      <w:spacing w:after="300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semiHidden/>
    <w:rsid w:val="00213DA6"/>
    <w:rPr>
      <w:rFonts w:ascii="Arial" w:eastAsia="Times New Roman" w:hAnsi="Arial" w:cs="Times New Roman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33E65"/>
    <w:pPr>
      <w:numPr>
        <w:ilvl w:val="1"/>
      </w:numPr>
    </w:pPr>
    <w:rPr>
      <w:rFonts w:eastAsia="Times New Roman"/>
      <w:i/>
      <w:iCs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213DA6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styleId="SubtleEmphasis">
    <w:name w:val="Subtle Emphasis"/>
    <w:uiPriority w:val="19"/>
    <w:semiHidden/>
    <w:qFormat/>
    <w:rsid w:val="00533E65"/>
    <w:rPr>
      <w:rFonts w:ascii="Arial" w:hAnsi="Arial"/>
      <w:i/>
      <w:iCs/>
      <w:color w:val="auto"/>
      <w:sz w:val="20"/>
    </w:rPr>
  </w:style>
  <w:style w:type="paragraph" w:customStyle="1" w:styleId="Bullet1">
    <w:name w:val="Bullet1"/>
    <w:basedOn w:val="Normal"/>
    <w:rsid w:val="00B5357A"/>
    <w:pPr>
      <w:tabs>
        <w:tab w:val="left" w:pos="454"/>
      </w:tabs>
      <w:suppressAutoHyphens/>
      <w:autoSpaceDE w:val="0"/>
      <w:autoSpaceDN w:val="0"/>
      <w:adjustRightInd w:val="0"/>
      <w:ind w:left="454" w:hanging="454"/>
      <w:textAlignment w:val="center"/>
    </w:pPr>
    <w:rPr>
      <w:rFonts w:eastAsia="Times New Roman" w:cs="Arial"/>
    </w:rPr>
  </w:style>
  <w:style w:type="paragraph" w:customStyle="1" w:styleId="Bullet2">
    <w:name w:val="Bullet2"/>
    <w:rsid w:val="00B5357A"/>
    <w:pPr>
      <w:tabs>
        <w:tab w:val="num" w:pos="360"/>
        <w:tab w:val="left" w:pos="907"/>
      </w:tabs>
      <w:spacing w:before="120"/>
      <w:ind w:left="908" w:hanging="454"/>
    </w:pPr>
    <w:rPr>
      <w:rFonts w:ascii="Arial Mäori" w:eastAsia="Times New Roman" w:hAnsi="Arial Mäori"/>
      <w:sz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4948"/>
    <w:pPr>
      <w:spacing w:before="480" w:line="276" w:lineRule="auto"/>
      <w:outlineLvl w:val="9"/>
    </w:pPr>
    <w:rPr>
      <w:rFonts w:ascii="Cambria" w:eastAsia="MS Gothic" w:hAnsi="Cambria"/>
      <w:color w:val="365F91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6D4948"/>
  </w:style>
  <w:style w:type="character" w:styleId="Hyperlink">
    <w:name w:val="Hyperlink"/>
    <w:uiPriority w:val="99"/>
    <w:unhideWhenUsed/>
    <w:rsid w:val="006D4948"/>
    <w:rPr>
      <w:color w:val="0000FF"/>
      <w:u w:val="single"/>
    </w:rPr>
  </w:style>
  <w:style w:type="character" w:customStyle="1" w:styleId="BodyTextChar">
    <w:name w:val="Body Text Char"/>
    <w:link w:val="BodyText"/>
    <w:rsid w:val="006F2F0F"/>
    <w:rPr>
      <w:rFonts w:ascii="Verdana" w:hAnsi="Verdana"/>
      <w:color w:val="8D8F86"/>
      <w:sz w:val="18"/>
      <w:lang w:val="x-none" w:eastAsia="en-GB"/>
    </w:rPr>
  </w:style>
  <w:style w:type="paragraph" w:styleId="BodyText">
    <w:name w:val="Body Text"/>
    <w:basedOn w:val="Normal"/>
    <w:link w:val="BodyTextChar"/>
    <w:rsid w:val="006F2F0F"/>
    <w:pPr>
      <w:suppressAutoHyphens/>
      <w:autoSpaceDE w:val="0"/>
      <w:autoSpaceDN w:val="0"/>
      <w:adjustRightInd w:val="0"/>
      <w:spacing w:after="120" w:line="280" w:lineRule="atLeast"/>
      <w:textAlignment w:val="center"/>
    </w:pPr>
    <w:rPr>
      <w:rFonts w:ascii="Verdana" w:hAnsi="Verdana"/>
      <w:color w:val="8D8F86"/>
      <w:sz w:val="18"/>
      <w:szCs w:val="20"/>
      <w:lang w:val="x-none" w:eastAsia="en-GB"/>
    </w:rPr>
  </w:style>
  <w:style w:type="character" w:customStyle="1" w:styleId="BodyTextChar1">
    <w:name w:val="Body Text Char1"/>
    <w:uiPriority w:val="99"/>
    <w:semiHidden/>
    <w:rsid w:val="006F2F0F"/>
    <w:rPr>
      <w:rFonts w:ascii="Arial Mäori" w:hAnsi="Arial Mäori"/>
      <w:sz w:val="22"/>
      <w:szCs w:val="22"/>
      <w:lang w:eastAsia="en-US"/>
    </w:rPr>
  </w:style>
  <w:style w:type="numbering" w:customStyle="1" w:styleId="BodyList">
    <w:name w:val="Body List"/>
    <w:basedOn w:val="NoList"/>
    <w:rsid w:val="006F2F0F"/>
    <w:pPr>
      <w:numPr>
        <w:numId w:val="1"/>
      </w:numPr>
    </w:pPr>
  </w:style>
  <w:style w:type="paragraph" w:styleId="TOC3">
    <w:name w:val="toc 3"/>
    <w:basedOn w:val="Normal"/>
    <w:next w:val="Normal"/>
    <w:autoRedefine/>
    <w:uiPriority w:val="39"/>
    <w:rsid w:val="0031405D"/>
    <w:pPr>
      <w:ind w:left="440"/>
    </w:pPr>
  </w:style>
  <w:style w:type="paragraph" w:styleId="TOC2">
    <w:name w:val="toc 2"/>
    <w:basedOn w:val="Normal"/>
    <w:next w:val="Normal"/>
    <w:autoRedefine/>
    <w:uiPriority w:val="39"/>
    <w:rsid w:val="0031405D"/>
    <w:pPr>
      <w:ind w:left="220"/>
    </w:pPr>
  </w:style>
  <w:style w:type="paragraph" w:styleId="NoSpacing">
    <w:name w:val="No Spacing"/>
    <w:link w:val="NoSpacingChar"/>
    <w:uiPriority w:val="1"/>
    <w:qFormat/>
    <w:rsid w:val="0073255B"/>
    <w:rPr>
      <w:rFonts w:eastAsia="MS Mincho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73255B"/>
    <w:rPr>
      <w:rFonts w:eastAsia="MS Mincho" w:cs="Arial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73255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55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F860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60AB"/>
    <w:rPr>
      <w:rFonts w:ascii="Arial Mäori" w:hAnsi="Arial Mäo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860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60AB"/>
    <w:rPr>
      <w:rFonts w:ascii="Arial Mäori" w:hAnsi="Arial Mäo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10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0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CBA"/>
    <w:rPr>
      <w:rFonts w:ascii="Arial Mäori" w:hAnsi="Arial Mäo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0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CBA"/>
    <w:rPr>
      <w:rFonts w:ascii="Arial Mäori" w:hAnsi="Arial Mäori"/>
      <w:b/>
      <w:bCs/>
      <w:lang w:eastAsia="en-US"/>
    </w:rPr>
  </w:style>
  <w:style w:type="paragraph" w:styleId="Revision">
    <w:name w:val="Revision"/>
    <w:hidden/>
    <w:uiPriority w:val="99"/>
    <w:semiHidden/>
    <w:rsid w:val="00B3280D"/>
    <w:rPr>
      <w:rFonts w:ascii="Arial Mäori" w:hAnsi="Arial Mäo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 w:uiPriority="10" w:qFormat="1"/>
    <w:lsdException w:name="Default Paragraph Font" w:uiPriority="1" w:unhideWhenUsed="1"/>
    <w:lsdException w:name="Body Text" w:uiPriority="0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E8"/>
    <w:pPr>
      <w:spacing w:before="120"/>
    </w:pPr>
    <w:rPr>
      <w:rFonts w:ascii="Arial Mäori" w:hAnsi="Arial Mäo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AFB"/>
    <w:pPr>
      <w:keepNext/>
      <w:keepLines/>
      <w:spacing w:before="360"/>
      <w:outlineLvl w:val="0"/>
    </w:pPr>
    <w:rPr>
      <w:rFonts w:eastAsia="Times New Roman"/>
      <w:b/>
      <w:bCs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357A"/>
    <w:pPr>
      <w:keepNext/>
      <w:keepLines/>
      <w:spacing w:before="36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57A"/>
    <w:pPr>
      <w:keepNext/>
      <w:keepLines/>
      <w:spacing w:before="36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E3BB9"/>
    <w:pPr>
      <w:keepNext/>
      <w:keepLines/>
      <w:spacing w:before="480" w:after="48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5AFB"/>
    <w:rPr>
      <w:rFonts w:ascii="Arial Mäori" w:eastAsia="Times New Roman" w:hAnsi="Arial Mäori"/>
      <w:b/>
      <w:bCs/>
      <w:sz w:val="24"/>
      <w:szCs w:val="28"/>
      <w:u w:val="single"/>
      <w:lang w:eastAsia="en-US"/>
    </w:rPr>
  </w:style>
  <w:style w:type="character" w:customStyle="1" w:styleId="Heading2Char">
    <w:name w:val="Heading 2 Char"/>
    <w:link w:val="Heading2"/>
    <w:uiPriority w:val="9"/>
    <w:rsid w:val="00B5357A"/>
    <w:rPr>
      <w:rFonts w:ascii="Arial Mäori" w:eastAsia="Times New Roman" w:hAnsi="Arial Mäori" w:cs="Times New Roman"/>
      <w:b/>
      <w:bCs/>
      <w:szCs w:val="26"/>
    </w:rPr>
  </w:style>
  <w:style w:type="character" w:customStyle="1" w:styleId="Heading3Char">
    <w:name w:val="Heading 3 Char"/>
    <w:link w:val="Heading3"/>
    <w:uiPriority w:val="9"/>
    <w:rsid w:val="00B5357A"/>
    <w:rPr>
      <w:rFonts w:ascii="Arial Mäori" w:eastAsia="Times New Roman" w:hAnsi="Arial Mäori" w:cs="Times New Roman"/>
      <w:bCs/>
      <w:i/>
    </w:rPr>
  </w:style>
  <w:style w:type="character" w:customStyle="1" w:styleId="Heading4Char">
    <w:name w:val="Heading 4 Char"/>
    <w:link w:val="Heading4"/>
    <w:uiPriority w:val="9"/>
    <w:semiHidden/>
    <w:rsid w:val="00213DA6"/>
    <w:rPr>
      <w:rFonts w:ascii="Arial" w:eastAsia="Times New Roman" w:hAnsi="Arial" w:cs="Times New Roman"/>
      <w:bCs/>
      <w:iCs/>
    </w:rPr>
  </w:style>
  <w:style w:type="paragraph" w:styleId="ListParagraph">
    <w:name w:val="List Paragraph"/>
    <w:basedOn w:val="Normal"/>
    <w:uiPriority w:val="34"/>
    <w:qFormat/>
    <w:rsid w:val="000E3BB9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tabs>
        <w:tab w:val="num" w:pos="360"/>
      </w:tabs>
      <w:contextualSpacing/>
    </w:pPr>
  </w:style>
  <w:style w:type="paragraph" w:styleId="List">
    <w:name w:val="List"/>
    <w:basedOn w:val="Normal"/>
    <w:uiPriority w:val="99"/>
    <w:rsid w:val="00F06EE8"/>
    <w:pPr>
      <w:tabs>
        <w:tab w:val="num" w:pos="360"/>
      </w:tabs>
      <w:ind w:left="454" w:hanging="454"/>
    </w:pPr>
  </w:style>
  <w:style w:type="paragraph" w:styleId="List2">
    <w:name w:val="List 2"/>
    <w:basedOn w:val="Normal"/>
    <w:uiPriority w:val="99"/>
    <w:rsid w:val="00906EAA"/>
    <w:pPr>
      <w:tabs>
        <w:tab w:val="num" w:pos="360"/>
      </w:tabs>
      <w:ind w:left="908" w:hanging="454"/>
    </w:pPr>
  </w:style>
  <w:style w:type="table" w:styleId="TableGrid">
    <w:name w:val="Table Grid"/>
    <w:basedOn w:val="TableNormal"/>
    <w:uiPriority w:val="59"/>
    <w:rsid w:val="001D374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rsid w:val="00533E65"/>
    <w:pPr>
      <w:spacing w:after="300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semiHidden/>
    <w:rsid w:val="00213DA6"/>
    <w:rPr>
      <w:rFonts w:ascii="Arial" w:eastAsia="Times New Roman" w:hAnsi="Arial" w:cs="Times New Roman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33E65"/>
    <w:pPr>
      <w:numPr>
        <w:ilvl w:val="1"/>
      </w:numPr>
    </w:pPr>
    <w:rPr>
      <w:rFonts w:eastAsia="Times New Roman"/>
      <w:i/>
      <w:iCs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213DA6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styleId="SubtleEmphasis">
    <w:name w:val="Subtle Emphasis"/>
    <w:uiPriority w:val="19"/>
    <w:semiHidden/>
    <w:qFormat/>
    <w:rsid w:val="00533E65"/>
    <w:rPr>
      <w:rFonts w:ascii="Arial" w:hAnsi="Arial"/>
      <w:i/>
      <w:iCs/>
      <w:color w:val="auto"/>
      <w:sz w:val="20"/>
    </w:rPr>
  </w:style>
  <w:style w:type="paragraph" w:customStyle="1" w:styleId="Bullet1">
    <w:name w:val="Bullet1"/>
    <w:basedOn w:val="Normal"/>
    <w:rsid w:val="00B5357A"/>
    <w:pPr>
      <w:tabs>
        <w:tab w:val="left" w:pos="454"/>
      </w:tabs>
      <w:suppressAutoHyphens/>
      <w:autoSpaceDE w:val="0"/>
      <w:autoSpaceDN w:val="0"/>
      <w:adjustRightInd w:val="0"/>
      <w:ind w:left="454" w:hanging="454"/>
      <w:textAlignment w:val="center"/>
    </w:pPr>
    <w:rPr>
      <w:rFonts w:eastAsia="Times New Roman" w:cs="Arial"/>
    </w:rPr>
  </w:style>
  <w:style w:type="paragraph" w:customStyle="1" w:styleId="Bullet2">
    <w:name w:val="Bullet2"/>
    <w:rsid w:val="00B5357A"/>
    <w:pPr>
      <w:tabs>
        <w:tab w:val="num" w:pos="360"/>
        <w:tab w:val="left" w:pos="907"/>
      </w:tabs>
      <w:spacing w:before="120"/>
      <w:ind w:left="908" w:hanging="454"/>
    </w:pPr>
    <w:rPr>
      <w:rFonts w:ascii="Arial Mäori" w:eastAsia="Times New Roman" w:hAnsi="Arial Mäori"/>
      <w:sz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4948"/>
    <w:pPr>
      <w:spacing w:before="480" w:line="276" w:lineRule="auto"/>
      <w:outlineLvl w:val="9"/>
    </w:pPr>
    <w:rPr>
      <w:rFonts w:ascii="Cambria" w:eastAsia="MS Gothic" w:hAnsi="Cambria"/>
      <w:color w:val="365F91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6D4948"/>
  </w:style>
  <w:style w:type="character" w:styleId="Hyperlink">
    <w:name w:val="Hyperlink"/>
    <w:uiPriority w:val="99"/>
    <w:unhideWhenUsed/>
    <w:rsid w:val="006D4948"/>
    <w:rPr>
      <w:color w:val="0000FF"/>
      <w:u w:val="single"/>
    </w:rPr>
  </w:style>
  <w:style w:type="character" w:customStyle="1" w:styleId="BodyTextChar">
    <w:name w:val="Body Text Char"/>
    <w:link w:val="BodyText"/>
    <w:rsid w:val="006F2F0F"/>
    <w:rPr>
      <w:rFonts w:ascii="Verdana" w:hAnsi="Verdana"/>
      <w:color w:val="8D8F86"/>
      <w:sz w:val="18"/>
      <w:lang w:val="x-none" w:eastAsia="en-GB"/>
    </w:rPr>
  </w:style>
  <w:style w:type="paragraph" w:styleId="BodyText">
    <w:name w:val="Body Text"/>
    <w:basedOn w:val="Normal"/>
    <w:link w:val="BodyTextChar"/>
    <w:rsid w:val="006F2F0F"/>
    <w:pPr>
      <w:suppressAutoHyphens/>
      <w:autoSpaceDE w:val="0"/>
      <w:autoSpaceDN w:val="0"/>
      <w:adjustRightInd w:val="0"/>
      <w:spacing w:after="120" w:line="280" w:lineRule="atLeast"/>
      <w:textAlignment w:val="center"/>
    </w:pPr>
    <w:rPr>
      <w:rFonts w:ascii="Verdana" w:hAnsi="Verdana"/>
      <w:color w:val="8D8F86"/>
      <w:sz w:val="18"/>
      <w:szCs w:val="20"/>
      <w:lang w:val="x-none" w:eastAsia="en-GB"/>
    </w:rPr>
  </w:style>
  <w:style w:type="character" w:customStyle="1" w:styleId="BodyTextChar1">
    <w:name w:val="Body Text Char1"/>
    <w:uiPriority w:val="99"/>
    <w:semiHidden/>
    <w:rsid w:val="006F2F0F"/>
    <w:rPr>
      <w:rFonts w:ascii="Arial Mäori" w:hAnsi="Arial Mäori"/>
      <w:sz w:val="22"/>
      <w:szCs w:val="22"/>
      <w:lang w:eastAsia="en-US"/>
    </w:rPr>
  </w:style>
  <w:style w:type="numbering" w:customStyle="1" w:styleId="BodyList">
    <w:name w:val="Body List"/>
    <w:basedOn w:val="NoList"/>
    <w:rsid w:val="006F2F0F"/>
    <w:pPr>
      <w:numPr>
        <w:numId w:val="1"/>
      </w:numPr>
    </w:pPr>
  </w:style>
  <w:style w:type="paragraph" w:styleId="TOC3">
    <w:name w:val="toc 3"/>
    <w:basedOn w:val="Normal"/>
    <w:next w:val="Normal"/>
    <w:autoRedefine/>
    <w:uiPriority w:val="39"/>
    <w:rsid w:val="0031405D"/>
    <w:pPr>
      <w:ind w:left="440"/>
    </w:pPr>
  </w:style>
  <w:style w:type="paragraph" w:styleId="TOC2">
    <w:name w:val="toc 2"/>
    <w:basedOn w:val="Normal"/>
    <w:next w:val="Normal"/>
    <w:autoRedefine/>
    <w:uiPriority w:val="39"/>
    <w:rsid w:val="0031405D"/>
    <w:pPr>
      <w:ind w:left="220"/>
    </w:pPr>
  </w:style>
  <w:style w:type="paragraph" w:styleId="NoSpacing">
    <w:name w:val="No Spacing"/>
    <w:link w:val="NoSpacingChar"/>
    <w:uiPriority w:val="1"/>
    <w:qFormat/>
    <w:rsid w:val="0073255B"/>
    <w:rPr>
      <w:rFonts w:eastAsia="MS Mincho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73255B"/>
    <w:rPr>
      <w:rFonts w:eastAsia="MS Mincho" w:cs="Arial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73255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55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F860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60AB"/>
    <w:rPr>
      <w:rFonts w:ascii="Arial Mäori" w:hAnsi="Arial Mäo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860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60AB"/>
    <w:rPr>
      <w:rFonts w:ascii="Arial Mäori" w:hAnsi="Arial Mäo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10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0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CBA"/>
    <w:rPr>
      <w:rFonts w:ascii="Arial Mäori" w:hAnsi="Arial Mäo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0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CBA"/>
    <w:rPr>
      <w:rFonts w:ascii="Arial Mäori" w:hAnsi="Arial Mäori"/>
      <w:b/>
      <w:bCs/>
      <w:lang w:eastAsia="en-US"/>
    </w:rPr>
  </w:style>
  <w:style w:type="paragraph" w:styleId="Revision">
    <w:name w:val="Revision"/>
    <w:hidden/>
    <w:uiPriority w:val="99"/>
    <w:semiHidden/>
    <w:rsid w:val="00B3280D"/>
    <w:rPr>
      <w:rFonts w:ascii="Arial Mäori" w:hAnsi="Arial Mäo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36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19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77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83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2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8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95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2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01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24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0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73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07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12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1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3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7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44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8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83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62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2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7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1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55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1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6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30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70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1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2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21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18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0B91-9B0D-429D-B899-29EC28DE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3343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Zealand Disability Strategy 2016-2026: Outcomes Framework Data Dictionary</vt:lpstr>
    </vt:vector>
  </TitlesOfParts>
  <Company>Office FoR Disabiilty Issues</Company>
  <LinksUpToDate>false</LinksUpToDate>
  <CharactersWithSpaces>22356</CharactersWithSpaces>
  <SharedDoc>false</SharedDoc>
  <HLinks>
    <vt:vector size="246" baseType="variant">
      <vt:variant>
        <vt:i4>2031667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_Toc497128285</vt:lpwstr>
      </vt:variant>
      <vt:variant>
        <vt:i4>2031667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_Toc497128284</vt:lpwstr>
      </vt:variant>
      <vt:variant>
        <vt:i4>2031667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_Toc497128283</vt:lpwstr>
      </vt:variant>
      <vt:variant>
        <vt:i4>2031667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_Toc497128282</vt:lpwstr>
      </vt:variant>
      <vt:variant>
        <vt:i4>2031667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_Toc497128281</vt:lpwstr>
      </vt:variant>
      <vt:variant>
        <vt:i4>2031667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_Toc497128280</vt:lpwstr>
      </vt:variant>
      <vt:variant>
        <vt:i4>1048627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_Toc497128279</vt:lpwstr>
      </vt:variant>
      <vt:variant>
        <vt:i4>1048627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_Toc497128278</vt:lpwstr>
      </vt:variant>
      <vt:variant>
        <vt:i4>1048627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_Toc497128277</vt:lpwstr>
      </vt:variant>
      <vt:variant>
        <vt:i4>1048627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_Toc497128276</vt:lpwstr>
      </vt:variant>
      <vt:variant>
        <vt:i4>1048627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_Toc497128275</vt:lpwstr>
      </vt:variant>
      <vt:variant>
        <vt:i4>1048627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_Toc497128274</vt:lpwstr>
      </vt:variant>
      <vt:variant>
        <vt:i4>1048627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_Toc497128273</vt:lpwstr>
      </vt:variant>
      <vt:variant>
        <vt:i4>1048627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_Toc497128272</vt:lpwstr>
      </vt:variant>
      <vt:variant>
        <vt:i4>1048627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_Toc497128271</vt:lpwstr>
      </vt:variant>
      <vt:variant>
        <vt:i4>1048627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_Toc497128270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_Toc497128269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_Toc497128268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_Toc497128267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_Toc497128266</vt:lpwstr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_Toc497128265</vt:lpwstr>
      </vt:variant>
      <vt:variant>
        <vt:i4>1114163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_Toc497128264</vt:lpwstr>
      </vt:variant>
      <vt:variant>
        <vt:i4>1114163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_Toc497128263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_Toc497128262</vt:lpwstr>
      </vt:variant>
      <vt:variant>
        <vt:i4>1114163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_Toc497128261</vt:lpwstr>
      </vt:variant>
      <vt:variant>
        <vt:i4>1114163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_Toc497128260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_Toc497128259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_Toc497128258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_Toc497128257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_Toc497128256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_Toc497128255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_Toc497128254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_Toc497128253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_Toc497128252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_Toc497128251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_Toc497128250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_Toc497128249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_Toc497128248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_Toc497128247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_Toc497128246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_Toc497128245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Disability Strategy 2016-2026: Outcomes Framework Data Dictionary</dc:title>
  <dc:creator>Zoe Large Large</dc:creator>
  <cp:lastModifiedBy>Catherine Brennan</cp:lastModifiedBy>
  <cp:revision>6</cp:revision>
  <cp:lastPrinted>2018-06-24T06:29:00Z</cp:lastPrinted>
  <dcterms:created xsi:type="dcterms:W3CDTF">2018-06-24T22:55:00Z</dcterms:created>
  <dcterms:modified xsi:type="dcterms:W3CDTF">2018-06-24T23:27:00Z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A10584187</vt:lpwstr>
  </property>
  <property fmtid="{D5CDD505-2E9C-101B-9397-08002B2CF9AE}" pid="4" name="Objective-Title">
    <vt:lpwstr>Presentation 3 NZ Disability Strategy Outcomes Framework</vt:lpwstr>
  </property>
  <property fmtid="{D5CDD505-2E9C-101B-9397-08002B2CF9AE}" pid="5" name="Objective-Comment">
    <vt:lpwstr/>
  </property>
  <property fmtid="{D5CDD505-2E9C-101B-9397-08002B2CF9AE}" pid="6" name="Objective-CreationStamp">
    <vt:filetime>2018-06-24T23:00:17Z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2018-06-24T23:23:48Z</vt:filetime>
  </property>
  <property fmtid="{D5CDD505-2E9C-101B-9397-08002B2CF9AE}" pid="11" name="Objective-Owner">
    <vt:lpwstr>Catherine Brennan</vt:lpwstr>
  </property>
  <property fmtid="{D5CDD505-2E9C-101B-9397-08002B2CF9AE}" pid="12" name="Objective-Path">
    <vt:lpwstr>Global Folder:MSD INFORMATION REPOSITORY:Office &amp; Ministries:Office for Disability Issues:Advice - second opinion, provided to other agencies:Statistics:ODI/Statistics NZ Working Group:Meetings of Disability Data and Evidence Working Group:2018:Papers:</vt:lpwstr>
  </property>
  <property fmtid="{D5CDD505-2E9C-101B-9397-08002B2CF9AE}" pid="13" name="Objective-Parent">
    <vt:lpwstr>Papers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OM/DI/07/20/15-11336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</Properties>
</file>