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FED29" w14:textId="355F4DDF" w:rsidR="00E75929" w:rsidRDefault="00546038" w:rsidP="00731852">
      <w:pPr>
        <w:pStyle w:val="Heading1"/>
      </w:pPr>
      <w:r>
        <w:rPr>
          <w:noProof/>
          <w:color w:val="0000FF"/>
          <w:lang w:eastAsia="en-NZ"/>
        </w:rPr>
        <w:drawing>
          <wp:inline distT="0" distB="0" distL="0" distR="0" wp14:anchorId="241D4AF8" wp14:editId="12D1D48D">
            <wp:extent cx="1188720" cy="441960"/>
            <wp:effectExtent l="0" t="0" r="0" b="0"/>
            <wp:docPr id="2" name="Picture 2" descr="cid:3__=43BB0B50DFE40BB88f9e8a93df@stats.govt.nz">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__=43BB0B50DFE40BB88f9e8a93df@stats.govt.nz">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8720" cy="441960"/>
                    </a:xfrm>
                    <a:prstGeom prst="rect">
                      <a:avLst/>
                    </a:prstGeom>
                    <a:noFill/>
                    <a:ln>
                      <a:noFill/>
                    </a:ln>
                  </pic:spPr>
                </pic:pic>
              </a:graphicData>
            </a:graphic>
          </wp:inline>
        </w:drawing>
      </w:r>
      <w:r>
        <w:br/>
      </w:r>
      <w:hyperlink r:id="rId11" w:history="1">
        <w:r>
          <w:rPr>
            <w:rFonts w:ascii="Arial" w:hAnsi="Arial" w:cs="Arial"/>
            <w:color w:val="0000FF"/>
            <w:sz w:val="20"/>
            <w:szCs w:val="20"/>
            <w:u w:val="single"/>
          </w:rPr>
          <w:br/>
        </w:r>
      </w:hyperlink>
      <w:r w:rsidR="00063C74">
        <w:rPr>
          <w:noProof/>
          <w:lang w:eastAsia="en-NZ"/>
        </w:rPr>
        <w:drawing>
          <wp:anchor distT="0" distB="0" distL="114300" distR="114300" simplePos="0" relativeHeight="251659264" behindDoc="1" locked="0" layoutInCell="1" allowOverlap="1" wp14:anchorId="16D3F181" wp14:editId="5BE491E4">
            <wp:simplePos x="0" y="0"/>
            <wp:positionH relativeFrom="column">
              <wp:posOffset>3740785</wp:posOffset>
            </wp:positionH>
            <wp:positionV relativeFrom="paragraph">
              <wp:posOffset>-187325</wp:posOffset>
            </wp:positionV>
            <wp:extent cx="2536190" cy="944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6190" cy="944880"/>
                    </a:xfrm>
                    <a:prstGeom prst="rect">
                      <a:avLst/>
                    </a:prstGeom>
                    <a:noFill/>
                  </pic:spPr>
                </pic:pic>
              </a:graphicData>
            </a:graphic>
            <wp14:sizeRelH relativeFrom="page">
              <wp14:pctWidth>0</wp14:pctWidth>
            </wp14:sizeRelH>
            <wp14:sizeRelV relativeFrom="page">
              <wp14:pctHeight>0</wp14:pctHeight>
            </wp14:sizeRelV>
          </wp:anchor>
        </w:drawing>
      </w:r>
      <w:r w:rsidR="00063C74">
        <w:tab/>
      </w:r>
      <w:r w:rsidR="00063C74">
        <w:tab/>
      </w:r>
      <w:r w:rsidR="00063C74">
        <w:tab/>
      </w:r>
      <w:r w:rsidR="00063C74">
        <w:tab/>
      </w:r>
      <w:r w:rsidR="00063C74">
        <w:tab/>
      </w:r>
    </w:p>
    <w:p w14:paraId="5C6A1230" w14:textId="77777777" w:rsidR="00063C74" w:rsidRPr="00E75929" w:rsidRDefault="00E75929" w:rsidP="00E75929">
      <w:pPr>
        <w:jc w:val="center"/>
        <w:rPr>
          <w:rFonts w:ascii="Verdana" w:hAnsi="Verdana"/>
          <w:b/>
          <w:sz w:val="32"/>
          <w:szCs w:val="32"/>
        </w:rPr>
      </w:pPr>
      <w:r w:rsidRPr="00E75929">
        <w:rPr>
          <w:rFonts w:ascii="Verdana" w:hAnsi="Verdana"/>
          <w:b/>
          <w:sz w:val="32"/>
          <w:szCs w:val="32"/>
        </w:rPr>
        <w:t>SUMMARY</w:t>
      </w:r>
    </w:p>
    <w:p w14:paraId="6C48A289" w14:textId="77777777" w:rsidR="00E75929" w:rsidRPr="00E75929" w:rsidRDefault="00E75929" w:rsidP="00E75929">
      <w:pPr>
        <w:jc w:val="center"/>
        <w:rPr>
          <w:rFonts w:ascii="Verdana" w:hAnsi="Verdana"/>
          <w:b/>
          <w:sz w:val="28"/>
          <w:szCs w:val="28"/>
        </w:rPr>
      </w:pPr>
      <w:r w:rsidRPr="00E75929">
        <w:rPr>
          <w:rFonts w:ascii="Verdana" w:hAnsi="Verdana"/>
          <w:b/>
          <w:sz w:val="28"/>
          <w:szCs w:val="28"/>
        </w:rPr>
        <w:t>Disability Data and Evidence Working Group</w:t>
      </w:r>
    </w:p>
    <w:p w14:paraId="39905F93" w14:textId="25C395F6" w:rsidR="00E75929" w:rsidRPr="00E75929" w:rsidRDefault="00E75929" w:rsidP="00E75929">
      <w:pPr>
        <w:rPr>
          <w:rFonts w:ascii="Verdana" w:hAnsi="Verdana"/>
          <w:b/>
          <w:szCs w:val="20"/>
        </w:rPr>
      </w:pPr>
      <w:r w:rsidRPr="00E75929">
        <w:rPr>
          <w:rFonts w:ascii="Verdana" w:hAnsi="Verdana"/>
          <w:b/>
          <w:szCs w:val="20"/>
        </w:rPr>
        <w:t>Date:</w:t>
      </w:r>
      <w:r w:rsidRPr="00E75929">
        <w:rPr>
          <w:rFonts w:ascii="Verdana" w:hAnsi="Verdana"/>
          <w:b/>
          <w:szCs w:val="20"/>
        </w:rPr>
        <w:tab/>
      </w:r>
      <w:r w:rsidRPr="00E75929">
        <w:rPr>
          <w:rFonts w:ascii="Verdana" w:hAnsi="Verdana"/>
          <w:b/>
          <w:szCs w:val="20"/>
        </w:rPr>
        <w:tab/>
      </w:r>
      <w:r w:rsidR="002D08E7">
        <w:rPr>
          <w:rFonts w:ascii="Verdana" w:hAnsi="Verdana"/>
          <w:szCs w:val="20"/>
        </w:rPr>
        <w:t>23</w:t>
      </w:r>
      <w:r>
        <w:rPr>
          <w:rFonts w:ascii="Verdana" w:hAnsi="Verdana"/>
          <w:szCs w:val="20"/>
        </w:rPr>
        <w:t xml:space="preserve"> </w:t>
      </w:r>
      <w:r w:rsidR="002D08E7">
        <w:rPr>
          <w:rFonts w:ascii="Verdana" w:hAnsi="Verdana"/>
          <w:szCs w:val="20"/>
        </w:rPr>
        <w:t>March</w:t>
      </w:r>
      <w:r w:rsidR="009650CB">
        <w:rPr>
          <w:rFonts w:ascii="Verdana" w:hAnsi="Verdana"/>
          <w:szCs w:val="20"/>
        </w:rPr>
        <w:t xml:space="preserve"> 20</w:t>
      </w:r>
      <w:r w:rsidR="007F1FC9">
        <w:rPr>
          <w:rFonts w:ascii="Verdana" w:hAnsi="Verdana"/>
          <w:szCs w:val="20"/>
        </w:rPr>
        <w:t>2</w:t>
      </w:r>
      <w:r w:rsidR="002D08E7">
        <w:rPr>
          <w:rFonts w:ascii="Verdana" w:hAnsi="Verdana"/>
          <w:szCs w:val="20"/>
        </w:rPr>
        <w:t>1</w:t>
      </w:r>
      <w:r w:rsidRPr="00E75929">
        <w:rPr>
          <w:rFonts w:ascii="Verdana" w:hAnsi="Verdana"/>
          <w:szCs w:val="20"/>
        </w:rPr>
        <w:tab/>
      </w:r>
      <w:r w:rsidRPr="00E75929">
        <w:rPr>
          <w:rFonts w:ascii="Verdana" w:hAnsi="Verdana"/>
          <w:szCs w:val="20"/>
        </w:rPr>
        <w:tab/>
      </w:r>
      <w:r w:rsidRPr="00E75929">
        <w:rPr>
          <w:rFonts w:ascii="Verdana" w:hAnsi="Verdana"/>
          <w:szCs w:val="20"/>
        </w:rPr>
        <w:tab/>
      </w:r>
      <w:r w:rsidRPr="00E75929">
        <w:rPr>
          <w:rFonts w:ascii="Verdana" w:hAnsi="Verdana"/>
          <w:b/>
          <w:szCs w:val="20"/>
        </w:rPr>
        <w:t>Time:</w:t>
      </w:r>
      <w:r w:rsidRPr="00E75929">
        <w:rPr>
          <w:rFonts w:ascii="Verdana" w:hAnsi="Verdana"/>
          <w:b/>
          <w:szCs w:val="20"/>
        </w:rPr>
        <w:tab/>
      </w:r>
      <w:r w:rsidR="00DF655B">
        <w:rPr>
          <w:rFonts w:ascii="Verdana" w:hAnsi="Verdana"/>
          <w:szCs w:val="20"/>
        </w:rPr>
        <w:t>2</w:t>
      </w:r>
      <w:r w:rsidR="008D53BE">
        <w:rPr>
          <w:rFonts w:ascii="Verdana" w:hAnsi="Verdana"/>
          <w:szCs w:val="20"/>
        </w:rPr>
        <w:t>.</w:t>
      </w:r>
      <w:r w:rsidR="007F1FC9">
        <w:rPr>
          <w:rFonts w:ascii="Verdana" w:hAnsi="Verdana"/>
          <w:szCs w:val="20"/>
        </w:rPr>
        <w:t>0</w:t>
      </w:r>
      <w:r w:rsidR="009650CB">
        <w:rPr>
          <w:rFonts w:ascii="Verdana" w:hAnsi="Verdana"/>
          <w:szCs w:val="20"/>
        </w:rPr>
        <w:t>0</w:t>
      </w:r>
      <w:r w:rsidR="008619F4">
        <w:rPr>
          <w:rFonts w:ascii="Verdana" w:hAnsi="Verdana"/>
          <w:szCs w:val="20"/>
        </w:rPr>
        <w:t>p</w:t>
      </w:r>
      <w:r w:rsidR="009650CB">
        <w:rPr>
          <w:rFonts w:ascii="Verdana" w:hAnsi="Verdana"/>
          <w:szCs w:val="20"/>
        </w:rPr>
        <w:t xml:space="preserve">m – </w:t>
      </w:r>
      <w:r w:rsidR="00DF655B">
        <w:rPr>
          <w:rFonts w:ascii="Verdana" w:hAnsi="Verdana"/>
          <w:szCs w:val="20"/>
        </w:rPr>
        <w:t>5</w:t>
      </w:r>
      <w:r w:rsidR="009650CB">
        <w:rPr>
          <w:rFonts w:ascii="Verdana" w:hAnsi="Verdana"/>
          <w:szCs w:val="20"/>
        </w:rPr>
        <w:t>.</w:t>
      </w:r>
      <w:r w:rsidR="007F1FC9">
        <w:rPr>
          <w:rFonts w:ascii="Verdana" w:hAnsi="Verdana"/>
          <w:szCs w:val="20"/>
        </w:rPr>
        <w:t>00</w:t>
      </w:r>
      <w:r w:rsidRPr="00E75929">
        <w:rPr>
          <w:rFonts w:ascii="Verdana" w:hAnsi="Verdana"/>
          <w:szCs w:val="20"/>
        </w:rPr>
        <w:t>pm</w:t>
      </w:r>
    </w:p>
    <w:p w14:paraId="72AF6357" w14:textId="1204F045" w:rsidR="00E75929" w:rsidRPr="00473F00" w:rsidRDefault="00E75929" w:rsidP="00E75929">
      <w:pPr>
        <w:rPr>
          <w:rFonts w:ascii="Verdana" w:hAnsi="Verdana"/>
          <w:sz w:val="20"/>
          <w:szCs w:val="20"/>
        </w:rPr>
      </w:pPr>
      <w:r w:rsidRPr="00E75929">
        <w:rPr>
          <w:rFonts w:ascii="Verdana" w:hAnsi="Verdana"/>
          <w:b/>
          <w:szCs w:val="20"/>
        </w:rPr>
        <w:t>Venue:</w:t>
      </w:r>
      <w:r w:rsidRPr="00E75929">
        <w:rPr>
          <w:rFonts w:ascii="Verdana" w:hAnsi="Verdana"/>
          <w:b/>
          <w:szCs w:val="20"/>
        </w:rPr>
        <w:tab/>
      </w:r>
      <w:r w:rsidR="003B40B8" w:rsidRPr="00473F00">
        <w:rPr>
          <w:rFonts w:ascii="Verdana" w:hAnsi="Verdana"/>
          <w:sz w:val="20"/>
          <w:szCs w:val="20"/>
        </w:rPr>
        <w:t>Room 1.</w:t>
      </w:r>
      <w:r w:rsidR="002D08E7" w:rsidRPr="00473F00">
        <w:rPr>
          <w:rFonts w:ascii="Verdana" w:hAnsi="Verdana"/>
          <w:sz w:val="20"/>
          <w:szCs w:val="20"/>
        </w:rPr>
        <w:t>7</w:t>
      </w:r>
      <w:r w:rsidR="003B40B8" w:rsidRPr="00473F00">
        <w:rPr>
          <w:rFonts w:ascii="Verdana" w:hAnsi="Verdana"/>
          <w:sz w:val="20"/>
          <w:szCs w:val="20"/>
        </w:rPr>
        <w:t>, Aurora Centre, 5</w:t>
      </w:r>
      <w:r w:rsidR="00DF655B" w:rsidRPr="00473F00">
        <w:rPr>
          <w:rFonts w:ascii="Verdana" w:hAnsi="Verdana"/>
          <w:sz w:val="20"/>
          <w:szCs w:val="20"/>
        </w:rPr>
        <w:t>6</w:t>
      </w:r>
      <w:r w:rsidR="003B40B8" w:rsidRPr="00473F00">
        <w:rPr>
          <w:rFonts w:ascii="Verdana" w:hAnsi="Verdana"/>
          <w:sz w:val="20"/>
          <w:szCs w:val="20"/>
        </w:rPr>
        <w:t xml:space="preserve"> The Terrace and </w:t>
      </w:r>
      <w:r w:rsidR="007F1FC9" w:rsidRPr="00473F00">
        <w:rPr>
          <w:rFonts w:ascii="Verdana" w:hAnsi="Verdana"/>
          <w:sz w:val="20"/>
          <w:szCs w:val="20"/>
        </w:rPr>
        <w:t>Virtual</w:t>
      </w:r>
    </w:p>
    <w:p w14:paraId="4D82F1BF" w14:textId="77777777" w:rsidR="00E75929" w:rsidRPr="00E75929" w:rsidRDefault="00E75929" w:rsidP="00E75929">
      <w:pPr>
        <w:rPr>
          <w:rFonts w:ascii="Verdana" w:hAnsi="Verdana"/>
          <w:szCs w:val="20"/>
        </w:rPr>
      </w:pPr>
      <w:r w:rsidRPr="00E75929">
        <w:rPr>
          <w:rFonts w:ascii="Verdana" w:hAnsi="Verdana"/>
          <w:b/>
          <w:szCs w:val="20"/>
        </w:rPr>
        <w:t>Attendees:</w:t>
      </w:r>
      <w:r w:rsidRPr="00E75929">
        <w:rPr>
          <w:rFonts w:ascii="Verdana" w:hAnsi="Verdana"/>
          <w:b/>
          <w:szCs w:val="20"/>
        </w:rPr>
        <w:tab/>
      </w:r>
      <w:r w:rsidRPr="00E75929">
        <w:rPr>
          <w:rFonts w:ascii="Verdana" w:hAnsi="Verdana"/>
          <w:i/>
          <w:szCs w:val="20"/>
        </w:rPr>
        <w:t>Government agencies</w:t>
      </w:r>
    </w:p>
    <w:p w14:paraId="33811104" w14:textId="4A080AF4" w:rsidR="00E75929" w:rsidRPr="00E75929" w:rsidRDefault="00E75929" w:rsidP="00E75929">
      <w:pPr>
        <w:pStyle w:val="ListParagraph"/>
        <w:numPr>
          <w:ilvl w:val="0"/>
          <w:numId w:val="1"/>
        </w:numPr>
        <w:rPr>
          <w:szCs w:val="20"/>
        </w:rPr>
      </w:pPr>
      <w:r w:rsidRPr="00E75929">
        <w:rPr>
          <w:szCs w:val="20"/>
        </w:rPr>
        <w:t>Office fo</w:t>
      </w:r>
      <w:r>
        <w:rPr>
          <w:szCs w:val="20"/>
        </w:rPr>
        <w:t>r Disability Issues: Brian Coffey</w:t>
      </w:r>
      <w:r w:rsidR="00813FE9">
        <w:rPr>
          <w:szCs w:val="20"/>
        </w:rPr>
        <w:t xml:space="preserve"> (Chair)</w:t>
      </w:r>
      <w:r w:rsidR="00050BC7">
        <w:rPr>
          <w:szCs w:val="20"/>
        </w:rPr>
        <w:t>, Shama</w:t>
      </w:r>
      <w:r w:rsidR="009D4EE8">
        <w:rPr>
          <w:szCs w:val="20"/>
        </w:rPr>
        <w:t xml:space="preserve"> Kukkady</w:t>
      </w:r>
      <w:r w:rsidR="004A3633">
        <w:rPr>
          <w:szCs w:val="20"/>
        </w:rPr>
        <w:t xml:space="preserve"> and</w:t>
      </w:r>
      <w:r w:rsidR="006A2926">
        <w:rPr>
          <w:szCs w:val="20"/>
        </w:rPr>
        <w:t xml:space="preserve"> </w:t>
      </w:r>
      <w:r w:rsidR="004311DB">
        <w:rPr>
          <w:szCs w:val="20"/>
        </w:rPr>
        <w:t xml:space="preserve">Dr </w:t>
      </w:r>
      <w:r w:rsidRPr="00E75929">
        <w:rPr>
          <w:szCs w:val="20"/>
        </w:rPr>
        <w:t>Catherine Brennan</w:t>
      </w:r>
    </w:p>
    <w:p w14:paraId="79769E1E" w14:textId="4E5558EB" w:rsidR="00E75929" w:rsidRPr="00E75929" w:rsidRDefault="0070791F" w:rsidP="00E75929">
      <w:pPr>
        <w:pStyle w:val="ListParagraph"/>
        <w:numPr>
          <w:ilvl w:val="0"/>
          <w:numId w:val="1"/>
        </w:numPr>
        <w:rPr>
          <w:szCs w:val="20"/>
        </w:rPr>
      </w:pPr>
      <w:r>
        <w:rPr>
          <w:szCs w:val="20"/>
        </w:rPr>
        <w:t xml:space="preserve">Stats </w:t>
      </w:r>
      <w:r w:rsidR="00E75929" w:rsidRPr="00E75929">
        <w:rPr>
          <w:szCs w:val="20"/>
        </w:rPr>
        <w:t>N</w:t>
      </w:r>
      <w:r>
        <w:rPr>
          <w:szCs w:val="20"/>
        </w:rPr>
        <w:t>Z:</w:t>
      </w:r>
      <w:r w:rsidR="009650CB">
        <w:rPr>
          <w:szCs w:val="20"/>
        </w:rPr>
        <w:t xml:space="preserve"> </w:t>
      </w:r>
      <w:r w:rsidR="00050BC7">
        <w:rPr>
          <w:szCs w:val="20"/>
        </w:rPr>
        <w:t xml:space="preserve">Dr </w:t>
      </w:r>
      <w:r w:rsidR="009650CB">
        <w:rPr>
          <w:szCs w:val="20"/>
        </w:rPr>
        <w:t>Claire Bretherton</w:t>
      </w:r>
      <w:r w:rsidR="00050BC7">
        <w:rPr>
          <w:szCs w:val="20"/>
        </w:rPr>
        <w:t>,</w:t>
      </w:r>
      <w:r w:rsidR="002D08E7">
        <w:rPr>
          <w:szCs w:val="20"/>
        </w:rPr>
        <w:t xml:space="preserve"> Sophie Flynn, </w:t>
      </w:r>
      <w:r w:rsidR="00DF655B">
        <w:rPr>
          <w:szCs w:val="20"/>
        </w:rPr>
        <w:t>Katy Auberson</w:t>
      </w:r>
      <w:r w:rsidR="005F0EA2">
        <w:rPr>
          <w:szCs w:val="20"/>
        </w:rPr>
        <w:t xml:space="preserve"> and</w:t>
      </w:r>
      <w:r w:rsidR="00050BC7">
        <w:rPr>
          <w:szCs w:val="20"/>
        </w:rPr>
        <w:t xml:space="preserve"> Chelsea </w:t>
      </w:r>
      <w:r w:rsidR="004D4FD5">
        <w:rPr>
          <w:szCs w:val="20"/>
        </w:rPr>
        <w:t>Dickson</w:t>
      </w:r>
      <w:r w:rsidR="00050BC7">
        <w:rPr>
          <w:szCs w:val="20"/>
        </w:rPr>
        <w:t xml:space="preserve"> </w:t>
      </w:r>
      <w:r w:rsidR="009650CB">
        <w:rPr>
          <w:szCs w:val="20"/>
        </w:rPr>
        <w:t xml:space="preserve"> </w:t>
      </w:r>
    </w:p>
    <w:p w14:paraId="569CD2AB" w14:textId="30FC79C3" w:rsidR="00E75929" w:rsidRPr="00E75929" w:rsidRDefault="006A2926" w:rsidP="00E75929">
      <w:pPr>
        <w:pStyle w:val="ListParagraph"/>
        <w:numPr>
          <w:ilvl w:val="0"/>
          <w:numId w:val="1"/>
        </w:numPr>
        <w:rPr>
          <w:szCs w:val="20"/>
        </w:rPr>
      </w:pPr>
      <w:r>
        <w:rPr>
          <w:szCs w:val="20"/>
        </w:rPr>
        <w:t>Ministry of Social Development: Anne Hawker</w:t>
      </w:r>
      <w:r w:rsidR="002D08E7">
        <w:rPr>
          <w:szCs w:val="20"/>
        </w:rPr>
        <w:t xml:space="preserve"> </w:t>
      </w:r>
    </w:p>
    <w:p w14:paraId="24E7BF0F" w14:textId="7CA0C7E7" w:rsidR="00DF655B" w:rsidRPr="003B197B" w:rsidRDefault="00050BC7" w:rsidP="002C2D4B">
      <w:pPr>
        <w:pStyle w:val="ListParagraph"/>
        <w:numPr>
          <w:ilvl w:val="0"/>
          <w:numId w:val="1"/>
        </w:numPr>
        <w:rPr>
          <w:szCs w:val="20"/>
        </w:rPr>
      </w:pPr>
      <w:proofErr w:type="spellStart"/>
      <w:r w:rsidRPr="003B197B">
        <w:rPr>
          <w:szCs w:val="20"/>
        </w:rPr>
        <w:t>Oranga</w:t>
      </w:r>
      <w:proofErr w:type="spellEnd"/>
      <w:r w:rsidRPr="003B197B">
        <w:rPr>
          <w:szCs w:val="20"/>
        </w:rPr>
        <w:t xml:space="preserve"> Tamariki: </w:t>
      </w:r>
      <w:r w:rsidR="005F0EA2" w:rsidRPr="003B197B">
        <w:rPr>
          <w:szCs w:val="20"/>
        </w:rPr>
        <w:t>Elodie Green</w:t>
      </w:r>
    </w:p>
    <w:p w14:paraId="17774326" w14:textId="0D6771DC" w:rsidR="002D08E7" w:rsidRDefault="00DF655B" w:rsidP="00050BC7">
      <w:pPr>
        <w:pStyle w:val="ListParagraph"/>
        <w:numPr>
          <w:ilvl w:val="0"/>
          <w:numId w:val="1"/>
        </w:numPr>
        <w:rPr>
          <w:szCs w:val="20"/>
        </w:rPr>
      </w:pPr>
      <w:r>
        <w:rPr>
          <w:szCs w:val="20"/>
        </w:rPr>
        <w:t xml:space="preserve">Ministry of Health: </w:t>
      </w:r>
      <w:r w:rsidR="00813FE9">
        <w:rPr>
          <w:szCs w:val="20"/>
        </w:rPr>
        <w:t>Shari Mason,</w:t>
      </w:r>
      <w:r>
        <w:rPr>
          <w:szCs w:val="20"/>
        </w:rPr>
        <w:t xml:space="preserve"> Bridget </w:t>
      </w:r>
      <w:proofErr w:type="gramStart"/>
      <w:r>
        <w:rPr>
          <w:szCs w:val="20"/>
        </w:rPr>
        <w:t>Murphy</w:t>
      </w:r>
      <w:proofErr w:type="gramEnd"/>
      <w:r w:rsidR="00813FE9">
        <w:rPr>
          <w:szCs w:val="20"/>
        </w:rPr>
        <w:t xml:space="preserve"> and Dr Adam Dalgleish</w:t>
      </w:r>
    </w:p>
    <w:p w14:paraId="3F7745D7" w14:textId="0CB3B09F" w:rsidR="002D08E7" w:rsidRDefault="002D08E7" w:rsidP="00050BC7">
      <w:pPr>
        <w:pStyle w:val="ListParagraph"/>
        <w:numPr>
          <w:ilvl w:val="0"/>
          <w:numId w:val="1"/>
        </w:numPr>
        <w:rPr>
          <w:szCs w:val="20"/>
        </w:rPr>
      </w:pPr>
      <w:r>
        <w:rPr>
          <w:szCs w:val="20"/>
        </w:rPr>
        <w:t>ACC: Tina Cronshaw</w:t>
      </w:r>
    </w:p>
    <w:p w14:paraId="69995D1E" w14:textId="4F845A48" w:rsidR="00DF655B" w:rsidRDefault="002D08E7" w:rsidP="00050BC7">
      <w:pPr>
        <w:pStyle w:val="ListParagraph"/>
        <w:numPr>
          <w:ilvl w:val="0"/>
          <w:numId w:val="1"/>
        </w:numPr>
        <w:rPr>
          <w:szCs w:val="20"/>
        </w:rPr>
      </w:pPr>
      <w:r>
        <w:rPr>
          <w:szCs w:val="20"/>
        </w:rPr>
        <w:t>New Zealand Transport Agency: Samantha Eastman</w:t>
      </w:r>
      <w:r w:rsidR="00DF655B">
        <w:rPr>
          <w:szCs w:val="20"/>
        </w:rPr>
        <w:tab/>
      </w:r>
    </w:p>
    <w:p w14:paraId="238854A6" w14:textId="6D2E96FB" w:rsidR="00813FE9" w:rsidRDefault="00813FE9" w:rsidP="00050BC7">
      <w:pPr>
        <w:pStyle w:val="ListParagraph"/>
        <w:numPr>
          <w:ilvl w:val="0"/>
          <w:numId w:val="1"/>
        </w:numPr>
        <w:rPr>
          <w:szCs w:val="20"/>
        </w:rPr>
      </w:pPr>
      <w:r>
        <w:rPr>
          <w:szCs w:val="20"/>
        </w:rPr>
        <w:t>Ministry of Transport: Seb Brown</w:t>
      </w:r>
    </w:p>
    <w:p w14:paraId="3C9E16A1" w14:textId="22453C86" w:rsidR="003B7A59" w:rsidRDefault="003B7A59" w:rsidP="00050BC7">
      <w:pPr>
        <w:pStyle w:val="ListParagraph"/>
        <w:numPr>
          <w:ilvl w:val="0"/>
          <w:numId w:val="1"/>
        </w:numPr>
        <w:rPr>
          <w:szCs w:val="20"/>
        </w:rPr>
      </w:pPr>
      <w:r>
        <w:rPr>
          <w:szCs w:val="20"/>
        </w:rPr>
        <w:t>Ministry of Justice: Tadhg Daly</w:t>
      </w:r>
    </w:p>
    <w:p w14:paraId="3B962A5B" w14:textId="77777777" w:rsidR="006A2926" w:rsidRDefault="006A2926" w:rsidP="006A2926">
      <w:pPr>
        <w:ind w:left="1440"/>
        <w:rPr>
          <w:rFonts w:ascii="Verdana" w:hAnsi="Verdana"/>
          <w:i/>
          <w:szCs w:val="20"/>
        </w:rPr>
      </w:pPr>
      <w:r w:rsidRPr="006A2926">
        <w:rPr>
          <w:rFonts w:ascii="Verdana" w:hAnsi="Verdana"/>
          <w:i/>
          <w:szCs w:val="20"/>
        </w:rPr>
        <w:t>Independent agencies</w:t>
      </w:r>
    </w:p>
    <w:p w14:paraId="0AE3B277" w14:textId="3E52E811" w:rsidR="000A4E64" w:rsidRPr="009650CB" w:rsidRDefault="00197DC0" w:rsidP="009650CB">
      <w:pPr>
        <w:pStyle w:val="ListParagraph"/>
        <w:numPr>
          <w:ilvl w:val="0"/>
          <w:numId w:val="1"/>
        </w:numPr>
        <w:rPr>
          <w:szCs w:val="20"/>
        </w:rPr>
      </w:pPr>
      <w:r w:rsidRPr="009650CB">
        <w:rPr>
          <w:szCs w:val="20"/>
        </w:rPr>
        <w:t>Human Rights</w:t>
      </w:r>
      <w:r w:rsidR="006E13D4" w:rsidRPr="009650CB">
        <w:rPr>
          <w:szCs w:val="20"/>
        </w:rPr>
        <w:t xml:space="preserve"> Commission: </w:t>
      </w:r>
      <w:r w:rsidR="009650CB" w:rsidRPr="009650CB">
        <w:rPr>
          <w:szCs w:val="20"/>
        </w:rPr>
        <w:t>Frances Anderson</w:t>
      </w:r>
      <w:r w:rsidR="003B7A59">
        <w:rPr>
          <w:szCs w:val="20"/>
        </w:rPr>
        <w:t xml:space="preserve"> and Kerri Kruse</w:t>
      </w:r>
      <w:r w:rsidR="006E13D4" w:rsidRPr="009650CB">
        <w:rPr>
          <w:szCs w:val="20"/>
        </w:rPr>
        <w:t xml:space="preserve"> </w:t>
      </w:r>
    </w:p>
    <w:p w14:paraId="5C4224B1" w14:textId="77777777" w:rsidR="006A2926" w:rsidRDefault="006A2926" w:rsidP="006A2926">
      <w:pPr>
        <w:ind w:left="1440"/>
        <w:rPr>
          <w:rFonts w:ascii="Verdana" w:hAnsi="Verdana"/>
          <w:i/>
          <w:szCs w:val="20"/>
        </w:rPr>
      </w:pPr>
      <w:r>
        <w:rPr>
          <w:rFonts w:ascii="Verdana" w:hAnsi="Verdana"/>
          <w:i/>
          <w:szCs w:val="20"/>
        </w:rPr>
        <w:t>Disabled People’s Organisations</w:t>
      </w:r>
      <w:r w:rsidR="00C86C96">
        <w:rPr>
          <w:rFonts w:ascii="Verdana" w:hAnsi="Verdana"/>
          <w:i/>
          <w:szCs w:val="20"/>
        </w:rPr>
        <w:t xml:space="preserve"> Coalition</w:t>
      </w:r>
      <w:r w:rsidR="00CD55E1">
        <w:rPr>
          <w:rFonts w:ascii="Verdana" w:hAnsi="Verdana"/>
          <w:i/>
          <w:szCs w:val="20"/>
        </w:rPr>
        <w:t xml:space="preserve"> </w:t>
      </w:r>
    </w:p>
    <w:p w14:paraId="7086939B" w14:textId="77777777" w:rsidR="006A2926" w:rsidRDefault="009650CB" w:rsidP="006A2926">
      <w:pPr>
        <w:pStyle w:val="ListParagraph"/>
        <w:numPr>
          <w:ilvl w:val="0"/>
          <w:numId w:val="2"/>
        </w:numPr>
        <w:rPr>
          <w:szCs w:val="20"/>
        </w:rPr>
      </w:pPr>
      <w:r>
        <w:rPr>
          <w:szCs w:val="20"/>
        </w:rPr>
        <w:t xml:space="preserve">Dr </w:t>
      </w:r>
      <w:r w:rsidR="00050BC7">
        <w:rPr>
          <w:szCs w:val="20"/>
        </w:rPr>
        <w:t>Jonathan Godfrey</w:t>
      </w:r>
      <w:r w:rsidR="005F0EA2">
        <w:rPr>
          <w:szCs w:val="20"/>
        </w:rPr>
        <w:t xml:space="preserve"> and</w:t>
      </w:r>
      <w:r w:rsidR="00703AFD">
        <w:rPr>
          <w:szCs w:val="20"/>
        </w:rPr>
        <w:t xml:space="preserve"> Dr Tristram </w:t>
      </w:r>
      <w:r w:rsidR="005F0EA2">
        <w:rPr>
          <w:szCs w:val="20"/>
        </w:rPr>
        <w:t>Ingham</w:t>
      </w:r>
    </w:p>
    <w:p w14:paraId="75D9A46E" w14:textId="77777777" w:rsidR="00050BC7" w:rsidRDefault="00050BC7" w:rsidP="00050BC7">
      <w:pPr>
        <w:ind w:left="1440"/>
        <w:rPr>
          <w:rFonts w:ascii="Verdana" w:hAnsi="Verdana"/>
          <w:i/>
          <w:szCs w:val="20"/>
        </w:rPr>
      </w:pPr>
      <w:r>
        <w:rPr>
          <w:rFonts w:ascii="Verdana" w:hAnsi="Verdana"/>
          <w:i/>
          <w:szCs w:val="20"/>
        </w:rPr>
        <w:t>New Zealand Disability Support Network</w:t>
      </w:r>
    </w:p>
    <w:p w14:paraId="39860B5E" w14:textId="3CB9B4BD" w:rsidR="00050BC7" w:rsidRDefault="00813FE9" w:rsidP="00050BC7">
      <w:pPr>
        <w:pStyle w:val="ListParagraph"/>
        <w:numPr>
          <w:ilvl w:val="0"/>
          <w:numId w:val="2"/>
        </w:numPr>
        <w:rPr>
          <w:szCs w:val="20"/>
        </w:rPr>
      </w:pPr>
      <w:r>
        <w:rPr>
          <w:szCs w:val="20"/>
        </w:rPr>
        <w:t>Monica Munro</w:t>
      </w:r>
    </w:p>
    <w:p w14:paraId="3B5781D0" w14:textId="5366FFD3" w:rsidR="00813FE9" w:rsidRDefault="00813FE9" w:rsidP="00813FE9">
      <w:pPr>
        <w:ind w:left="1440"/>
        <w:rPr>
          <w:rFonts w:ascii="Verdana" w:hAnsi="Verdana"/>
          <w:i/>
          <w:iCs/>
          <w:szCs w:val="20"/>
        </w:rPr>
      </w:pPr>
      <w:r>
        <w:rPr>
          <w:rFonts w:ascii="Verdana" w:hAnsi="Verdana"/>
          <w:i/>
          <w:iCs/>
          <w:szCs w:val="20"/>
        </w:rPr>
        <w:t>Universities</w:t>
      </w:r>
    </w:p>
    <w:p w14:paraId="3171132D" w14:textId="12B83F66" w:rsidR="00813FE9" w:rsidRPr="00813FE9" w:rsidRDefault="00813FE9" w:rsidP="00813FE9">
      <w:pPr>
        <w:pStyle w:val="ListParagraph"/>
        <w:numPr>
          <w:ilvl w:val="0"/>
          <w:numId w:val="2"/>
        </w:numPr>
        <w:rPr>
          <w:i/>
          <w:iCs/>
          <w:szCs w:val="20"/>
        </w:rPr>
      </w:pPr>
      <w:r>
        <w:rPr>
          <w:szCs w:val="20"/>
        </w:rPr>
        <w:t xml:space="preserve">Associate Professor Brigit </w:t>
      </w:r>
      <w:proofErr w:type="spellStart"/>
      <w:r>
        <w:rPr>
          <w:szCs w:val="20"/>
        </w:rPr>
        <w:t>Mirfin</w:t>
      </w:r>
      <w:proofErr w:type="spellEnd"/>
      <w:r>
        <w:rPr>
          <w:szCs w:val="20"/>
        </w:rPr>
        <w:t>-Veitch</w:t>
      </w:r>
    </w:p>
    <w:p w14:paraId="666EF548" w14:textId="77777777" w:rsidR="007663C8" w:rsidRDefault="00DF655B" w:rsidP="007663C8">
      <w:pPr>
        <w:ind w:left="1440"/>
        <w:rPr>
          <w:rFonts w:ascii="Verdana" w:hAnsi="Verdana"/>
          <w:i/>
          <w:szCs w:val="20"/>
        </w:rPr>
      </w:pPr>
      <w:r>
        <w:rPr>
          <w:rFonts w:ascii="Verdana" w:hAnsi="Verdana"/>
          <w:i/>
          <w:szCs w:val="20"/>
        </w:rPr>
        <w:t>Guests:</w:t>
      </w:r>
    </w:p>
    <w:p w14:paraId="49C4A6B8" w14:textId="647705D4" w:rsidR="007663C8" w:rsidRDefault="00DF655B" w:rsidP="00D86938">
      <w:pPr>
        <w:pStyle w:val="ListParagraph"/>
        <w:numPr>
          <w:ilvl w:val="0"/>
          <w:numId w:val="2"/>
        </w:numPr>
        <w:rPr>
          <w:szCs w:val="20"/>
        </w:rPr>
      </w:pPr>
      <w:r>
        <w:rPr>
          <w:szCs w:val="20"/>
        </w:rPr>
        <w:t xml:space="preserve">Ministry of </w:t>
      </w:r>
      <w:r w:rsidR="002D08E7">
        <w:rPr>
          <w:szCs w:val="20"/>
        </w:rPr>
        <w:t>Social Development</w:t>
      </w:r>
      <w:r w:rsidR="003B7A59">
        <w:rPr>
          <w:szCs w:val="20"/>
        </w:rPr>
        <w:t xml:space="preserve">: </w:t>
      </w:r>
      <w:r w:rsidR="002D08E7">
        <w:rPr>
          <w:szCs w:val="20"/>
        </w:rPr>
        <w:t>Tessa Thompson</w:t>
      </w:r>
      <w:r w:rsidR="003B7A59">
        <w:rPr>
          <w:szCs w:val="20"/>
        </w:rPr>
        <w:t xml:space="preserve"> and Lauren</w:t>
      </w:r>
      <w:r w:rsidR="002D08E7">
        <w:rPr>
          <w:szCs w:val="20"/>
        </w:rPr>
        <w:t xml:space="preserve"> Innes-Hill</w:t>
      </w:r>
    </w:p>
    <w:p w14:paraId="452774CD" w14:textId="62E14749" w:rsidR="00813FE9" w:rsidRDefault="00813FE9" w:rsidP="00D86938">
      <w:pPr>
        <w:pStyle w:val="ListParagraph"/>
        <w:numPr>
          <w:ilvl w:val="0"/>
          <w:numId w:val="2"/>
        </w:numPr>
        <w:rPr>
          <w:szCs w:val="20"/>
        </w:rPr>
      </w:pPr>
      <w:r>
        <w:rPr>
          <w:szCs w:val="20"/>
        </w:rPr>
        <w:t>Public Service Commission: Paul Vance</w:t>
      </w:r>
    </w:p>
    <w:p w14:paraId="7778AD8F" w14:textId="0DDBF7C5" w:rsidR="00681EC0" w:rsidRDefault="00681EC0" w:rsidP="00681EC0">
      <w:pPr>
        <w:rPr>
          <w:szCs w:val="20"/>
        </w:rPr>
      </w:pPr>
    </w:p>
    <w:p w14:paraId="4ABCFA43" w14:textId="77777777" w:rsidR="00681EC0" w:rsidRPr="00681EC0" w:rsidRDefault="00681EC0" w:rsidP="00681EC0">
      <w:pPr>
        <w:rPr>
          <w:szCs w:val="20"/>
        </w:rPr>
      </w:pPr>
    </w:p>
    <w:p w14:paraId="3B60066D" w14:textId="77777777" w:rsidR="00FA27EA" w:rsidRDefault="00E75929" w:rsidP="00E75929">
      <w:pPr>
        <w:rPr>
          <w:rFonts w:ascii="Verdana" w:hAnsi="Verdana"/>
          <w:b/>
          <w:szCs w:val="20"/>
        </w:rPr>
      </w:pPr>
      <w:r w:rsidRPr="00E75929">
        <w:rPr>
          <w:rFonts w:ascii="Verdana" w:hAnsi="Verdana"/>
          <w:b/>
          <w:szCs w:val="20"/>
        </w:rPr>
        <w:lastRenderedPageBreak/>
        <w:t xml:space="preserve">Apologies:  </w:t>
      </w:r>
    </w:p>
    <w:p w14:paraId="183CB956" w14:textId="5243FF9E" w:rsidR="00A826E1" w:rsidRDefault="00FA27EA" w:rsidP="00FA27EA">
      <w:pPr>
        <w:pStyle w:val="ListParagraph"/>
        <w:numPr>
          <w:ilvl w:val="0"/>
          <w:numId w:val="2"/>
        </w:numPr>
        <w:rPr>
          <w:szCs w:val="20"/>
        </w:rPr>
      </w:pPr>
      <w:r>
        <w:rPr>
          <w:szCs w:val="20"/>
        </w:rPr>
        <w:t>Ministry of Education: Matt Frost</w:t>
      </w:r>
    </w:p>
    <w:p w14:paraId="4CC18C27" w14:textId="30BA09E9" w:rsidR="00FA27EA" w:rsidRDefault="002D08E7" w:rsidP="00813FE9">
      <w:pPr>
        <w:pStyle w:val="ListParagraph"/>
        <w:numPr>
          <w:ilvl w:val="0"/>
          <w:numId w:val="2"/>
        </w:numPr>
        <w:rPr>
          <w:szCs w:val="20"/>
        </w:rPr>
      </w:pPr>
      <w:proofErr w:type="spellStart"/>
      <w:r>
        <w:rPr>
          <w:szCs w:val="20"/>
        </w:rPr>
        <w:t>Oranga</w:t>
      </w:r>
      <w:proofErr w:type="spellEnd"/>
      <w:r>
        <w:rPr>
          <w:szCs w:val="20"/>
        </w:rPr>
        <w:t xml:space="preserve"> Tamariki: </w:t>
      </w:r>
      <w:r w:rsidRPr="003B197B">
        <w:rPr>
          <w:szCs w:val="20"/>
        </w:rPr>
        <w:t>Dr James McIlraith</w:t>
      </w:r>
      <w:r>
        <w:rPr>
          <w:szCs w:val="20"/>
        </w:rPr>
        <w:t xml:space="preserve"> and</w:t>
      </w:r>
      <w:r w:rsidRPr="003B197B">
        <w:rPr>
          <w:szCs w:val="20"/>
        </w:rPr>
        <w:t xml:space="preserve"> Dr Ann Walke</w:t>
      </w:r>
      <w:r w:rsidR="002069EC">
        <w:rPr>
          <w:szCs w:val="20"/>
        </w:rPr>
        <w:t>r</w:t>
      </w:r>
    </w:p>
    <w:p w14:paraId="6C1B0C2E" w14:textId="3DB986BF" w:rsidR="002069EC" w:rsidRPr="00813FE9" w:rsidRDefault="002069EC" w:rsidP="00813FE9">
      <w:pPr>
        <w:pStyle w:val="ListParagraph"/>
        <w:numPr>
          <w:ilvl w:val="0"/>
          <w:numId w:val="2"/>
        </w:numPr>
        <w:rPr>
          <w:szCs w:val="20"/>
        </w:rPr>
      </w:pPr>
      <w:r>
        <w:rPr>
          <w:szCs w:val="20"/>
        </w:rPr>
        <w:t>Health Quality and Safety Commission: Richard Hamblin</w:t>
      </w:r>
    </w:p>
    <w:p w14:paraId="7718DBCB" w14:textId="69FA12E5" w:rsidR="00E75929" w:rsidRPr="00B25FEF" w:rsidRDefault="00B25FEF" w:rsidP="00B25FEF">
      <w:pPr>
        <w:rPr>
          <w:rFonts w:ascii="Verdana" w:hAnsi="Verdana"/>
          <w:b/>
          <w:sz w:val="24"/>
          <w:szCs w:val="24"/>
        </w:rPr>
      </w:pPr>
      <w:r>
        <w:rPr>
          <w:rFonts w:ascii="Verdana" w:hAnsi="Verdana"/>
          <w:b/>
          <w:sz w:val="24"/>
          <w:szCs w:val="24"/>
        </w:rPr>
        <w:t xml:space="preserve">1 </w:t>
      </w:r>
      <w:r w:rsidR="00B060B6" w:rsidRPr="00B25FEF">
        <w:rPr>
          <w:rFonts w:ascii="Verdana" w:hAnsi="Verdana"/>
          <w:b/>
          <w:sz w:val="24"/>
          <w:szCs w:val="24"/>
        </w:rPr>
        <w:t>Introduction</w:t>
      </w:r>
    </w:p>
    <w:p w14:paraId="0FB50298" w14:textId="47F24B2D" w:rsidR="00BF08FE" w:rsidRDefault="002069EC" w:rsidP="005E5B04">
      <w:pPr>
        <w:ind w:left="360"/>
        <w:rPr>
          <w:rFonts w:ascii="Verdana" w:hAnsi="Verdana"/>
          <w:sz w:val="20"/>
          <w:szCs w:val="20"/>
        </w:rPr>
      </w:pPr>
      <w:r>
        <w:rPr>
          <w:rFonts w:ascii="Verdana" w:hAnsi="Verdana"/>
          <w:sz w:val="20"/>
          <w:szCs w:val="20"/>
        </w:rPr>
        <w:t>Brian Coffey</w:t>
      </w:r>
      <w:r w:rsidR="00DF655B">
        <w:rPr>
          <w:rFonts w:ascii="Verdana" w:hAnsi="Verdana"/>
          <w:sz w:val="20"/>
          <w:szCs w:val="20"/>
        </w:rPr>
        <w:t xml:space="preserve"> </w:t>
      </w:r>
      <w:r w:rsidR="000445B8" w:rsidRPr="005E5B04">
        <w:rPr>
          <w:rFonts w:ascii="Verdana" w:hAnsi="Verdana"/>
          <w:sz w:val="20"/>
          <w:szCs w:val="20"/>
        </w:rPr>
        <w:t xml:space="preserve">welcomed all participants to the meeting of the Disability Data and Evidence </w:t>
      </w:r>
      <w:r w:rsidR="00AF5914" w:rsidRPr="005E5B04">
        <w:rPr>
          <w:rFonts w:ascii="Verdana" w:hAnsi="Verdana"/>
          <w:sz w:val="20"/>
          <w:szCs w:val="20"/>
        </w:rPr>
        <w:t>Working Group</w:t>
      </w:r>
      <w:r w:rsidR="00ED06F0" w:rsidRPr="005E5B04">
        <w:rPr>
          <w:rFonts w:ascii="Verdana" w:hAnsi="Verdana"/>
          <w:sz w:val="20"/>
          <w:szCs w:val="20"/>
        </w:rPr>
        <w:t xml:space="preserve"> (DDEWG)</w:t>
      </w:r>
      <w:r w:rsidR="00AF5914" w:rsidRPr="005E5B04">
        <w:rPr>
          <w:rFonts w:ascii="Verdana" w:hAnsi="Verdana"/>
          <w:sz w:val="20"/>
          <w:szCs w:val="20"/>
        </w:rPr>
        <w:t>.</w:t>
      </w:r>
    </w:p>
    <w:p w14:paraId="353AE413" w14:textId="7A186902" w:rsidR="00157EE1" w:rsidRPr="00B060B6" w:rsidRDefault="00157EE1" w:rsidP="005E5B04">
      <w:pPr>
        <w:ind w:left="360"/>
        <w:rPr>
          <w:szCs w:val="20"/>
        </w:rPr>
      </w:pPr>
      <w:r>
        <w:rPr>
          <w:rFonts w:ascii="Verdana" w:hAnsi="Verdana"/>
          <w:sz w:val="20"/>
          <w:szCs w:val="20"/>
        </w:rPr>
        <w:t>Sam Murray, the Zealand Disability Support Network representative on DDEWG</w:t>
      </w:r>
      <w:r w:rsidR="00BA3885">
        <w:rPr>
          <w:rFonts w:ascii="Verdana" w:hAnsi="Verdana"/>
          <w:sz w:val="20"/>
          <w:szCs w:val="20"/>
        </w:rPr>
        <w:t>,</w:t>
      </w:r>
      <w:r>
        <w:rPr>
          <w:rFonts w:ascii="Verdana" w:hAnsi="Verdana"/>
          <w:sz w:val="20"/>
          <w:szCs w:val="20"/>
        </w:rPr>
        <w:t xml:space="preserve"> has resigned. His contribution to DDEWG, since its establishment in 2015, was noted.</w:t>
      </w:r>
    </w:p>
    <w:p w14:paraId="2E3140D6" w14:textId="2E47C4EF" w:rsidR="00DF53C6" w:rsidRDefault="00B25FEF" w:rsidP="00B25FEF">
      <w:pPr>
        <w:rPr>
          <w:rFonts w:ascii="Verdana" w:hAnsi="Verdana"/>
          <w:b/>
          <w:sz w:val="24"/>
          <w:szCs w:val="24"/>
        </w:rPr>
      </w:pPr>
      <w:r>
        <w:rPr>
          <w:rFonts w:ascii="Verdana" w:hAnsi="Verdana"/>
          <w:b/>
          <w:sz w:val="24"/>
          <w:szCs w:val="24"/>
        </w:rPr>
        <w:t xml:space="preserve">2 </w:t>
      </w:r>
      <w:r w:rsidR="00DF655B">
        <w:rPr>
          <w:rFonts w:ascii="Verdana" w:hAnsi="Verdana"/>
          <w:b/>
          <w:sz w:val="24"/>
          <w:szCs w:val="24"/>
        </w:rPr>
        <w:t xml:space="preserve">Approve </w:t>
      </w:r>
      <w:r w:rsidR="002069EC">
        <w:rPr>
          <w:rFonts w:ascii="Verdana" w:hAnsi="Verdana"/>
          <w:b/>
          <w:sz w:val="24"/>
          <w:szCs w:val="24"/>
        </w:rPr>
        <w:t>December</w:t>
      </w:r>
      <w:r w:rsidR="00527AF0">
        <w:rPr>
          <w:rFonts w:ascii="Verdana" w:hAnsi="Verdana"/>
          <w:b/>
          <w:sz w:val="24"/>
          <w:szCs w:val="24"/>
        </w:rPr>
        <w:t xml:space="preserve"> 2021</w:t>
      </w:r>
      <w:r w:rsidR="00DF655B">
        <w:rPr>
          <w:rFonts w:ascii="Verdana" w:hAnsi="Verdana"/>
          <w:b/>
          <w:sz w:val="24"/>
          <w:szCs w:val="24"/>
        </w:rPr>
        <w:t xml:space="preserve"> meeting summary and paper</w:t>
      </w:r>
      <w:r w:rsidR="001715D3">
        <w:rPr>
          <w:rFonts w:ascii="Verdana" w:hAnsi="Verdana"/>
          <w:b/>
          <w:sz w:val="24"/>
          <w:szCs w:val="24"/>
        </w:rPr>
        <w:t>s</w:t>
      </w:r>
      <w:r w:rsidR="00DF655B">
        <w:rPr>
          <w:rFonts w:ascii="Verdana" w:hAnsi="Verdana"/>
          <w:b/>
          <w:sz w:val="24"/>
          <w:szCs w:val="24"/>
        </w:rPr>
        <w:t xml:space="preserve"> for uploading to Office </w:t>
      </w:r>
      <w:r w:rsidR="001715D3">
        <w:rPr>
          <w:rFonts w:ascii="Verdana" w:hAnsi="Verdana"/>
          <w:b/>
          <w:sz w:val="24"/>
          <w:szCs w:val="24"/>
        </w:rPr>
        <w:t>f</w:t>
      </w:r>
      <w:r w:rsidR="00DF655B">
        <w:rPr>
          <w:rFonts w:ascii="Verdana" w:hAnsi="Verdana"/>
          <w:b/>
          <w:sz w:val="24"/>
          <w:szCs w:val="24"/>
        </w:rPr>
        <w:t>or Disability Issues website</w:t>
      </w:r>
    </w:p>
    <w:p w14:paraId="32910D63" w14:textId="77777777" w:rsidR="004E79D8" w:rsidRPr="001715D3" w:rsidRDefault="004E79D8" w:rsidP="004E79D8">
      <w:pPr>
        <w:rPr>
          <w:rFonts w:ascii="Verdana" w:hAnsi="Verdana"/>
          <w:sz w:val="20"/>
          <w:szCs w:val="20"/>
        </w:rPr>
      </w:pPr>
      <w:r w:rsidRPr="001715D3">
        <w:rPr>
          <w:rFonts w:ascii="Verdana" w:hAnsi="Verdana"/>
          <w:sz w:val="20"/>
          <w:szCs w:val="20"/>
        </w:rPr>
        <w:t xml:space="preserve">Members approved. </w:t>
      </w:r>
    </w:p>
    <w:p w14:paraId="01BB58EC" w14:textId="00D569C3" w:rsidR="00CA7451" w:rsidRDefault="00746AA5" w:rsidP="00746AA5">
      <w:pPr>
        <w:rPr>
          <w:rFonts w:ascii="Verdana" w:hAnsi="Verdana"/>
          <w:b/>
          <w:sz w:val="24"/>
          <w:szCs w:val="24"/>
        </w:rPr>
      </w:pPr>
      <w:r>
        <w:rPr>
          <w:rFonts w:ascii="Verdana" w:hAnsi="Verdana"/>
          <w:b/>
          <w:sz w:val="24"/>
          <w:szCs w:val="24"/>
        </w:rPr>
        <w:t xml:space="preserve">3 </w:t>
      </w:r>
      <w:r w:rsidR="00BA3885">
        <w:rPr>
          <w:rFonts w:ascii="Verdana" w:hAnsi="Verdana"/>
          <w:b/>
          <w:sz w:val="24"/>
          <w:szCs w:val="24"/>
        </w:rPr>
        <w:t>Engagement and Reporting workstreams (Anne Hawker)</w:t>
      </w:r>
    </w:p>
    <w:p w14:paraId="164705DB" w14:textId="13D37C53" w:rsidR="00BA3885" w:rsidRPr="00F54C13" w:rsidRDefault="00BA3885" w:rsidP="00746AA5">
      <w:pPr>
        <w:rPr>
          <w:rFonts w:ascii="Verdana" w:hAnsi="Verdana"/>
          <w:b/>
          <w:i/>
          <w:iCs/>
          <w:sz w:val="20"/>
          <w:szCs w:val="20"/>
        </w:rPr>
      </w:pPr>
      <w:r w:rsidRPr="00F54C13">
        <w:rPr>
          <w:rFonts w:ascii="Verdana" w:hAnsi="Verdana"/>
          <w:b/>
          <w:sz w:val="20"/>
          <w:szCs w:val="20"/>
        </w:rPr>
        <w:t xml:space="preserve">Paper 1 </w:t>
      </w:r>
      <w:r w:rsidRPr="00F54C13">
        <w:rPr>
          <w:rFonts w:ascii="Verdana" w:hAnsi="Verdana"/>
          <w:b/>
          <w:i/>
          <w:iCs/>
          <w:sz w:val="20"/>
          <w:szCs w:val="20"/>
        </w:rPr>
        <w:t>Engagement and Reporting report</w:t>
      </w:r>
    </w:p>
    <w:p w14:paraId="335539AB" w14:textId="3CACB450" w:rsidR="00BA3885" w:rsidRDefault="000B0F71" w:rsidP="00BA3885">
      <w:pPr>
        <w:pStyle w:val="ListParagraph"/>
        <w:numPr>
          <w:ilvl w:val="0"/>
          <w:numId w:val="18"/>
        </w:numPr>
        <w:rPr>
          <w:bCs/>
          <w:szCs w:val="20"/>
        </w:rPr>
      </w:pPr>
      <w:r>
        <w:rPr>
          <w:bCs/>
          <w:szCs w:val="20"/>
        </w:rPr>
        <w:t xml:space="preserve">The Ministry of Social Development (MSD) has received positive replies from 18 Chief Executives to the letter about disability data, signed by Debbie Power. </w:t>
      </w:r>
    </w:p>
    <w:p w14:paraId="488E2971" w14:textId="3308B18F" w:rsidR="000B0F71" w:rsidRDefault="000B0F71" w:rsidP="00BA3885">
      <w:pPr>
        <w:pStyle w:val="ListParagraph"/>
        <w:numPr>
          <w:ilvl w:val="0"/>
          <w:numId w:val="18"/>
        </w:numPr>
        <w:rPr>
          <w:bCs/>
          <w:szCs w:val="20"/>
        </w:rPr>
      </w:pPr>
      <w:r>
        <w:rPr>
          <w:bCs/>
          <w:szCs w:val="20"/>
        </w:rPr>
        <w:t>It was noted that officials in various agencies have been inquiring about resourcing for information about disability data, disability data collection and so forth.</w:t>
      </w:r>
    </w:p>
    <w:p w14:paraId="6F9087D3" w14:textId="0EA07C07" w:rsidR="000B0F71" w:rsidRDefault="000B0F71" w:rsidP="000B0F71">
      <w:pPr>
        <w:rPr>
          <w:rFonts w:ascii="Verdana" w:hAnsi="Verdana"/>
          <w:b/>
          <w:sz w:val="24"/>
          <w:szCs w:val="24"/>
        </w:rPr>
      </w:pPr>
      <w:r>
        <w:rPr>
          <w:rFonts w:ascii="Verdana" w:hAnsi="Verdana"/>
          <w:b/>
          <w:sz w:val="24"/>
          <w:szCs w:val="24"/>
        </w:rPr>
        <w:t>4 Resources workstream</w:t>
      </w:r>
      <w:r w:rsidR="00D809FB">
        <w:rPr>
          <w:rFonts w:ascii="Verdana" w:hAnsi="Verdana"/>
          <w:b/>
          <w:sz w:val="24"/>
          <w:szCs w:val="24"/>
        </w:rPr>
        <w:t xml:space="preserve"> (Catherine Brennan)</w:t>
      </w:r>
    </w:p>
    <w:p w14:paraId="29FB2EA7" w14:textId="7A06F859" w:rsidR="000B0F71" w:rsidRPr="00F54C13" w:rsidRDefault="000B0F71" w:rsidP="000B0F71">
      <w:pPr>
        <w:rPr>
          <w:rFonts w:ascii="Verdana" w:hAnsi="Verdana"/>
          <w:b/>
          <w:i/>
          <w:iCs/>
          <w:sz w:val="20"/>
          <w:szCs w:val="20"/>
        </w:rPr>
      </w:pPr>
      <w:r w:rsidRPr="00F54C13">
        <w:rPr>
          <w:rFonts w:ascii="Verdana" w:hAnsi="Verdana"/>
          <w:b/>
          <w:sz w:val="20"/>
          <w:szCs w:val="20"/>
        </w:rPr>
        <w:t xml:space="preserve">Paper 2 </w:t>
      </w:r>
      <w:r w:rsidRPr="00F54C13">
        <w:rPr>
          <w:rFonts w:ascii="Verdana" w:hAnsi="Verdana"/>
          <w:b/>
          <w:i/>
          <w:iCs/>
          <w:sz w:val="20"/>
          <w:szCs w:val="20"/>
        </w:rPr>
        <w:t>Resources report</w:t>
      </w:r>
    </w:p>
    <w:p w14:paraId="787272CD" w14:textId="0E3796AE" w:rsidR="000B0F71" w:rsidRDefault="00D809FB" w:rsidP="000B0F71">
      <w:pPr>
        <w:pStyle w:val="ListParagraph"/>
        <w:numPr>
          <w:ilvl w:val="0"/>
          <w:numId w:val="19"/>
        </w:numPr>
        <w:rPr>
          <w:bCs/>
          <w:szCs w:val="20"/>
        </w:rPr>
      </w:pPr>
      <w:r>
        <w:rPr>
          <w:bCs/>
          <w:szCs w:val="20"/>
        </w:rPr>
        <w:t xml:space="preserve">Funding has been secured from MSD and </w:t>
      </w:r>
      <w:proofErr w:type="spellStart"/>
      <w:r>
        <w:rPr>
          <w:bCs/>
          <w:szCs w:val="20"/>
        </w:rPr>
        <w:t>Oranga</w:t>
      </w:r>
      <w:proofErr w:type="spellEnd"/>
      <w:r>
        <w:rPr>
          <w:bCs/>
          <w:szCs w:val="20"/>
        </w:rPr>
        <w:t xml:space="preserve"> Tamariki to employ a contractor to design, consolidate and publish resources on disability data and evidence.</w:t>
      </w:r>
    </w:p>
    <w:p w14:paraId="059C4896" w14:textId="2F8E8F3A" w:rsidR="00D809FB" w:rsidRDefault="00D809FB" w:rsidP="000B0F71">
      <w:pPr>
        <w:pStyle w:val="ListParagraph"/>
        <w:numPr>
          <w:ilvl w:val="0"/>
          <w:numId w:val="19"/>
        </w:numPr>
        <w:rPr>
          <w:bCs/>
          <w:szCs w:val="20"/>
        </w:rPr>
      </w:pPr>
      <w:r>
        <w:rPr>
          <w:bCs/>
          <w:szCs w:val="20"/>
        </w:rPr>
        <w:t>The Office for Disability Issues (ODI) has collaborated with MSD to draw up a procurement plan to employ a Disability and Data Resources Contractor for six months. It is anticipated that the contract will commence in early April 2021.</w:t>
      </w:r>
    </w:p>
    <w:p w14:paraId="0B1961D1" w14:textId="6078A826" w:rsidR="00CB7B13" w:rsidRDefault="00CB7B13" w:rsidP="000B0F71">
      <w:pPr>
        <w:pStyle w:val="ListParagraph"/>
        <w:numPr>
          <w:ilvl w:val="0"/>
          <w:numId w:val="19"/>
        </w:numPr>
        <w:rPr>
          <w:bCs/>
          <w:szCs w:val="20"/>
        </w:rPr>
      </w:pPr>
      <w:r>
        <w:rPr>
          <w:bCs/>
          <w:szCs w:val="20"/>
        </w:rPr>
        <w:t>Given Sam Murray’s departure, a new lead is required for the Resources workstream.</w:t>
      </w:r>
    </w:p>
    <w:p w14:paraId="218A336F" w14:textId="2CC1867C" w:rsidR="005931D1" w:rsidRDefault="005931D1" w:rsidP="005931D1">
      <w:pPr>
        <w:rPr>
          <w:rFonts w:ascii="Verdana" w:hAnsi="Verdana"/>
          <w:b/>
          <w:sz w:val="24"/>
          <w:szCs w:val="24"/>
        </w:rPr>
      </w:pPr>
      <w:r>
        <w:rPr>
          <w:rFonts w:ascii="Verdana" w:hAnsi="Verdana"/>
          <w:b/>
          <w:sz w:val="24"/>
          <w:szCs w:val="24"/>
        </w:rPr>
        <w:t>5 Access to Government Data, including Integrated Data Infrastructure workstream (Part 1)</w:t>
      </w:r>
    </w:p>
    <w:p w14:paraId="2E1F9774" w14:textId="58B35F08" w:rsidR="005931D1" w:rsidRPr="00A9669D" w:rsidRDefault="00627607" w:rsidP="005931D1">
      <w:pPr>
        <w:rPr>
          <w:rFonts w:ascii="Verdana" w:hAnsi="Verdana"/>
          <w:b/>
          <w:sz w:val="20"/>
          <w:szCs w:val="20"/>
        </w:rPr>
      </w:pPr>
      <w:r w:rsidRPr="00F54C13">
        <w:rPr>
          <w:rFonts w:ascii="Verdana" w:hAnsi="Verdana"/>
          <w:b/>
          <w:sz w:val="20"/>
          <w:szCs w:val="20"/>
        </w:rPr>
        <w:t xml:space="preserve">(I) </w:t>
      </w:r>
      <w:r w:rsidR="005931D1" w:rsidRPr="00F54C13">
        <w:rPr>
          <w:rFonts w:ascii="Verdana" w:hAnsi="Verdana"/>
          <w:b/>
          <w:sz w:val="20"/>
          <w:szCs w:val="20"/>
        </w:rPr>
        <w:t xml:space="preserve">Paper 3 </w:t>
      </w:r>
      <w:r w:rsidR="005931D1" w:rsidRPr="00F54C13">
        <w:rPr>
          <w:rFonts w:ascii="Verdana" w:hAnsi="Verdana"/>
          <w:b/>
          <w:i/>
          <w:iCs/>
          <w:sz w:val="20"/>
          <w:szCs w:val="20"/>
        </w:rPr>
        <w:t>Access to government data, including IDI report</w:t>
      </w:r>
      <w:r w:rsidR="001B0F7A">
        <w:rPr>
          <w:rFonts w:ascii="Verdana" w:hAnsi="Verdana"/>
          <w:bCs/>
          <w:i/>
          <w:iCs/>
          <w:sz w:val="20"/>
          <w:szCs w:val="20"/>
        </w:rPr>
        <w:t xml:space="preserve"> </w:t>
      </w:r>
      <w:r w:rsidR="001B0F7A" w:rsidRPr="00A9669D">
        <w:rPr>
          <w:rFonts w:ascii="Verdana" w:hAnsi="Verdana"/>
          <w:b/>
          <w:sz w:val="20"/>
          <w:szCs w:val="20"/>
        </w:rPr>
        <w:t xml:space="preserve">(Shama </w:t>
      </w:r>
      <w:proofErr w:type="spellStart"/>
      <w:r w:rsidR="001B0F7A" w:rsidRPr="00A9669D">
        <w:rPr>
          <w:rFonts w:ascii="Verdana" w:hAnsi="Verdana"/>
          <w:b/>
          <w:sz w:val="20"/>
          <w:szCs w:val="20"/>
        </w:rPr>
        <w:t>Kukaddy</w:t>
      </w:r>
      <w:proofErr w:type="spellEnd"/>
      <w:r w:rsidR="001B0F7A" w:rsidRPr="00A9669D">
        <w:rPr>
          <w:rFonts w:ascii="Verdana" w:hAnsi="Verdana"/>
          <w:b/>
          <w:sz w:val="20"/>
          <w:szCs w:val="20"/>
        </w:rPr>
        <w:t>)</w:t>
      </w:r>
    </w:p>
    <w:p w14:paraId="4D08D886" w14:textId="7A18BBFA" w:rsidR="005931D1" w:rsidRPr="001B0F7A" w:rsidRDefault="001B0F7A" w:rsidP="005931D1">
      <w:pPr>
        <w:pStyle w:val="ListParagraph"/>
        <w:numPr>
          <w:ilvl w:val="0"/>
          <w:numId w:val="20"/>
        </w:numPr>
        <w:rPr>
          <w:bCs/>
          <w:i/>
          <w:iCs/>
          <w:szCs w:val="20"/>
        </w:rPr>
      </w:pPr>
      <w:r>
        <w:rPr>
          <w:bCs/>
          <w:szCs w:val="20"/>
        </w:rPr>
        <w:t>The Data and IDI workstream is to merge with the Access to Government Data workstream.</w:t>
      </w:r>
    </w:p>
    <w:p w14:paraId="21F04CA0" w14:textId="582CFF9B" w:rsidR="001B0F7A" w:rsidRPr="001B0F7A" w:rsidRDefault="001B0F7A" w:rsidP="005931D1">
      <w:pPr>
        <w:pStyle w:val="ListParagraph"/>
        <w:numPr>
          <w:ilvl w:val="0"/>
          <w:numId w:val="20"/>
        </w:numPr>
        <w:rPr>
          <w:bCs/>
          <w:i/>
          <w:iCs/>
          <w:szCs w:val="20"/>
        </w:rPr>
      </w:pPr>
      <w:r>
        <w:rPr>
          <w:bCs/>
          <w:szCs w:val="20"/>
        </w:rPr>
        <w:t>The Data and IDI workstream met with members of the Strategic Advisory Group on IDI (SAID). SAID indicated that increasing the integration of data (e.g.</w:t>
      </w:r>
      <w:r w:rsidR="00737694">
        <w:rPr>
          <w:bCs/>
          <w:szCs w:val="20"/>
        </w:rPr>
        <w:t>,</w:t>
      </w:r>
      <w:r>
        <w:rPr>
          <w:bCs/>
          <w:szCs w:val="20"/>
        </w:rPr>
        <w:t xml:space="preserve"> disability data) into</w:t>
      </w:r>
      <w:r w:rsidR="00D5051C">
        <w:rPr>
          <w:bCs/>
          <w:szCs w:val="20"/>
        </w:rPr>
        <w:t xml:space="preserve"> the</w:t>
      </w:r>
      <w:r>
        <w:rPr>
          <w:bCs/>
          <w:szCs w:val="20"/>
        </w:rPr>
        <w:t xml:space="preserve"> IDI is not currently one of their objectives.</w:t>
      </w:r>
    </w:p>
    <w:p w14:paraId="30BEFBA6" w14:textId="5C6392DE" w:rsidR="001B0F7A" w:rsidRPr="00D5051C" w:rsidRDefault="00D5051C" w:rsidP="005931D1">
      <w:pPr>
        <w:pStyle w:val="ListParagraph"/>
        <w:numPr>
          <w:ilvl w:val="0"/>
          <w:numId w:val="20"/>
        </w:numPr>
        <w:rPr>
          <w:bCs/>
          <w:i/>
          <w:iCs/>
          <w:szCs w:val="20"/>
        </w:rPr>
      </w:pPr>
      <w:r>
        <w:rPr>
          <w:bCs/>
          <w:szCs w:val="20"/>
        </w:rPr>
        <w:lastRenderedPageBreak/>
        <w:t xml:space="preserve">SAID has referred the Data and IDI workstream to the </w:t>
      </w:r>
      <w:proofErr w:type="spellStart"/>
      <w:r>
        <w:rPr>
          <w:bCs/>
          <w:szCs w:val="20"/>
        </w:rPr>
        <w:t>Datalab</w:t>
      </w:r>
      <w:proofErr w:type="spellEnd"/>
      <w:r>
        <w:rPr>
          <w:bCs/>
          <w:szCs w:val="20"/>
        </w:rPr>
        <w:t xml:space="preserve"> Community Group (hosted by Stats NZ, but led by the community). The focus of the </w:t>
      </w:r>
      <w:proofErr w:type="spellStart"/>
      <w:r>
        <w:rPr>
          <w:bCs/>
          <w:szCs w:val="20"/>
        </w:rPr>
        <w:t>Datalab</w:t>
      </w:r>
      <w:proofErr w:type="spellEnd"/>
      <w:r>
        <w:rPr>
          <w:bCs/>
          <w:szCs w:val="20"/>
        </w:rPr>
        <w:t xml:space="preserve"> and Community Group is to enable and support the research community to use the IDI, </w:t>
      </w:r>
      <w:r w:rsidR="00AD0A79">
        <w:rPr>
          <w:bCs/>
          <w:szCs w:val="20"/>
        </w:rPr>
        <w:t>such as</w:t>
      </w:r>
      <w:r>
        <w:rPr>
          <w:bCs/>
          <w:szCs w:val="20"/>
        </w:rPr>
        <w:t xml:space="preserve"> providing resources.</w:t>
      </w:r>
    </w:p>
    <w:p w14:paraId="3D01831D" w14:textId="0D824457" w:rsidR="00D5051C" w:rsidRPr="00531BBA" w:rsidRDefault="00D5051C" w:rsidP="005931D1">
      <w:pPr>
        <w:pStyle w:val="ListParagraph"/>
        <w:numPr>
          <w:ilvl w:val="0"/>
          <w:numId w:val="20"/>
        </w:numPr>
        <w:rPr>
          <w:bCs/>
          <w:i/>
          <w:iCs/>
          <w:szCs w:val="20"/>
        </w:rPr>
      </w:pPr>
      <w:r>
        <w:rPr>
          <w:bCs/>
          <w:szCs w:val="20"/>
        </w:rPr>
        <w:t xml:space="preserve">The Data and IDI workstream met with Māori disabled representatives to consider how to analyse disability data from a </w:t>
      </w:r>
      <w:proofErr w:type="spellStart"/>
      <w:r>
        <w:rPr>
          <w:bCs/>
          <w:szCs w:val="20"/>
        </w:rPr>
        <w:t>te</w:t>
      </w:r>
      <w:proofErr w:type="spellEnd"/>
      <w:r>
        <w:rPr>
          <w:bCs/>
          <w:szCs w:val="20"/>
        </w:rPr>
        <w:t xml:space="preserve"> </w:t>
      </w:r>
      <w:proofErr w:type="spellStart"/>
      <w:r w:rsidR="00531BBA">
        <w:rPr>
          <w:bCs/>
          <w:szCs w:val="20"/>
        </w:rPr>
        <w:t>a</w:t>
      </w:r>
      <w:r>
        <w:rPr>
          <w:bCs/>
          <w:szCs w:val="20"/>
        </w:rPr>
        <w:t>o</w:t>
      </w:r>
      <w:proofErr w:type="spellEnd"/>
      <w:r>
        <w:rPr>
          <w:bCs/>
          <w:szCs w:val="20"/>
        </w:rPr>
        <w:t xml:space="preserve"> Māori perspective.</w:t>
      </w:r>
    </w:p>
    <w:p w14:paraId="59848190" w14:textId="449F7173" w:rsidR="00531BBA" w:rsidRPr="00531BBA" w:rsidRDefault="00531BBA" w:rsidP="005931D1">
      <w:pPr>
        <w:pStyle w:val="ListParagraph"/>
        <w:numPr>
          <w:ilvl w:val="0"/>
          <w:numId w:val="20"/>
        </w:numPr>
        <w:rPr>
          <w:bCs/>
          <w:i/>
          <w:iCs/>
          <w:szCs w:val="20"/>
        </w:rPr>
      </w:pPr>
      <w:r>
        <w:rPr>
          <w:bCs/>
          <w:szCs w:val="20"/>
        </w:rPr>
        <w:t>The Ministry of Health (MOH) has requested some time in the next month to discuss</w:t>
      </w:r>
      <w:r w:rsidR="003C4678">
        <w:rPr>
          <w:bCs/>
          <w:szCs w:val="20"/>
        </w:rPr>
        <w:t xml:space="preserve"> the inclusion of disability in</w:t>
      </w:r>
      <w:r>
        <w:rPr>
          <w:bCs/>
          <w:szCs w:val="20"/>
        </w:rPr>
        <w:t xml:space="preserve"> the National Health Index (NHI). MOH is seeking guidance from DDEWG. The NHI is</w:t>
      </w:r>
      <w:r w:rsidR="003C4678">
        <w:rPr>
          <w:bCs/>
          <w:szCs w:val="20"/>
        </w:rPr>
        <w:t xml:space="preserve"> currently</w:t>
      </w:r>
      <w:r>
        <w:rPr>
          <w:bCs/>
          <w:szCs w:val="20"/>
        </w:rPr>
        <w:t xml:space="preserve"> used for:</w:t>
      </w:r>
    </w:p>
    <w:p w14:paraId="5E6E3639" w14:textId="5782FF36" w:rsidR="00531BBA" w:rsidRPr="00531BBA" w:rsidRDefault="00531BBA" w:rsidP="00531BBA">
      <w:pPr>
        <w:pStyle w:val="ListParagraph"/>
        <w:numPr>
          <w:ilvl w:val="1"/>
          <w:numId w:val="20"/>
        </w:numPr>
        <w:rPr>
          <w:bCs/>
          <w:i/>
          <w:iCs/>
          <w:szCs w:val="20"/>
        </w:rPr>
      </w:pPr>
      <w:r>
        <w:rPr>
          <w:bCs/>
          <w:szCs w:val="20"/>
        </w:rPr>
        <w:t>statistical purposes</w:t>
      </w:r>
    </w:p>
    <w:p w14:paraId="614D08F8" w14:textId="3C8B87EF" w:rsidR="00531BBA" w:rsidRPr="00531BBA" w:rsidRDefault="00531BBA" w:rsidP="00531BBA">
      <w:pPr>
        <w:pStyle w:val="ListParagraph"/>
        <w:numPr>
          <w:ilvl w:val="1"/>
          <w:numId w:val="20"/>
        </w:numPr>
        <w:rPr>
          <w:bCs/>
          <w:i/>
          <w:iCs/>
          <w:szCs w:val="20"/>
        </w:rPr>
      </w:pPr>
      <w:r>
        <w:rPr>
          <w:bCs/>
          <w:szCs w:val="20"/>
        </w:rPr>
        <w:t>service provision</w:t>
      </w:r>
    </w:p>
    <w:p w14:paraId="2045EF0E" w14:textId="3B452DB6" w:rsidR="00531BBA" w:rsidRPr="00627607" w:rsidRDefault="00531BBA" w:rsidP="00531BBA">
      <w:pPr>
        <w:pStyle w:val="ListParagraph"/>
        <w:numPr>
          <w:ilvl w:val="1"/>
          <w:numId w:val="20"/>
        </w:numPr>
        <w:rPr>
          <w:bCs/>
          <w:i/>
          <w:iCs/>
          <w:szCs w:val="20"/>
        </w:rPr>
      </w:pPr>
      <w:r>
        <w:rPr>
          <w:bCs/>
          <w:szCs w:val="20"/>
        </w:rPr>
        <w:t>prevalence of population groups in the health system.</w:t>
      </w:r>
    </w:p>
    <w:p w14:paraId="3429A1E0" w14:textId="353DA187" w:rsidR="00627607" w:rsidRPr="00B7461D" w:rsidRDefault="00627607" w:rsidP="00627607">
      <w:pPr>
        <w:rPr>
          <w:rFonts w:ascii="Verdana" w:hAnsi="Verdana"/>
          <w:b/>
          <w:sz w:val="20"/>
          <w:szCs w:val="20"/>
        </w:rPr>
      </w:pPr>
      <w:r w:rsidRPr="00B7461D">
        <w:rPr>
          <w:rFonts w:ascii="Verdana" w:hAnsi="Verdana"/>
          <w:b/>
          <w:sz w:val="20"/>
          <w:szCs w:val="20"/>
        </w:rPr>
        <w:t>(II) NZ Disability Survey 2023 (Stats NZ)</w:t>
      </w:r>
    </w:p>
    <w:p w14:paraId="186A952E" w14:textId="4352D92B" w:rsidR="00627607" w:rsidRPr="00F54C13" w:rsidRDefault="00627607" w:rsidP="00627607">
      <w:pPr>
        <w:rPr>
          <w:rFonts w:ascii="Verdana" w:hAnsi="Verdana"/>
          <w:b/>
          <w:i/>
          <w:iCs/>
          <w:sz w:val="20"/>
          <w:szCs w:val="20"/>
        </w:rPr>
      </w:pPr>
      <w:r w:rsidRPr="00F54C13">
        <w:rPr>
          <w:rFonts w:ascii="Verdana" w:hAnsi="Verdana"/>
          <w:b/>
          <w:sz w:val="20"/>
          <w:szCs w:val="20"/>
        </w:rPr>
        <w:t xml:space="preserve">Paper 4 </w:t>
      </w:r>
      <w:r w:rsidRPr="00F54C13">
        <w:rPr>
          <w:rFonts w:ascii="Verdana" w:hAnsi="Verdana"/>
          <w:b/>
          <w:i/>
          <w:iCs/>
          <w:sz w:val="20"/>
          <w:szCs w:val="20"/>
        </w:rPr>
        <w:t>NZ Disability Survey 2023: Purposes and Objectives</w:t>
      </w:r>
    </w:p>
    <w:p w14:paraId="7DA83905" w14:textId="142D1546" w:rsidR="00627607" w:rsidRDefault="00F54C13" w:rsidP="00B7461D">
      <w:pPr>
        <w:pStyle w:val="ListParagraph"/>
        <w:numPr>
          <w:ilvl w:val="0"/>
          <w:numId w:val="21"/>
        </w:numPr>
        <w:rPr>
          <w:bCs/>
          <w:szCs w:val="20"/>
        </w:rPr>
      </w:pPr>
      <w:r>
        <w:rPr>
          <w:bCs/>
          <w:szCs w:val="20"/>
        </w:rPr>
        <w:t>The purpose of Paper 4 is to outline a proposed statement of the overarching</w:t>
      </w:r>
      <w:r w:rsidR="00CD651F">
        <w:rPr>
          <w:bCs/>
          <w:szCs w:val="20"/>
        </w:rPr>
        <w:t xml:space="preserve"> purpose and</w:t>
      </w:r>
      <w:r>
        <w:rPr>
          <w:bCs/>
          <w:szCs w:val="20"/>
        </w:rPr>
        <w:t xml:space="preserve"> primary objectives of the 2023 Disability Survey.</w:t>
      </w:r>
      <w:r w:rsidR="00CD651F">
        <w:rPr>
          <w:bCs/>
          <w:szCs w:val="20"/>
        </w:rPr>
        <w:t xml:space="preserve"> The proposed survey objectives</w:t>
      </w:r>
      <w:r w:rsidR="00433B54">
        <w:rPr>
          <w:bCs/>
          <w:szCs w:val="20"/>
        </w:rPr>
        <w:t xml:space="preserve"> listed</w:t>
      </w:r>
      <w:r w:rsidR="00CD651F">
        <w:rPr>
          <w:bCs/>
          <w:szCs w:val="20"/>
        </w:rPr>
        <w:t xml:space="preserve"> in priority order are:</w:t>
      </w:r>
    </w:p>
    <w:p w14:paraId="2033406B" w14:textId="5F52EF90" w:rsidR="00CD651F" w:rsidRPr="00C27FB2" w:rsidRDefault="00CD651F" w:rsidP="00C27FB2">
      <w:pPr>
        <w:pStyle w:val="ListParagraph"/>
        <w:keepLines/>
        <w:numPr>
          <w:ilvl w:val="1"/>
          <w:numId w:val="28"/>
        </w:numPr>
        <w:autoSpaceDE w:val="0"/>
        <w:autoSpaceDN w:val="0"/>
        <w:adjustRightInd w:val="0"/>
        <w:spacing w:after="0" w:line="240" w:lineRule="auto"/>
        <w:rPr>
          <w:color w:val="000000" w:themeColor="text1"/>
        </w:rPr>
      </w:pPr>
      <w:r w:rsidRPr="00C27FB2">
        <w:rPr>
          <w:bCs/>
          <w:szCs w:val="20"/>
        </w:rPr>
        <w:t xml:space="preserve">to understand the size of the disabled population usually resident in </w:t>
      </w:r>
      <w:proofErr w:type="gramStart"/>
      <w:r w:rsidRPr="00C27FB2">
        <w:rPr>
          <w:bCs/>
          <w:szCs w:val="20"/>
        </w:rPr>
        <w:t>NZ, and</w:t>
      </w:r>
      <w:proofErr w:type="gramEnd"/>
      <w:r w:rsidRPr="00C27FB2">
        <w:rPr>
          <w:bCs/>
          <w:szCs w:val="20"/>
        </w:rPr>
        <w:t xml:space="preserve"> describe the characteristics of that population</w:t>
      </w:r>
      <w:r w:rsidR="00C27FB2">
        <w:rPr>
          <w:bCs/>
          <w:szCs w:val="20"/>
        </w:rPr>
        <w:t>. M</w:t>
      </w:r>
      <w:r w:rsidR="00C27FB2" w:rsidRPr="00C27FB2">
        <w:rPr>
          <w:bCs/>
          <w:szCs w:val="20"/>
        </w:rPr>
        <w:t>ore specifically</w:t>
      </w:r>
      <w:r w:rsidR="00CB7B13">
        <w:rPr>
          <w:bCs/>
          <w:szCs w:val="20"/>
        </w:rPr>
        <w:t>,</w:t>
      </w:r>
      <w:r w:rsidR="00C27FB2" w:rsidRPr="00C27FB2">
        <w:rPr>
          <w:bCs/>
          <w:szCs w:val="20"/>
        </w:rPr>
        <w:t xml:space="preserve"> to </w:t>
      </w:r>
      <w:r w:rsidR="00C27FB2" w:rsidRPr="00C27FB2">
        <w:rPr>
          <w:color w:val="000000" w:themeColor="text1"/>
        </w:rPr>
        <w:t xml:space="preserve">produce reliable national estimates of the disabled population by demographic characteristics </w:t>
      </w:r>
      <w:r w:rsidR="00C27FB2">
        <w:rPr>
          <w:color w:val="000000" w:themeColor="text1"/>
        </w:rPr>
        <w:t>(</w:t>
      </w:r>
      <w:r w:rsidR="00C27FB2" w:rsidRPr="00C27FB2">
        <w:rPr>
          <w:color w:val="000000" w:themeColor="text1"/>
        </w:rPr>
        <w:t>such as age group, gender</w:t>
      </w:r>
      <w:r w:rsidR="00C27FB2">
        <w:rPr>
          <w:color w:val="000000" w:themeColor="text1"/>
        </w:rPr>
        <w:t>,</w:t>
      </w:r>
      <w:r w:rsidR="00C27FB2" w:rsidRPr="00C27FB2">
        <w:rPr>
          <w:color w:val="000000" w:themeColor="text1"/>
        </w:rPr>
        <w:t xml:space="preserve"> and ethnicity</w:t>
      </w:r>
      <w:r w:rsidR="00C27FB2">
        <w:rPr>
          <w:color w:val="000000" w:themeColor="text1"/>
        </w:rPr>
        <w:t>)</w:t>
      </w:r>
      <w:r w:rsidR="00C27FB2" w:rsidRPr="00C27FB2">
        <w:rPr>
          <w:color w:val="000000" w:themeColor="text1"/>
        </w:rPr>
        <w:t xml:space="preserve">, and </w:t>
      </w:r>
      <w:r w:rsidR="00C27FB2">
        <w:rPr>
          <w:color w:val="000000" w:themeColor="text1"/>
        </w:rPr>
        <w:t>p</w:t>
      </w:r>
      <w:r w:rsidR="00C27FB2" w:rsidRPr="00C27FB2">
        <w:rPr>
          <w:color w:val="000000" w:themeColor="text1"/>
        </w:rPr>
        <w:t>roduce reliable national estimates of the disabled population by functional domain.</w:t>
      </w:r>
    </w:p>
    <w:p w14:paraId="44A27D10" w14:textId="1E930DDA" w:rsidR="00CD651F" w:rsidRDefault="00CD651F" w:rsidP="00CD651F">
      <w:pPr>
        <w:pStyle w:val="ListParagraph"/>
        <w:numPr>
          <w:ilvl w:val="1"/>
          <w:numId w:val="21"/>
        </w:numPr>
        <w:rPr>
          <w:bCs/>
          <w:szCs w:val="20"/>
        </w:rPr>
      </w:pPr>
      <w:r>
        <w:rPr>
          <w:bCs/>
          <w:szCs w:val="20"/>
        </w:rPr>
        <w:t>to understand the extent to which social and economic outcomes for disabled people differ from those for non-disabled people, and how these outcomes differ between groups within the disabled population</w:t>
      </w:r>
    </w:p>
    <w:p w14:paraId="0A872AEE" w14:textId="07EC56E2" w:rsidR="00CD651F" w:rsidRDefault="00CD651F" w:rsidP="00CD651F">
      <w:pPr>
        <w:pStyle w:val="ListParagraph"/>
        <w:numPr>
          <w:ilvl w:val="1"/>
          <w:numId w:val="21"/>
        </w:numPr>
        <w:rPr>
          <w:bCs/>
          <w:szCs w:val="20"/>
        </w:rPr>
      </w:pPr>
      <w:r>
        <w:rPr>
          <w:bCs/>
          <w:szCs w:val="20"/>
        </w:rPr>
        <w:t>to understand the level and type of support disabled people need to perform activities of daily living</w:t>
      </w:r>
    </w:p>
    <w:p w14:paraId="10CDE0D0" w14:textId="5A988F09" w:rsidR="00CD651F" w:rsidRDefault="00CD651F" w:rsidP="00CD651F">
      <w:pPr>
        <w:pStyle w:val="ListParagraph"/>
        <w:numPr>
          <w:ilvl w:val="1"/>
          <w:numId w:val="21"/>
        </w:numPr>
        <w:rPr>
          <w:bCs/>
          <w:szCs w:val="20"/>
        </w:rPr>
      </w:pPr>
      <w:r>
        <w:rPr>
          <w:bCs/>
          <w:szCs w:val="20"/>
        </w:rPr>
        <w:t>to understand what facilitates or hinders participation by disabled people in important aspects of life such as work, education, and recreation.</w:t>
      </w:r>
    </w:p>
    <w:p w14:paraId="29B421D7" w14:textId="0CF20F46" w:rsidR="00676C9F" w:rsidRDefault="00676C9F" w:rsidP="00676C9F">
      <w:pPr>
        <w:pStyle w:val="ListParagraph"/>
        <w:numPr>
          <w:ilvl w:val="0"/>
          <w:numId w:val="21"/>
        </w:numPr>
        <w:rPr>
          <w:bCs/>
          <w:szCs w:val="20"/>
        </w:rPr>
      </w:pPr>
      <w:r>
        <w:rPr>
          <w:bCs/>
          <w:szCs w:val="20"/>
        </w:rPr>
        <w:t>Comments noted on the proposed objectives include:</w:t>
      </w:r>
    </w:p>
    <w:p w14:paraId="344BA5DC" w14:textId="6F55B917" w:rsidR="003002EB" w:rsidRDefault="003002EB" w:rsidP="003002EB">
      <w:pPr>
        <w:pStyle w:val="ListParagraph"/>
        <w:numPr>
          <w:ilvl w:val="1"/>
          <w:numId w:val="21"/>
        </w:numPr>
        <w:rPr>
          <w:bCs/>
          <w:szCs w:val="20"/>
        </w:rPr>
      </w:pPr>
      <w:r>
        <w:rPr>
          <w:bCs/>
          <w:szCs w:val="20"/>
        </w:rPr>
        <w:t>An interactive lens on disability needs to underpin Objective 2 (e.g.</w:t>
      </w:r>
      <w:r w:rsidR="00AD0A79">
        <w:rPr>
          <w:bCs/>
          <w:szCs w:val="20"/>
        </w:rPr>
        <w:t>,</w:t>
      </w:r>
      <w:r>
        <w:rPr>
          <w:bCs/>
          <w:szCs w:val="20"/>
        </w:rPr>
        <w:t xml:space="preserve"> if Māori,</w:t>
      </w:r>
      <w:r w:rsidR="00246E74">
        <w:rPr>
          <w:bCs/>
          <w:szCs w:val="20"/>
        </w:rPr>
        <w:t xml:space="preserve"> low income, inequitable access to health services etc. mean</w:t>
      </w:r>
      <w:r w:rsidR="00AD0A79">
        <w:rPr>
          <w:bCs/>
          <w:szCs w:val="20"/>
        </w:rPr>
        <w:t xml:space="preserve"> </w:t>
      </w:r>
      <w:r w:rsidR="00246E74">
        <w:rPr>
          <w:bCs/>
          <w:szCs w:val="20"/>
        </w:rPr>
        <w:t>disability will have a different effect on outcomes).</w:t>
      </w:r>
    </w:p>
    <w:p w14:paraId="15FFEBFB" w14:textId="6A3C767E" w:rsidR="00C27B23" w:rsidRDefault="00C27B23" w:rsidP="00C27B23">
      <w:pPr>
        <w:pStyle w:val="ListParagraph"/>
        <w:numPr>
          <w:ilvl w:val="1"/>
          <w:numId w:val="21"/>
        </w:numPr>
        <w:rPr>
          <w:bCs/>
          <w:szCs w:val="20"/>
        </w:rPr>
      </w:pPr>
      <w:r>
        <w:rPr>
          <w:bCs/>
          <w:szCs w:val="20"/>
        </w:rPr>
        <w:t>Objective 3 also needs to focus on life-expectancy and unmet (which may be unfunded</w:t>
      </w:r>
      <w:r w:rsidR="0088603E">
        <w:rPr>
          <w:bCs/>
          <w:szCs w:val="20"/>
        </w:rPr>
        <w:t>)</w:t>
      </w:r>
      <w:r>
        <w:rPr>
          <w:bCs/>
          <w:szCs w:val="20"/>
        </w:rPr>
        <w:t xml:space="preserve"> need.</w:t>
      </w:r>
    </w:p>
    <w:p w14:paraId="3CDC07AC" w14:textId="193C05F2" w:rsidR="00676C9F" w:rsidRDefault="003C4678" w:rsidP="00676C9F">
      <w:pPr>
        <w:pStyle w:val="ListParagraph"/>
        <w:numPr>
          <w:ilvl w:val="1"/>
          <w:numId w:val="21"/>
        </w:numPr>
        <w:rPr>
          <w:bCs/>
          <w:szCs w:val="20"/>
        </w:rPr>
      </w:pPr>
      <w:r>
        <w:rPr>
          <w:bCs/>
          <w:szCs w:val="20"/>
        </w:rPr>
        <w:t xml:space="preserve">The important aspects of disabled people’s lives may not be work, education and recreation (Objective 4). A focus on wellbeing may be more appropriate, </w:t>
      </w:r>
      <w:r w:rsidR="00AD0A79">
        <w:rPr>
          <w:bCs/>
          <w:szCs w:val="20"/>
        </w:rPr>
        <w:t>such as</w:t>
      </w:r>
      <w:r>
        <w:rPr>
          <w:bCs/>
          <w:szCs w:val="20"/>
        </w:rPr>
        <w:t xml:space="preserve"> social isolation and social relationships.</w:t>
      </w:r>
    </w:p>
    <w:p w14:paraId="12763084" w14:textId="7DFB123F" w:rsidR="00714569" w:rsidRDefault="00714569" w:rsidP="00676C9F">
      <w:pPr>
        <w:pStyle w:val="ListParagraph"/>
        <w:numPr>
          <w:ilvl w:val="1"/>
          <w:numId w:val="21"/>
        </w:numPr>
        <w:rPr>
          <w:bCs/>
          <w:szCs w:val="20"/>
        </w:rPr>
      </w:pPr>
      <w:r>
        <w:rPr>
          <w:bCs/>
          <w:szCs w:val="20"/>
        </w:rPr>
        <w:t>Accessibility needs to be highlighted in Objective 4, given that lack of access to education, health and the like is the process through which disablement occurs in NZ society.</w:t>
      </w:r>
    </w:p>
    <w:p w14:paraId="5AF0D013" w14:textId="552F7ACC" w:rsidR="003C4678" w:rsidRDefault="003C4678" w:rsidP="00676C9F">
      <w:pPr>
        <w:pStyle w:val="ListParagraph"/>
        <w:numPr>
          <w:ilvl w:val="1"/>
          <w:numId w:val="21"/>
        </w:numPr>
        <w:rPr>
          <w:bCs/>
          <w:szCs w:val="20"/>
        </w:rPr>
      </w:pPr>
      <w:r>
        <w:rPr>
          <w:bCs/>
          <w:szCs w:val="20"/>
        </w:rPr>
        <w:t>A broader definition of rights needs to underpin the proposed objectives, for example, socio-cultural rights, civil and political rights.</w:t>
      </w:r>
    </w:p>
    <w:p w14:paraId="1986BACE" w14:textId="6E8CE096" w:rsidR="00D57F3B" w:rsidRDefault="00D57F3B" w:rsidP="00676C9F">
      <w:pPr>
        <w:pStyle w:val="ListParagraph"/>
        <w:numPr>
          <w:ilvl w:val="1"/>
          <w:numId w:val="21"/>
        </w:numPr>
        <w:rPr>
          <w:bCs/>
          <w:szCs w:val="20"/>
        </w:rPr>
      </w:pPr>
      <w:r>
        <w:rPr>
          <w:bCs/>
          <w:szCs w:val="20"/>
        </w:rPr>
        <w:t>Cultural identity is crucial to include in a survey of the disabled population. The Disability Survey needs to be “culturally robust”.</w:t>
      </w:r>
    </w:p>
    <w:p w14:paraId="2B589C12" w14:textId="0A107130" w:rsidR="003C4678" w:rsidRDefault="0088603E" w:rsidP="00676C9F">
      <w:pPr>
        <w:pStyle w:val="ListParagraph"/>
        <w:numPr>
          <w:ilvl w:val="1"/>
          <w:numId w:val="21"/>
        </w:numPr>
        <w:rPr>
          <w:bCs/>
          <w:szCs w:val="20"/>
        </w:rPr>
      </w:pPr>
      <w:r>
        <w:rPr>
          <w:bCs/>
          <w:szCs w:val="20"/>
        </w:rPr>
        <w:t>An objective on carers should be included.</w:t>
      </w:r>
    </w:p>
    <w:p w14:paraId="33D2E6D3" w14:textId="5CD3D729" w:rsidR="00433B54" w:rsidRDefault="00521243" w:rsidP="00433B54">
      <w:pPr>
        <w:pStyle w:val="ListParagraph"/>
        <w:numPr>
          <w:ilvl w:val="0"/>
          <w:numId w:val="21"/>
        </w:numPr>
        <w:rPr>
          <w:bCs/>
          <w:szCs w:val="20"/>
        </w:rPr>
      </w:pPr>
      <w:r>
        <w:rPr>
          <w:bCs/>
          <w:szCs w:val="20"/>
        </w:rPr>
        <w:lastRenderedPageBreak/>
        <w:t>There will be future discussion on the content of the 2023 NZ Disability Survey. Consultation will take place online and in workshops.</w:t>
      </w:r>
    </w:p>
    <w:p w14:paraId="45F22C3E" w14:textId="2015E4BB" w:rsidR="00521243" w:rsidRDefault="00521243" w:rsidP="00433B54">
      <w:pPr>
        <w:pStyle w:val="ListParagraph"/>
        <w:numPr>
          <w:ilvl w:val="0"/>
          <w:numId w:val="21"/>
        </w:numPr>
        <w:rPr>
          <w:bCs/>
          <w:szCs w:val="20"/>
        </w:rPr>
      </w:pPr>
      <w:r>
        <w:rPr>
          <w:bCs/>
          <w:szCs w:val="20"/>
        </w:rPr>
        <w:t xml:space="preserve">A separate piece of work will be undertaken on the residential component of the </w:t>
      </w:r>
      <w:r w:rsidR="00217438">
        <w:rPr>
          <w:bCs/>
          <w:szCs w:val="20"/>
        </w:rPr>
        <w:t xml:space="preserve">2023 </w:t>
      </w:r>
      <w:r>
        <w:rPr>
          <w:bCs/>
          <w:szCs w:val="20"/>
        </w:rPr>
        <w:t>Disability Survey.</w:t>
      </w:r>
    </w:p>
    <w:p w14:paraId="2CE767EA" w14:textId="605945B8" w:rsidR="00443052" w:rsidRDefault="00443052" w:rsidP="00443052">
      <w:pPr>
        <w:rPr>
          <w:rFonts w:ascii="Verdana" w:hAnsi="Verdana"/>
          <w:b/>
          <w:i/>
          <w:iCs/>
          <w:sz w:val="20"/>
          <w:szCs w:val="20"/>
        </w:rPr>
      </w:pPr>
      <w:r w:rsidRPr="00443052">
        <w:rPr>
          <w:rFonts w:ascii="Verdana" w:hAnsi="Verdana"/>
          <w:b/>
          <w:sz w:val="20"/>
          <w:szCs w:val="20"/>
        </w:rPr>
        <w:t xml:space="preserve">Paper 5 </w:t>
      </w:r>
      <w:r w:rsidRPr="00443052">
        <w:rPr>
          <w:rFonts w:ascii="Verdana" w:hAnsi="Verdana"/>
          <w:b/>
          <w:i/>
          <w:iCs/>
          <w:sz w:val="20"/>
          <w:szCs w:val="20"/>
        </w:rPr>
        <w:t>Identifying Disabled People in the 2023 NZ Disability Survey</w:t>
      </w:r>
    </w:p>
    <w:p w14:paraId="5BD495A9" w14:textId="3D409ED0" w:rsidR="00C97C4D" w:rsidRPr="001D1622" w:rsidRDefault="00C97C4D" w:rsidP="00C97C4D">
      <w:pPr>
        <w:pStyle w:val="ListParagraph"/>
        <w:numPr>
          <w:ilvl w:val="0"/>
          <w:numId w:val="22"/>
        </w:numPr>
        <w:rPr>
          <w:b/>
          <w:szCs w:val="20"/>
        </w:rPr>
      </w:pPr>
      <w:r>
        <w:rPr>
          <w:bCs/>
          <w:szCs w:val="20"/>
        </w:rPr>
        <w:t xml:space="preserve">Comments noted </w:t>
      </w:r>
      <w:r w:rsidR="001D1622">
        <w:rPr>
          <w:bCs/>
          <w:szCs w:val="20"/>
        </w:rPr>
        <w:t>include:</w:t>
      </w:r>
    </w:p>
    <w:p w14:paraId="6CAA6E2D" w14:textId="13A76551" w:rsidR="001D1622" w:rsidRPr="003E20E1" w:rsidRDefault="001D1622" w:rsidP="001D1622">
      <w:pPr>
        <w:pStyle w:val="ListParagraph"/>
        <w:numPr>
          <w:ilvl w:val="1"/>
          <w:numId w:val="22"/>
        </w:numPr>
        <w:rPr>
          <w:b/>
          <w:szCs w:val="20"/>
        </w:rPr>
      </w:pPr>
      <w:r>
        <w:rPr>
          <w:bCs/>
          <w:szCs w:val="20"/>
        </w:rPr>
        <w:t>Comparability with previous disability surveys should not be an important feature, given the lack of comparability</w:t>
      </w:r>
      <w:r w:rsidR="00555FCD">
        <w:rPr>
          <w:bCs/>
          <w:szCs w:val="20"/>
        </w:rPr>
        <w:t xml:space="preserve"> over time. In other words, longitudinal data is secondary.</w:t>
      </w:r>
      <w:r>
        <w:rPr>
          <w:bCs/>
          <w:szCs w:val="20"/>
        </w:rPr>
        <w:t xml:space="preserve"> </w:t>
      </w:r>
      <w:r w:rsidR="00217438">
        <w:rPr>
          <w:bCs/>
          <w:szCs w:val="20"/>
        </w:rPr>
        <w:t>O</w:t>
      </w:r>
      <w:r>
        <w:rPr>
          <w:bCs/>
          <w:szCs w:val="20"/>
        </w:rPr>
        <w:t>ur understanding of disability</w:t>
      </w:r>
      <w:r w:rsidR="001C0ADF">
        <w:rPr>
          <w:bCs/>
          <w:szCs w:val="20"/>
        </w:rPr>
        <w:t xml:space="preserve"> is unlikely to</w:t>
      </w:r>
      <w:r>
        <w:rPr>
          <w:bCs/>
          <w:szCs w:val="20"/>
        </w:rPr>
        <w:t xml:space="preserve"> remain unchanged in a ten-year period. </w:t>
      </w:r>
    </w:p>
    <w:p w14:paraId="62E7C57F" w14:textId="1D80666E" w:rsidR="003E20E1" w:rsidRPr="00555FCD" w:rsidRDefault="003E20E1" w:rsidP="001D1622">
      <w:pPr>
        <w:pStyle w:val="ListParagraph"/>
        <w:numPr>
          <w:ilvl w:val="1"/>
          <w:numId w:val="22"/>
        </w:numPr>
        <w:rPr>
          <w:b/>
          <w:szCs w:val="20"/>
        </w:rPr>
      </w:pPr>
      <w:r>
        <w:rPr>
          <w:bCs/>
          <w:szCs w:val="20"/>
        </w:rPr>
        <w:t xml:space="preserve">Other features the Disability Survey needs to </w:t>
      </w:r>
      <w:r w:rsidR="00555FCD">
        <w:rPr>
          <w:bCs/>
          <w:szCs w:val="20"/>
        </w:rPr>
        <w:t>consider</w:t>
      </w:r>
      <w:r>
        <w:rPr>
          <w:bCs/>
          <w:szCs w:val="20"/>
        </w:rPr>
        <w:t xml:space="preserve"> are factors such as the association of the environment and identity with disability.</w:t>
      </w:r>
    </w:p>
    <w:p w14:paraId="3696600C" w14:textId="77777777" w:rsidR="00555FCD" w:rsidRPr="00555FCD" w:rsidRDefault="00555FCD" w:rsidP="001D1622">
      <w:pPr>
        <w:pStyle w:val="ListParagraph"/>
        <w:numPr>
          <w:ilvl w:val="1"/>
          <w:numId w:val="22"/>
        </w:numPr>
        <w:rPr>
          <w:b/>
          <w:szCs w:val="20"/>
        </w:rPr>
      </w:pPr>
      <w:r>
        <w:rPr>
          <w:bCs/>
          <w:szCs w:val="20"/>
        </w:rPr>
        <w:t xml:space="preserve">In addition to the inclusion of one of the Washington Group </w:t>
      </w:r>
      <w:proofErr w:type="gramStart"/>
      <w:r>
        <w:rPr>
          <w:bCs/>
          <w:szCs w:val="20"/>
        </w:rPr>
        <w:t>question</w:t>
      </w:r>
      <w:proofErr w:type="gramEnd"/>
      <w:r>
        <w:rPr>
          <w:bCs/>
          <w:szCs w:val="20"/>
        </w:rPr>
        <w:t xml:space="preserve"> sets on disability, the following was suggested:</w:t>
      </w:r>
    </w:p>
    <w:p w14:paraId="490E60C2" w14:textId="1F1E666B" w:rsidR="00555FCD" w:rsidRPr="00555FCD" w:rsidRDefault="00DA33A7" w:rsidP="00555FCD">
      <w:pPr>
        <w:pStyle w:val="ListParagraph"/>
        <w:numPr>
          <w:ilvl w:val="2"/>
          <w:numId w:val="22"/>
        </w:numPr>
        <w:rPr>
          <w:b/>
          <w:szCs w:val="20"/>
        </w:rPr>
      </w:pPr>
      <w:r>
        <w:rPr>
          <w:bCs/>
          <w:szCs w:val="20"/>
        </w:rPr>
        <w:t xml:space="preserve">Include </w:t>
      </w:r>
      <w:r w:rsidR="00555FCD">
        <w:rPr>
          <w:bCs/>
          <w:szCs w:val="20"/>
        </w:rPr>
        <w:t>a self-identifier question</w:t>
      </w:r>
      <w:r>
        <w:rPr>
          <w:bCs/>
          <w:szCs w:val="20"/>
        </w:rPr>
        <w:t>.</w:t>
      </w:r>
    </w:p>
    <w:p w14:paraId="19646DC7" w14:textId="2938DB57" w:rsidR="00DA33A7" w:rsidRPr="00DA33A7" w:rsidRDefault="00DA33A7" w:rsidP="00555FCD">
      <w:pPr>
        <w:pStyle w:val="ListParagraph"/>
        <w:numPr>
          <w:ilvl w:val="2"/>
          <w:numId w:val="22"/>
        </w:numPr>
        <w:rPr>
          <w:b/>
          <w:szCs w:val="20"/>
        </w:rPr>
      </w:pPr>
      <w:r>
        <w:rPr>
          <w:bCs/>
          <w:szCs w:val="20"/>
        </w:rPr>
        <w:t>L</w:t>
      </w:r>
      <w:r w:rsidR="00555FCD">
        <w:rPr>
          <w:bCs/>
          <w:szCs w:val="20"/>
        </w:rPr>
        <w:t>ower the threshold</w:t>
      </w:r>
      <w:r w:rsidR="00EC575A">
        <w:rPr>
          <w:bCs/>
          <w:szCs w:val="20"/>
        </w:rPr>
        <w:t xml:space="preserve"> (to the lowest level of</w:t>
      </w:r>
      <w:r>
        <w:rPr>
          <w:bCs/>
          <w:szCs w:val="20"/>
        </w:rPr>
        <w:t xml:space="preserve"> “no difficulty”) to be identified as “disabled”. (The Washington Group recommends a threshold that requires an individual to have “a lot of difficulty” undertaking at least one activity to be identified as “disabled”.)</w:t>
      </w:r>
    </w:p>
    <w:p w14:paraId="66896444" w14:textId="4F572E47" w:rsidR="00B77B8C" w:rsidRPr="00B77B8C" w:rsidRDefault="00DA33A7" w:rsidP="00DA33A7">
      <w:pPr>
        <w:pStyle w:val="ListParagraph"/>
        <w:numPr>
          <w:ilvl w:val="1"/>
          <w:numId w:val="22"/>
        </w:numPr>
        <w:rPr>
          <w:b/>
          <w:szCs w:val="20"/>
        </w:rPr>
      </w:pPr>
      <w:r>
        <w:rPr>
          <w:bCs/>
          <w:szCs w:val="20"/>
        </w:rPr>
        <w:t>Questions need to consider individual needs (</w:t>
      </w:r>
      <w:proofErr w:type="spellStart"/>
      <w:r>
        <w:rPr>
          <w:bCs/>
          <w:szCs w:val="20"/>
        </w:rPr>
        <w:t>i.e.</w:t>
      </w:r>
      <w:proofErr w:type="gramStart"/>
      <w:r>
        <w:rPr>
          <w:bCs/>
          <w:szCs w:val="20"/>
        </w:rPr>
        <w:t>,</w:t>
      </w:r>
      <w:r w:rsidR="00B77B8C">
        <w:rPr>
          <w:bCs/>
          <w:szCs w:val="20"/>
        </w:rPr>
        <w:t>”are</w:t>
      </w:r>
      <w:proofErr w:type="spellEnd"/>
      <w:proofErr w:type="gramEnd"/>
      <w:r w:rsidR="00B77B8C">
        <w:rPr>
          <w:bCs/>
          <w:szCs w:val="20"/>
        </w:rPr>
        <w:t xml:space="preserve"> you” vs. “do you want to be”, unmet needs vs. unfunded</w:t>
      </w:r>
      <w:r w:rsidR="00A145B5">
        <w:rPr>
          <w:bCs/>
          <w:szCs w:val="20"/>
        </w:rPr>
        <w:t xml:space="preserve"> needs</w:t>
      </w:r>
      <w:r w:rsidR="00B77B8C">
        <w:rPr>
          <w:bCs/>
          <w:szCs w:val="20"/>
        </w:rPr>
        <w:t>).</w:t>
      </w:r>
    </w:p>
    <w:p w14:paraId="674BB7C6" w14:textId="3DB12FCB" w:rsidR="00567E1E" w:rsidRPr="00567E1E" w:rsidRDefault="00567E1E" w:rsidP="00567E1E">
      <w:pPr>
        <w:pStyle w:val="ListParagraph"/>
        <w:numPr>
          <w:ilvl w:val="0"/>
          <w:numId w:val="22"/>
        </w:numPr>
        <w:spacing w:after="0" w:line="240" w:lineRule="auto"/>
        <w:rPr>
          <w:rFonts w:ascii="Segoe UI" w:eastAsia="Times New Roman" w:hAnsi="Segoe UI" w:cs="Segoe UI"/>
          <w:sz w:val="21"/>
          <w:szCs w:val="21"/>
          <w:lang w:eastAsia="en-NZ"/>
        </w:rPr>
      </w:pPr>
      <w:r w:rsidRPr="00567E1E">
        <w:rPr>
          <w:rFonts w:eastAsia="Times New Roman" w:cs="Segoe UI"/>
          <w:szCs w:val="20"/>
          <w:lang w:eastAsia="en-NZ"/>
        </w:rPr>
        <w:t xml:space="preserve">Stats NZ are considering adding a </w:t>
      </w:r>
      <w:r w:rsidR="001F3BC3">
        <w:rPr>
          <w:rFonts w:eastAsia="Times New Roman" w:cs="Segoe UI"/>
          <w:szCs w:val="20"/>
          <w:lang w:eastAsia="en-NZ"/>
        </w:rPr>
        <w:t>“</w:t>
      </w:r>
      <w:r w:rsidRPr="00567E1E">
        <w:rPr>
          <w:rFonts w:eastAsia="Times New Roman" w:cs="Segoe UI"/>
          <w:szCs w:val="20"/>
          <w:lang w:eastAsia="en-NZ"/>
        </w:rPr>
        <w:t>catch all</w:t>
      </w:r>
      <w:r w:rsidR="001F3BC3">
        <w:rPr>
          <w:rFonts w:eastAsia="Times New Roman" w:cs="Segoe UI"/>
          <w:szCs w:val="20"/>
          <w:lang w:eastAsia="en-NZ"/>
        </w:rPr>
        <w:t>”</w:t>
      </w:r>
      <w:r w:rsidRPr="00567E1E">
        <w:rPr>
          <w:rFonts w:eastAsia="Times New Roman" w:cs="Segoe UI"/>
          <w:szCs w:val="20"/>
          <w:lang w:eastAsia="en-NZ"/>
        </w:rPr>
        <w:t xml:space="preserve"> style disability question to the 2023 Census (in addition to the Washington Group Short Set) to inform the sample for the 2023 Household Disability Survey (HDS). The additional question would be used only to boost the sample of disabled people for the 2023 HDS, and results from this question would not be output.</w:t>
      </w:r>
    </w:p>
    <w:p w14:paraId="5ED52932" w14:textId="51834F4B" w:rsidR="001C0ADF" w:rsidRPr="00C27FB2" w:rsidRDefault="001C0ADF" w:rsidP="001C0ADF">
      <w:pPr>
        <w:pStyle w:val="ListParagraph"/>
        <w:numPr>
          <w:ilvl w:val="1"/>
          <w:numId w:val="22"/>
        </w:numPr>
        <w:rPr>
          <w:b/>
          <w:szCs w:val="20"/>
        </w:rPr>
      </w:pPr>
      <w:r>
        <w:rPr>
          <w:bCs/>
          <w:szCs w:val="20"/>
        </w:rPr>
        <w:t>Suggested wording for this additional question was</w:t>
      </w:r>
      <w:r w:rsidR="001F3BC3">
        <w:rPr>
          <w:bCs/>
          <w:szCs w:val="20"/>
        </w:rPr>
        <w:t>:</w:t>
      </w:r>
      <w:r>
        <w:rPr>
          <w:bCs/>
          <w:szCs w:val="20"/>
        </w:rPr>
        <w:t xml:space="preserve"> “Do you have a disability, or physical or mental health condition, which limits your ability to carry out day-to-day activities</w:t>
      </w:r>
      <w:r w:rsidR="00BB0819">
        <w:rPr>
          <w:bCs/>
          <w:szCs w:val="20"/>
        </w:rPr>
        <w:t>?</w:t>
      </w:r>
      <w:r>
        <w:rPr>
          <w:bCs/>
          <w:szCs w:val="20"/>
        </w:rPr>
        <w:t xml:space="preserve">” </w:t>
      </w:r>
    </w:p>
    <w:p w14:paraId="01383999" w14:textId="3585D434" w:rsidR="001C0ADF" w:rsidRPr="00C27FB2" w:rsidRDefault="00BB0819" w:rsidP="00C27FB2">
      <w:pPr>
        <w:pStyle w:val="ListParagraph"/>
        <w:numPr>
          <w:ilvl w:val="1"/>
          <w:numId w:val="22"/>
        </w:numPr>
        <w:rPr>
          <w:bCs/>
          <w:szCs w:val="20"/>
        </w:rPr>
      </w:pPr>
      <w:r>
        <w:rPr>
          <w:bCs/>
          <w:szCs w:val="20"/>
        </w:rPr>
        <w:t>DDEWG</w:t>
      </w:r>
      <w:r w:rsidR="00C27FB2">
        <w:rPr>
          <w:bCs/>
          <w:szCs w:val="20"/>
        </w:rPr>
        <w:t xml:space="preserve"> discussed </w:t>
      </w:r>
      <w:r w:rsidR="002308D9">
        <w:rPr>
          <w:bCs/>
          <w:szCs w:val="20"/>
        </w:rPr>
        <w:t>removing th</w:t>
      </w:r>
      <w:r w:rsidR="00C27FB2">
        <w:rPr>
          <w:bCs/>
          <w:szCs w:val="20"/>
        </w:rPr>
        <w:t>e word</w:t>
      </w:r>
      <w:r>
        <w:rPr>
          <w:bCs/>
          <w:szCs w:val="20"/>
        </w:rPr>
        <w:t>,</w:t>
      </w:r>
      <w:r w:rsidR="00C27FB2">
        <w:rPr>
          <w:bCs/>
          <w:szCs w:val="20"/>
        </w:rPr>
        <w:t xml:space="preserve"> physical</w:t>
      </w:r>
      <w:r w:rsidR="002308D9">
        <w:rPr>
          <w:bCs/>
          <w:szCs w:val="20"/>
        </w:rPr>
        <w:t xml:space="preserve">, and the importance of </w:t>
      </w:r>
      <w:r w:rsidR="001656D3">
        <w:rPr>
          <w:bCs/>
          <w:szCs w:val="20"/>
        </w:rPr>
        <w:t xml:space="preserve">not placing the ownership of the disability on the person.  </w:t>
      </w:r>
    </w:p>
    <w:p w14:paraId="32BC350A" w14:textId="7DC40E42" w:rsidR="00A145B5" w:rsidRPr="00A145B5" w:rsidRDefault="00A145B5" w:rsidP="00A145B5">
      <w:pPr>
        <w:rPr>
          <w:rFonts w:ascii="Verdana" w:hAnsi="Verdana"/>
          <w:b/>
          <w:sz w:val="24"/>
          <w:szCs w:val="24"/>
        </w:rPr>
      </w:pPr>
      <w:r>
        <w:rPr>
          <w:rFonts w:ascii="Verdana" w:hAnsi="Verdana"/>
          <w:b/>
          <w:sz w:val="24"/>
          <w:szCs w:val="24"/>
        </w:rPr>
        <w:t>6</w:t>
      </w:r>
      <w:r w:rsidRPr="00A145B5">
        <w:rPr>
          <w:rFonts w:ascii="Verdana" w:hAnsi="Verdana"/>
          <w:b/>
          <w:sz w:val="24"/>
          <w:szCs w:val="24"/>
        </w:rPr>
        <w:t xml:space="preserve"> Access to Government Data, including Integrated Data Infrastructure workstream (Part </w:t>
      </w:r>
      <w:r>
        <w:rPr>
          <w:rFonts w:ascii="Verdana" w:hAnsi="Verdana"/>
          <w:b/>
          <w:sz w:val="24"/>
          <w:szCs w:val="24"/>
        </w:rPr>
        <w:t>2</w:t>
      </w:r>
      <w:r w:rsidRPr="00A145B5">
        <w:rPr>
          <w:rFonts w:ascii="Verdana" w:hAnsi="Verdana"/>
          <w:b/>
          <w:sz w:val="24"/>
          <w:szCs w:val="24"/>
        </w:rPr>
        <w:t>)</w:t>
      </w:r>
    </w:p>
    <w:p w14:paraId="1C39E87E" w14:textId="70E576CC" w:rsidR="0033553F" w:rsidRDefault="0033553F" w:rsidP="0033553F">
      <w:pPr>
        <w:rPr>
          <w:rFonts w:ascii="Verdana" w:hAnsi="Verdana"/>
          <w:b/>
          <w:sz w:val="20"/>
          <w:szCs w:val="20"/>
        </w:rPr>
      </w:pPr>
      <w:r w:rsidRPr="00B7461D">
        <w:rPr>
          <w:rFonts w:ascii="Verdana" w:hAnsi="Verdana"/>
          <w:b/>
          <w:sz w:val="20"/>
          <w:szCs w:val="20"/>
        </w:rPr>
        <w:t>(II</w:t>
      </w:r>
      <w:r>
        <w:rPr>
          <w:rFonts w:ascii="Verdana" w:hAnsi="Verdana"/>
          <w:b/>
          <w:sz w:val="20"/>
          <w:szCs w:val="20"/>
        </w:rPr>
        <w:t>I</w:t>
      </w:r>
      <w:r w:rsidRPr="00B7461D">
        <w:rPr>
          <w:rFonts w:ascii="Verdana" w:hAnsi="Verdana"/>
          <w:b/>
          <w:sz w:val="20"/>
          <w:szCs w:val="20"/>
        </w:rPr>
        <w:t xml:space="preserve">) </w:t>
      </w:r>
      <w:r w:rsidR="00DE0803">
        <w:rPr>
          <w:rFonts w:ascii="Verdana" w:hAnsi="Verdana"/>
          <w:b/>
          <w:sz w:val="20"/>
          <w:szCs w:val="20"/>
        </w:rPr>
        <w:t>Feedback on the “Working Matters” dashboard</w:t>
      </w:r>
      <w:r w:rsidR="00A9669D">
        <w:rPr>
          <w:rFonts w:ascii="Verdana" w:hAnsi="Verdana"/>
          <w:b/>
          <w:sz w:val="20"/>
          <w:szCs w:val="20"/>
        </w:rPr>
        <w:t xml:space="preserve"> (Tessa Thompson and Lauren Innes-Hill)</w:t>
      </w:r>
    </w:p>
    <w:p w14:paraId="319E5162" w14:textId="0467413D" w:rsidR="00C74B70" w:rsidRDefault="00C74B70" w:rsidP="0033553F">
      <w:pPr>
        <w:rPr>
          <w:rFonts w:ascii="Verdana" w:hAnsi="Verdana"/>
          <w:b/>
          <w:sz w:val="20"/>
          <w:szCs w:val="20"/>
        </w:rPr>
      </w:pPr>
      <w:r>
        <w:rPr>
          <w:rFonts w:ascii="Verdana" w:hAnsi="Verdana"/>
          <w:b/>
          <w:sz w:val="20"/>
          <w:szCs w:val="20"/>
        </w:rPr>
        <w:t xml:space="preserve">Paper 6 </w:t>
      </w:r>
      <w:r>
        <w:rPr>
          <w:rFonts w:ascii="Verdana" w:hAnsi="Verdana"/>
          <w:b/>
          <w:i/>
          <w:iCs/>
          <w:sz w:val="20"/>
          <w:szCs w:val="20"/>
        </w:rPr>
        <w:t>“Working Matters” dashboard</w:t>
      </w:r>
    </w:p>
    <w:p w14:paraId="274CFA32" w14:textId="42302BE7" w:rsidR="00DE0803" w:rsidRPr="00DE0803" w:rsidRDefault="00DE0803" w:rsidP="00DE0803">
      <w:pPr>
        <w:pStyle w:val="ListParagraph"/>
        <w:numPr>
          <w:ilvl w:val="0"/>
          <w:numId w:val="25"/>
        </w:numPr>
        <w:rPr>
          <w:b/>
          <w:szCs w:val="20"/>
        </w:rPr>
      </w:pPr>
      <w:r>
        <w:rPr>
          <w:bCs/>
          <w:szCs w:val="20"/>
        </w:rPr>
        <w:t>It was noted that:</w:t>
      </w:r>
    </w:p>
    <w:p w14:paraId="4D11182E" w14:textId="3AF0341B" w:rsidR="00DE0803" w:rsidRPr="00C74B70" w:rsidRDefault="00DE0803" w:rsidP="00DE0803">
      <w:pPr>
        <w:pStyle w:val="ListParagraph"/>
        <w:numPr>
          <w:ilvl w:val="1"/>
          <w:numId w:val="25"/>
        </w:numPr>
        <w:rPr>
          <w:b/>
          <w:szCs w:val="20"/>
        </w:rPr>
      </w:pPr>
      <w:r>
        <w:rPr>
          <w:bCs/>
          <w:szCs w:val="20"/>
        </w:rPr>
        <w:t>NEET rate has a high stand</w:t>
      </w:r>
      <w:r w:rsidR="00C74B70">
        <w:rPr>
          <w:bCs/>
          <w:szCs w:val="20"/>
        </w:rPr>
        <w:t xml:space="preserve">ard error, and potentially is based on a very small sample size for disabled people. The consensus was that it is best to avoid using the standard error, unless it can be pooled over time without double counting. </w:t>
      </w:r>
    </w:p>
    <w:p w14:paraId="2C0BBEDC" w14:textId="17302882" w:rsidR="00C74B70" w:rsidRPr="00D644F4" w:rsidRDefault="00C74B70" w:rsidP="00DE0803">
      <w:pPr>
        <w:pStyle w:val="ListParagraph"/>
        <w:numPr>
          <w:ilvl w:val="1"/>
          <w:numId w:val="25"/>
        </w:numPr>
        <w:rPr>
          <w:b/>
          <w:szCs w:val="20"/>
        </w:rPr>
      </w:pPr>
      <w:r>
        <w:rPr>
          <w:bCs/>
          <w:szCs w:val="20"/>
        </w:rPr>
        <w:t>It is imperative to report on the work composition of emp</w:t>
      </w:r>
      <w:r w:rsidR="00666923">
        <w:rPr>
          <w:bCs/>
          <w:szCs w:val="20"/>
        </w:rPr>
        <w:t>l</w:t>
      </w:r>
      <w:r>
        <w:rPr>
          <w:bCs/>
          <w:szCs w:val="20"/>
        </w:rPr>
        <w:t>oyees.</w:t>
      </w:r>
    </w:p>
    <w:p w14:paraId="2D8EBFD8" w14:textId="77777777" w:rsidR="00D644F4" w:rsidRPr="00DE0803" w:rsidRDefault="00D644F4" w:rsidP="00D644F4">
      <w:pPr>
        <w:pStyle w:val="ListParagraph"/>
        <w:ind w:left="1440"/>
        <w:rPr>
          <w:b/>
          <w:szCs w:val="20"/>
        </w:rPr>
      </w:pPr>
    </w:p>
    <w:p w14:paraId="23C47EB9" w14:textId="2AB462BD" w:rsidR="00DE0803" w:rsidRPr="00DE0803" w:rsidRDefault="00DE0803" w:rsidP="0033553F">
      <w:pPr>
        <w:rPr>
          <w:rFonts w:ascii="Verdana" w:hAnsi="Verdana"/>
          <w:b/>
          <w:sz w:val="20"/>
          <w:szCs w:val="20"/>
        </w:rPr>
      </w:pPr>
      <w:r>
        <w:rPr>
          <w:rFonts w:ascii="Verdana" w:hAnsi="Verdana"/>
          <w:b/>
          <w:sz w:val="20"/>
          <w:szCs w:val="20"/>
        </w:rPr>
        <w:lastRenderedPageBreak/>
        <w:t>(IV) Guidance to agencies on the use of the disability administrative question(s)</w:t>
      </w:r>
    </w:p>
    <w:p w14:paraId="493C2221" w14:textId="67DBCB5E" w:rsidR="0033553F" w:rsidRDefault="0033553F" w:rsidP="0033553F">
      <w:pPr>
        <w:pStyle w:val="PlainText"/>
        <w:numPr>
          <w:ilvl w:val="0"/>
          <w:numId w:val="22"/>
        </w:numPr>
        <w:rPr>
          <w:rFonts w:ascii="Verdana" w:hAnsi="Verdana"/>
          <w:sz w:val="20"/>
          <w:szCs w:val="20"/>
        </w:rPr>
      </w:pPr>
      <w:r>
        <w:rPr>
          <w:rFonts w:ascii="Verdana" w:hAnsi="Verdana"/>
          <w:sz w:val="20"/>
          <w:szCs w:val="20"/>
        </w:rPr>
        <w:t>It was noted that DDEWG, the Independent Monitoring Mechanism (including the DPO Coalition)</w:t>
      </w:r>
      <w:r w:rsidRPr="0033553F">
        <w:rPr>
          <w:rFonts w:ascii="Verdana" w:hAnsi="Verdana"/>
          <w:sz w:val="20"/>
          <w:szCs w:val="20"/>
        </w:rPr>
        <w:t xml:space="preserve"> and the Disability Action Plan</w:t>
      </w:r>
      <w:r>
        <w:rPr>
          <w:rFonts w:ascii="Verdana" w:hAnsi="Verdana"/>
          <w:sz w:val="20"/>
          <w:szCs w:val="20"/>
        </w:rPr>
        <w:t xml:space="preserve"> 2019-202</w:t>
      </w:r>
      <w:r w:rsidR="00900C03">
        <w:rPr>
          <w:rFonts w:ascii="Verdana" w:hAnsi="Verdana"/>
          <w:sz w:val="20"/>
          <w:szCs w:val="20"/>
        </w:rPr>
        <w:t>3</w:t>
      </w:r>
      <w:r>
        <w:rPr>
          <w:rFonts w:ascii="Verdana" w:hAnsi="Verdana"/>
          <w:sz w:val="20"/>
          <w:szCs w:val="20"/>
        </w:rPr>
        <w:t xml:space="preserve"> work programmes</w:t>
      </w:r>
      <w:r w:rsidRPr="0033553F">
        <w:rPr>
          <w:rFonts w:ascii="Verdana" w:hAnsi="Verdana"/>
          <w:sz w:val="20"/>
          <w:szCs w:val="20"/>
        </w:rPr>
        <w:t>, all have an expectation that government agencies use administrative data to understand:</w:t>
      </w:r>
    </w:p>
    <w:p w14:paraId="4E30FB49" w14:textId="3D175B73" w:rsidR="0033553F" w:rsidRDefault="0033553F" w:rsidP="0033553F">
      <w:pPr>
        <w:pStyle w:val="PlainText"/>
        <w:numPr>
          <w:ilvl w:val="1"/>
          <w:numId w:val="22"/>
        </w:numPr>
        <w:rPr>
          <w:rFonts w:ascii="Verdana" w:hAnsi="Verdana"/>
          <w:sz w:val="20"/>
          <w:szCs w:val="20"/>
        </w:rPr>
      </w:pPr>
      <w:r>
        <w:rPr>
          <w:rFonts w:ascii="Verdana" w:hAnsi="Verdana"/>
          <w:sz w:val="20"/>
          <w:szCs w:val="20"/>
        </w:rPr>
        <w:t xml:space="preserve">How </w:t>
      </w:r>
      <w:r w:rsidR="00951113">
        <w:rPr>
          <w:rFonts w:ascii="Verdana" w:hAnsi="Verdana"/>
          <w:sz w:val="20"/>
          <w:szCs w:val="20"/>
        </w:rPr>
        <w:t>many disabled people are accessing public services?</w:t>
      </w:r>
    </w:p>
    <w:p w14:paraId="441C297D" w14:textId="13B2760F" w:rsidR="00951113" w:rsidRDefault="00951113" w:rsidP="0033553F">
      <w:pPr>
        <w:pStyle w:val="PlainText"/>
        <w:numPr>
          <w:ilvl w:val="1"/>
          <w:numId w:val="22"/>
        </w:numPr>
        <w:rPr>
          <w:rFonts w:ascii="Verdana" w:hAnsi="Verdana"/>
          <w:sz w:val="20"/>
          <w:szCs w:val="20"/>
        </w:rPr>
      </w:pPr>
      <w:r>
        <w:rPr>
          <w:rFonts w:ascii="Verdana" w:hAnsi="Verdana"/>
          <w:sz w:val="20"/>
          <w:szCs w:val="20"/>
        </w:rPr>
        <w:t>What has been the disabled person’s service experience and outcomes?</w:t>
      </w:r>
    </w:p>
    <w:p w14:paraId="08F05D8F" w14:textId="3A181BA7" w:rsidR="00951113" w:rsidRDefault="00951113" w:rsidP="0033553F">
      <w:pPr>
        <w:pStyle w:val="PlainText"/>
        <w:numPr>
          <w:ilvl w:val="1"/>
          <w:numId w:val="22"/>
        </w:numPr>
        <w:rPr>
          <w:rFonts w:ascii="Verdana" w:hAnsi="Verdana"/>
          <w:sz w:val="20"/>
          <w:szCs w:val="20"/>
        </w:rPr>
      </w:pPr>
      <w:r>
        <w:rPr>
          <w:rFonts w:ascii="Verdana" w:hAnsi="Verdana"/>
          <w:sz w:val="20"/>
          <w:szCs w:val="20"/>
        </w:rPr>
        <w:t>What support may a disabled person require to access a service with dignity?</w:t>
      </w:r>
    </w:p>
    <w:p w14:paraId="49E9A491" w14:textId="693FABBE" w:rsidR="00E07D2B" w:rsidRDefault="00E07D2B" w:rsidP="00E07D2B">
      <w:pPr>
        <w:pStyle w:val="PlainText"/>
        <w:numPr>
          <w:ilvl w:val="0"/>
          <w:numId w:val="22"/>
        </w:numPr>
        <w:rPr>
          <w:rFonts w:ascii="Verdana" w:hAnsi="Verdana"/>
          <w:sz w:val="20"/>
          <w:szCs w:val="20"/>
        </w:rPr>
      </w:pPr>
      <w:r>
        <w:rPr>
          <w:rFonts w:ascii="Verdana" w:hAnsi="Verdana"/>
          <w:sz w:val="20"/>
          <w:szCs w:val="20"/>
        </w:rPr>
        <w:t xml:space="preserve">It was observed that agencies cannot be encouraged/expected to improve their collection </w:t>
      </w:r>
      <w:r w:rsidR="00E7441D">
        <w:rPr>
          <w:rFonts w:ascii="Verdana" w:hAnsi="Verdana"/>
          <w:sz w:val="20"/>
          <w:szCs w:val="20"/>
        </w:rPr>
        <w:t xml:space="preserve">and use of disability administrative </w:t>
      </w:r>
      <w:proofErr w:type="gramStart"/>
      <w:r w:rsidR="00E7441D">
        <w:rPr>
          <w:rFonts w:ascii="Verdana" w:hAnsi="Verdana"/>
          <w:sz w:val="20"/>
          <w:szCs w:val="20"/>
        </w:rPr>
        <w:t>data, if</w:t>
      </w:r>
      <w:proofErr w:type="gramEnd"/>
      <w:r w:rsidR="00E7441D">
        <w:rPr>
          <w:rFonts w:ascii="Verdana" w:hAnsi="Verdana"/>
          <w:sz w:val="20"/>
          <w:szCs w:val="20"/>
        </w:rPr>
        <w:t xml:space="preserve"> appropriate guidance cannot be given on the question(s) to ask.</w:t>
      </w:r>
    </w:p>
    <w:p w14:paraId="4AAC8B6A" w14:textId="6133884D" w:rsidR="00E7441D" w:rsidRDefault="00E7441D" w:rsidP="00E07D2B">
      <w:pPr>
        <w:pStyle w:val="PlainText"/>
        <w:numPr>
          <w:ilvl w:val="0"/>
          <w:numId w:val="22"/>
        </w:numPr>
        <w:rPr>
          <w:rFonts w:ascii="Verdana" w:hAnsi="Verdana"/>
          <w:sz w:val="20"/>
          <w:szCs w:val="20"/>
        </w:rPr>
      </w:pPr>
      <w:r>
        <w:rPr>
          <w:rFonts w:ascii="Verdana" w:hAnsi="Verdana"/>
          <w:sz w:val="20"/>
          <w:szCs w:val="20"/>
        </w:rPr>
        <w:t>Various disability administrative questions were suggested, including:</w:t>
      </w:r>
    </w:p>
    <w:p w14:paraId="1100E97D" w14:textId="34E87D6B" w:rsidR="00E7441D" w:rsidRDefault="00E7441D" w:rsidP="00E7441D">
      <w:pPr>
        <w:pStyle w:val="PlainText"/>
        <w:numPr>
          <w:ilvl w:val="1"/>
          <w:numId w:val="22"/>
        </w:numPr>
        <w:rPr>
          <w:rFonts w:ascii="Verdana" w:hAnsi="Verdana"/>
          <w:sz w:val="20"/>
          <w:szCs w:val="20"/>
        </w:rPr>
      </w:pPr>
      <w:r>
        <w:rPr>
          <w:rFonts w:ascii="Verdana" w:hAnsi="Verdana"/>
          <w:sz w:val="20"/>
          <w:szCs w:val="20"/>
        </w:rPr>
        <w:t>Do you have a disability? (This question will be used in the forthcoming Public Service Census alongside the Washington Group Short Set.)</w:t>
      </w:r>
    </w:p>
    <w:p w14:paraId="56204DA8" w14:textId="6AAE1DB2" w:rsidR="00E7441D" w:rsidRDefault="00E7441D" w:rsidP="00E7441D">
      <w:pPr>
        <w:pStyle w:val="PlainText"/>
        <w:numPr>
          <w:ilvl w:val="1"/>
          <w:numId w:val="22"/>
        </w:numPr>
        <w:rPr>
          <w:rFonts w:ascii="Verdana" w:hAnsi="Verdana"/>
          <w:sz w:val="20"/>
          <w:szCs w:val="20"/>
        </w:rPr>
      </w:pPr>
      <w:r>
        <w:rPr>
          <w:rFonts w:ascii="Verdana" w:hAnsi="Verdana"/>
          <w:sz w:val="20"/>
          <w:szCs w:val="20"/>
        </w:rPr>
        <w:t>Are you a disabled person?</w:t>
      </w:r>
    </w:p>
    <w:p w14:paraId="34B62C34" w14:textId="24F1249C" w:rsidR="00DD6A26" w:rsidRDefault="00DD6A26" w:rsidP="00E7441D">
      <w:pPr>
        <w:pStyle w:val="PlainText"/>
        <w:numPr>
          <w:ilvl w:val="1"/>
          <w:numId w:val="22"/>
        </w:numPr>
        <w:rPr>
          <w:rFonts w:ascii="Verdana" w:hAnsi="Verdana"/>
          <w:sz w:val="20"/>
          <w:szCs w:val="20"/>
        </w:rPr>
      </w:pPr>
      <w:r>
        <w:rPr>
          <w:rFonts w:ascii="Verdana" w:hAnsi="Verdana"/>
          <w:sz w:val="20"/>
          <w:szCs w:val="20"/>
        </w:rPr>
        <w:t>Are you a person with a disability?</w:t>
      </w:r>
    </w:p>
    <w:p w14:paraId="52162CF1" w14:textId="6DE7CE3D" w:rsidR="00DD6A26" w:rsidRDefault="00DD6A26" w:rsidP="00E7441D">
      <w:pPr>
        <w:pStyle w:val="PlainText"/>
        <w:numPr>
          <w:ilvl w:val="1"/>
          <w:numId w:val="22"/>
        </w:numPr>
        <w:rPr>
          <w:rFonts w:ascii="Verdana" w:hAnsi="Verdana"/>
          <w:sz w:val="20"/>
          <w:szCs w:val="20"/>
        </w:rPr>
      </w:pPr>
      <w:r>
        <w:rPr>
          <w:rFonts w:ascii="Verdana" w:hAnsi="Verdana"/>
          <w:sz w:val="20"/>
          <w:szCs w:val="20"/>
        </w:rPr>
        <w:t>Do you have a disability, including a health condition or mental health condition? (It was noted that many people with health conditions are not disabled.)</w:t>
      </w:r>
    </w:p>
    <w:p w14:paraId="25F65573" w14:textId="1B26FFDB" w:rsidR="00E7441D" w:rsidRDefault="00E7441D" w:rsidP="00E7441D">
      <w:pPr>
        <w:pStyle w:val="PlainText"/>
        <w:numPr>
          <w:ilvl w:val="1"/>
          <w:numId w:val="22"/>
        </w:numPr>
        <w:rPr>
          <w:rFonts w:ascii="Verdana" w:hAnsi="Verdana"/>
          <w:sz w:val="20"/>
          <w:szCs w:val="20"/>
        </w:rPr>
      </w:pPr>
      <w:r>
        <w:rPr>
          <w:rFonts w:ascii="Verdana" w:hAnsi="Verdana"/>
          <w:sz w:val="20"/>
          <w:szCs w:val="20"/>
        </w:rPr>
        <w:t>Has your health or wellbeing made achieving your desired life outcomes harder?</w:t>
      </w:r>
    </w:p>
    <w:p w14:paraId="423229FC" w14:textId="3269F829" w:rsidR="00E7441D" w:rsidRDefault="00E7441D" w:rsidP="00E7441D">
      <w:pPr>
        <w:pStyle w:val="PlainText"/>
        <w:numPr>
          <w:ilvl w:val="1"/>
          <w:numId w:val="22"/>
        </w:numPr>
        <w:rPr>
          <w:rFonts w:ascii="Verdana" w:hAnsi="Verdana"/>
          <w:sz w:val="20"/>
          <w:szCs w:val="20"/>
        </w:rPr>
      </w:pPr>
      <w:r>
        <w:rPr>
          <w:rFonts w:ascii="Verdana" w:hAnsi="Verdana"/>
          <w:sz w:val="20"/>
          <w:szCs w:val="20"/>
        </w:rPr>
        <w:t>Do the life circumstances in which you find yourself disable you?</w:t>
      </w:r>
    </w:p>
    <w:p w14:paraId="56AF4BEB" w14:textId="3DE0D94A" w:rsidR="00DD6A26" w:rsidRDefault="00DD6A26" w:rsidP="00DD6A26">
      <w:pPr>
        <w:pStyle w:val="PlainText"/>
        <w:numPr>
          <w:ilvl w:val="0"/>
          <w:numId w:val="22"/>
        </w:numPr>
        <w:rPr>
          <w:rFonts w:ascii="Verdana" w:hAnsi="Verdana"/>
          <w:sz w:val="20"/>
          <w:szCs w:val="20"/>
        </w:rPr>
      </w:pPr>
      <w:r>
        <w:rPr>
          <w:rFonts w:ascii="Verdana" w:hAnsi="Verdana"/>
          <w:sz w:val="20"/>
          <w:szCs w:val="20"/>
        </w:rPr>
        <w:t>The support needs question(s)</w:t>
      </w:r>
      <w:r w:rsidR="00480618">
        <w:rPr>
          <w:rFonts w:ascii="Verdana" w:hAnsi="Verdana"/>
          <w:sz w:val="20"/>
          <w:szCs w:val="20"/>
        </w:rPr>
        <w:t xml:space="preserve"> posed, include</w:t>
      </w:r>
      <w:r>
        <w:rPr>
          <w:rFonts w:ascii="Verdana" w:hAnsi="Verdana"/>
          <w:sz w:val="20"/>
          <w:szCs w:val="20"/>
        </w:rPr>
        <w:t>:</w:t>
      </w:r>
    </w:p>
    <w:p w14:paraId="26000AE1" w14:textId="2EECFFEF" w:rsidR="00DD6A26" w:rsidRDefault="00DD6A26" w:rsidP="00E7441D">
      <w:pPr>
        <w:pStyle w:val="PlainText"/>
        <w:numPr>
          <w:ilvl w:val="1"/>
          <w:numId w:val="22"/>
        </w:numPr>
        <w:rPr>
          <w:rFonts w:ascii="Verdana" w:hAnsi="Verdana"/>
          <w:sz w:val="20"/>
          <w:szCs w:val="20"/>
        </w:rPr>
      </w:pPr>
      <w:r>
        <w:rPr>
          <w:rFonts w:ascii="Verdana" w:hAnsi="Verdana"/>
          <w:sz w:val="20"/>
          <w:szCs w:val="20"/>
        </w:rPr>
        <w:t xml:space="preserve">What help or support </w:t>
      </w:r>
      <w:r w:rsidR="00480618">
        <w:rPr>
          <w:rFonts w:ascii="Verdana" w:hAnsi="Verdana"/>
          <w:sz w:val="20"/>
          <w:szCs w:val="20"/>
        </w:rPr>
        <w:t>do you need to access a service?</w:t>
      </w:r>
    </w:p>
    <w:p w14:paraId="552330D1" w14:textId="6FAA271E" w:rsidR="00480618" w:rsidRDefault="00480618" w:rsidP="00E7441D">
      <w:pPr>
        <w:pStyle w:val="PlainText"/>
        <w:numPr>
          <w:ilvl w:val="1"/>
          <w:numId w:val="22"/>
        </w:numPr>
        <w:rPr>
          <w:rFonts w:ascii="Verdana" w:hAnsi="Verdana"/>
          <w:sz w:val="20"/>
          <w:szCs w:val="20"/>
        </w:rPr>
      </w:pPr>
      <w:r>
        <w:rPr>
          <w:rFonts w:ascii="Verdana" w:hAnsi="Verdana"/>
          <w:sz w:val="20"/>
          <w:szCs w:val="20"/>
        </w:rPr>
        <w:t>Do the services meet your needs?</w:t>
      </w:r>
    </w:p>
    <w:p w14:paraId="22F63710" w14:textId="33221560" w:rsidR="0033553F" w:rsidRPr="00CB0373" w:rsidRDefault="00480618" w:rsidP="00A01919">
      <w:pPr>
        <w:pStyle w:val="PlainText"/>
        <w:numPr>
          <w:ilvl w:val="0"/>
          <w:numId w:val="22"/>
        </w:numPr>
        <w:rPr>
          <w:rFonts w:ascii="Verdana" w:hAnsi="Verdana"/>
          <w:color w:val="000000"/>
          <w:sz w:val="20"/>
          <w:szCs w:val="20"/>
        </w:rPr>
      </w:pPr>
      <w:r w:rsidRPr="009A7767">
        <w:rPr>
          <w:rFonts w:ascii="Verdana" w:hAnsi="Verdana"/>
          <w:sz w:val="20"/>
          <w:szCs w:val="20"/>
        </w:rPr>
        <w:t xml:space="preserve">It was pointed out that framing needs questions need to be more aspirational (e.g., ability to carry out daily activities vs. full and effective participation in society on an equal </w:t>
      </w:r>
      <w:r w:rsidR="009A7767" w:rsidRPr="009A7767">
        <w:rPr>
          <w:rFonts w:ascii="Verdana" w:hAnsi="Verdana"/>
          <w:sz w:val="20"/>
          <w:szCs w:val="20"/>
        </w:rPr>
        <w:t>basis with others).</w:t>
      </w:r>
    </w:p>
    <w:p w14:paraId="3D9AD59F" w14:textId="4B5061C2" w:rsidR="00CB0373" w:rsidRPr="009A7767" w:rsidRDefault="00CB0373" w:rsidP="00A01919">
      <w:pPr>
        <w:pStyle w:val="PlainText"/>
        <w:numPr>
          <w:ilvl w:val="0"/>
          <w:numId w:val="22"/>
        </w:numPr>
        <w:rPr>
          <w:rFonts w:ascii="Verdana" w:hAnsi="Verdana"/>
          <w:color w:val="000000"/>
          <w:sz w:val="20"/>
          <w:szCs w:val="20"/>
        </w:rPr>
      </w:pPr>
      <w:r>
        <w:rPr>
          <w:rFonts w:ascii="Verdana" w:hAnsi="Verdana"/>
          <w:sz w:val="20"/>
          <w:szCs w:val="20"/>
        </w:rPr>
        <w:t>It was observed that support need questions are quite different from reasonable accommodation questions.</w:t>
      </w:r>
    </w:p>
    <w:p w14:paraId="74011A23" w14:textId="5356DFCC" w:rsidR="00555FCD" w:rsidRPr="0033553F" w:rsidRDefault="00555FCD" w:rsidP="00B77B8C">
      <w:pPr>
        <w:pStyle w:val="ListParagraph"/>
        <w:ind w:left="2160"/>
        <w:rPr>
          <w:b/>
          <w:szCs w:val="20"/>
        </w:rPr>
      </w:pPr>
    </w:p>
    <w:tbl>
      <w:tblPr>
        <w:tblStyle w:val="TableGrid"/>
        <w:tblW w:w="0" w:type="auto"/>
        <w:tblLook w:val="04A0" w:firstRow="1" w:lastRow="0" w:firstColumn="1" w:lastColumn="0" w:noHBand="0" w:noVBand="1"/>
      </w:tblPr>
      <w:tblGrid>
        <w:gridCol w:w="9016"/>
      </w:tblGrid>
      <w:tr w:rsidR="000C4D6F" w14:paraId="14BA256A" w14:textId="77777777" w:rsidTr="00FA1645">
        <w:tc>
          <w:tcPr>
            <w:tcW w:w="9016" w:type="dxa"/>
          </w:tcPr>
          <w:p w14:paraId="37A8FC4F" w14:textId="77777777" w:rsidR="000C4D6F" w:rsidRDefault="000C4D6F" w:rsidP="00FA1645">
            <w:pPr>
              <w:rPr>
                <w:rFonts w:ascii="Verdana" w:hAnsi="Verdana"/>
                <w:b/>
                <w:sz w:val="20"/>
                <w:szCs w:val="20"/>
              </w:rPr>
            </w:pPr>
            <w:r>
              <w:rPr>
                <w:rFonts w:ascii="Verdana" w:hAnsi="Verdana"/>
                <w:b/>
                <w:sz w:val="20"/>
                <w:szCs w:val="20"/>
              </w:rPr>
              <w:t>Action</w:t>
            </w:r>
          </w:p>
          <w:p w14:paraId="68E42DB3" w14:textId="733F79FA" w:rsidR="000C4D6F" w:rsidRPr="00600928" w:rsidRDefault="009A7767" w:rsidP="00FA1645">
            <w:pPr>
              <w:rPr>
                <w:rFonts w:ascii="Verdana" w:hAnsi="Verdana"/>
                <w:sz w:val="20"/>
                <w:szCs w:val="20"/>
              </w:rPr>
            </w:pPr>
            <w:r>
              <w:rPr>
                <w:rFonts w:ascii="Verdana" w:hAnsi="Verdana"/>
                <w:sz w:val="20"/>
                <w:szCs w:val="20"/>
              </w:rPr>
              <w:t xml:space="preserve">ODI will provide some resourcing to bring disabled people together to develop a few disability administrative </w:t>
            </w:r>
            <w:r w:rsidR="00A9669D">
              <w:rPr>
                <w:rFonts w:ascii="Verdana" w:hAnsi="Verdana"/>
                <w:sz w:val="20"/>
                <w:szCs w:val="20"/>
              </w:rPr>
              <w:t>questions for later testing with a wider group of disabled people.</w:t>
            </w:r>
            <w:r>
              <w:rPr>
                <w:rFonts w:ascii="Verdana" w:hAnsi="Verdana"/>
                <w:sz w:val="20"/>
                <w:szCs w:val="20"/>
              </w:rPr>
              <w:t xml:space="preserve"> </w:t>
            </w:r>
          </w:p>
        </w:tc>
      </w:tr>
    </w:tbl>
    <w:p w14:paraId="443A10E0" w14:textId="65376A4C" w:rsidR="000C4D6F" w:rsidRDefault="000C4D6F" w:rsidP="000C4D6F"/>
    <w:p w14:paraId="4A593D11" w14:textId="77777777" w:rsidR="00715B97" w:rsidRDefault="00A9669D" w:rsidP="000C4D6F">
      <w:pPr>
        <w:rPr>
          <w:rFonts w:ascii="Verdana" w:hAnsi="Verdana"/>
          <w:b/>
          <w:bCs/>
          <w:sz w:val="20"/>
          <w:szCs w:val="20"/>
        </w:rPr>
      </w:pPr>
      <w:r>
        <w:rPr>
          <w:rFonts w:ascii="Verdana" w:hAnsi="Verdana"/>
          <w:b/>
          <w:bCs/>
          <w:sz w:val="20"/>
          <w:szCs w:val="20"/>
        </w:rPr>
        <w:t>(V) Public Service Census</w:t>
      </w:r>
      <w:r w:rsidR="00715B97">
        <w:rPr>
          <w:rFonts w:ascii="Verdana" w:hAnsi="Verdana"/>
          <w:b/>
          <w:bCs/>
          <w:sz w:val="20"/>
          <w:szCs w:val="20"/>
        </w:rPr>
        <w:t xml:space="preserve"> (Paul Vance)</w:t>
      </w:r>
    </w:p>
    <w:p w14:paraId="19F5D6D4" w14:textId="75AD6019" w:rsidR="00A9669D" w:rsidRPr="00CB0373" w:rsidRDefault="00715B97" w:rsidP="00715B97">
      <w:pPr>
        <w:pStyle w:val="ListParagraph"/>
        <w:numPr>
          <w:ilvl w:val="0"/>
          <w:numId w:val="26"/>
        </w:numPr>
        <w:rPr>
          <w:b/>
          <w:bCs/>
          <w:szCs w:val="20"/>
        </w:rPr>
      </w:pPr>
      <w:r>
        <w:rPr>
          <w:szCs w:val="20"/>
        </w:rPr>
        <w:t xml:space="preserve">A survey of 36 core government agencies </w:t>
      </w:r>
      <w:r w:rsidR="00CB0373">
        <w:rPr>
          <w:szCs w:val="20"/>
        </w:rPr>
        <w:t>(60,000 people approx.) will be undertaken in May 2021. The survey is currently being piloted.</w:t>
      </w:r>
    </w:p>
    <w:p w14:paraId="174C91A7" w14:textId="0AC64FB4" w:rsidR="00CB0373" w:rsidRPr="00CB0373" w:rsidRDefault="00CB0373" w:rsidP="00715B97">
      <w:pPr>
        <w:pStyle w:val="ListParagraph"/>
        <w:numPr>
          <w:ilvl w:val="0"/>
          <w:numId w:val="26"/>
        </w:numPr>
        <w:rPr>
          <w:b/>
          <w:bCs/>
          <w:szCs w:val="20"/>
        </w:rPr>
      </w:pPr>
      <w:r>
        <w:rPr>
          <w:szCs w:val="20"/>
        </w:rPr>
        <w:t>An external research provider has been contracted to run the Public Service Census.</w:t>
      </w:r>
    </w:p>
    <w:p w14:paraId="74EC70DF" w14:textId="7BB33F82" w:rsidR="00CB0373" w:rsidRPr="00CB0373" w:rsidRDefault="00CB0373" w:rsidP="00715B97">
      <w:pPr>
        <w:pStyle w:val="ListParagraph"/>
        <w:numPr>
          <w:ilvl w:val="0"/>
          <w:numId w:val="26"/>
        </w:numPr>
        <w:rPr>
          <w:b/>
          <w:bCs/>
          <w:szCs w:val="20"/>
        </w:rPr>
      </w:pPr>
      <w:r>
        <w:rPr>
          <w:szCs w:val="20"/>
        </w:rPr>
        <w:t>Separate data sets will be made available for each agency, and each agency will have access to a reporting portal.</w:t>
      </w:r>
    </w:p>
    <w:p w14:paraId="269856CA" w14:textId="3BBB2C3B" w:rsidR="00CB0373" w:rsidRPr="006D767F" w:rsidRDefault="00CB0373" w:rsidP="00715B97">
      <w:pPr>
        <w:pStyle w:val="ListParagraph"/>
        <w:numPr>
          <w:ilvl w:val="0"/>
          <w:numId w:val="26"/>
        </w:numPr>
        <w:rPr>
          <w:b/>
          <w:bCs/>
          <w:szCs w:val="20"/>
        </w:rPr>
      </w:pPr>
      <w:r>
        <w:rPr>
          <w:szCs w:val="20"/>
        </w:rPr>
        <w:t>The Public Service Commission plans to conduct the Census every two years across the public service.</w:t>
      </w:r>
    </w:p>
    <w:p w14:paraId="169CB2AC" w14:textId="191CDF35" w:rsidR="006D767F" w:rsidRDefault="006D767F" w:rsidP="006D767F">
      <w:pPr>
        <w:rPr>
          <w:b/>
          <w:bCs/>
          <w:szCs w:val="20"/>
        </w:rPr>
      </w:pPr>
    </w:p>
    <w:p w14:paraId="03ABA09E" w14:textId="77777777" w:rsidR="006D767F" w:rsidRPr="006D767F" w:rsidRDefault="006D767F" w:rsidP="006D767F">
      <w:pPr>
        <w:rPr>
          <w:b/>
          <w:bCs/>
          <w:szCs w:val="20"/>
        </w:rPr>
      </w:pPr>
    </w:p>
    <w:p w14:paraId="2FE1D2B2" w14:textId="7DD0D0E2" w:rsidR="00990E77" w:rsidRDefault="00990E77" w:rsidP="00990E77">
      <w:pPr>
        <w:rPr>
          <w:rFonts w:ascii="Verdana" w:hAnsi="Verdana"/>
          <w:b/>
          <w:bCs/>
          <w:sz w:val="20"/>
          <w:szCs w:val="20"/>
        </w:rPr>
      </w:pPr>
      <w:r>
        <w:rPr>
          <w:rFonts w:ascii="Verdana" w:hAnsi="Verdana"/>
          <w:b/>
          <w:bCs/>
          <w:sz w:val="20"/>
          <w:szCs w:val="20"/>
        </w:rPr>
        <w:lastRenderedPageBreak/>
        <w:t>(VI) New datasets</w:t>
      </w:r>
    </w:p>
    <w:p w14:paraId="4EEA5C65" w14:textId="7306C865" w:rsidR="00990E77" w:rsidRPr="00990E77" w:rsidRDefault="00990E77" w:rsidP="00990E77">
      <w:pPr>
        <w:pStyle w:val="ListParagraph"/>
        <w:numPr>
          <w:ilvl w:val="0"/>
          <w:numId w:val="27"/>
        </w:numPr>
        <w:rPr>
          <w:b/>
          <w:bCs/>
          <w:szCs w:val="20"/>
        </w:rPr>
      </w:pPr>
      <w:r w:rsidRPr="00990E77">
        <w:rPr>
          <w:i/>
          <w:iCs/>
          <w:szCs w:val="20"/>
        </w:rPr>
        <w:t>Child Poverty Statistics</w:t>
      </w:r>
    </w:p>
    <w:p w14:paraId="1B3CE2F1" w14:textId="289D6A02" w:rsidR="00990E77" w:rsidRPr="00D14B2B" w:rsidRDefault="00990E77" w:rsidP="00990E77">
      <w:pPr>
        <w:pStyle w:val="ListParagraph"/>
        <w:numPr>
          <w:ilvl w:val="1"/>
          <w:numId w:val="27"/>
        </w:numPr>
        <w:rPr>
          <w:b/>
          <w:bCs/>
          <w:szCs w:val="20"/>
        </w:rPr>
      </w:pPr>
      <w:r>
        <w:rPr>
          <w:szCs w:val="20"/>
        </w:rPr>
        <w:t>Data for the year ended June 2020 is only for nine months, to March 2020</w:t>
      </w:r>
      <w:r w:rsidR="00D14B2B">
        <w:rPr>
          <w:szCs w:val="20"/>
        </w:rPr>
        <w:t xml:space="preserve">, due to being unable to collect data for the </w:t>
      </w:r>
      <w:r w:rsidR="00D14B2B">
        <w:rPr>
          <w:i/>
          <w:iCs/>
          <w:szCs w:val="20"/>
        </w:rPr>
        <w:t xml:space="preserve">Household Economic Survey </w:t>
      </w:r>
      <w:r w:rsidR="00D14B2B">
        <w:rPr>
          <w:szCs w:val="20"/>
        </w:rPr>
        <w:t xml:space="preserve">during the COVID-19 lockdown. </w:t>
      </w:r>
    </w:p>
    <w:p w14:paraId="39F8862D" w14:textId="2AE6947F" w:rsidR="00D14B2B" w:rsidRPr="005E2D23" w:rsidRDefault="00D14B2B" w:rsidP="00990E77">
      <w:pPr>
        <w:pStyle w:val="ListParagraph"/>
        <w:numPr>
          <w:ilvl w:val="1"/>
          <w:numId w:val="27"/>
        </w:numPr>
        <w:rPr>
          <w:b/>
          <w:bCs/>
          <w:szCs w:val="20"/>
        </w:rPr>
      </w:pPr>
      <w:r>
        <w:rPr>
          <w:szCs w:val="20"/>
        </w:rPr>
        <w:t>Child poverty statistics have, for the first time, been disaggregated by disability</w:t>
      </w:r>
      <w:r w:rsidR="005E2D23">
        <w:rPr>
          <w:szCs w:val="20"/>
        </w:rPr>
        <w:t>.</w:t>
      </w:r>
    </w:p>
    <w:p w14:paraId="6ADB9604" w14:textId="3758DF21" w:rsidR="005E2D23" w:rsidRDefault="005E2D23" w:rsidP="005E2D23">
      <w:pPr>
        <w:rPr>
          <w:rFonts w:ascii="Verdana" w:hAnsi="Verdana"/>
          <w:b/>
          <w:bCs/>
        </w:rPr>
      </w:pPr>
      <w:r>
        <w:rPr>
          <w:rFonts w:ascii="Verdana" w:hAnsi="Verdana"/>
          <w:b/>
          <w:bCs/>
        </w:rPr>
        <w:t>7 Disability Research workstream (Catherine Brennan)</w:t>
      </w:r>
    </w:p>
    <w:p w14:paraId="6774CBFA" w14:textId="45BD1052" w:rsidR="005E2D23" w:rsidRDefault="005E2D23" w:rsidP="005E2D23">
      <w:pPr>
        <w:rPr>
          <w:rFonts w:ascii="Verdana" w:hAnsi="Verdana"/>
          <w:b/>
          <w:bCs/>
          <w:i/>
          <w:iCs/>
          <w:sz w:val="20"/>
          <w:szCs w:val="20"/>
        </w:rPr>
      </w:pPr>
      <w:r>
        <w:rPr>
          <w:rFonts w:ascii="Verdana" w:hAnsi="Verdana"/>
          <w:b/>
          <w:bCs/>
          <w:sz w:val="20"/>
          <w:szCs w:val="20"/>
        </w:rPr>
        <w:t xml:space="preserve">Paper 7 </w:t>
      </w:r>
      <w:r>
        <w:rPr>
          <w:rFonts w:ascii="Verdana" w:hAnsi="Verdana"/>
          <w:b/>
          <w:bCs/>
          <w:i/>
          <w:iCs/>
          <w:sz w:val="20"/>
          <w:szCs w:val="20"/>
        </w:rPr>
        <w:t>Disability Research report</w:t>
      </w:r>
    </w:p>
    <w:p w14:paraId="0127EDF0" w14:textId="77EDC1D0" w:rsidR="00987EDA" w:rsidRPr="00987EDA" w:rsidRDefault="00987EDA" w:rsidP="00987EDA">
      <w:pPr>
        <w:pStyle w:val="ListParagraph"/>
        <w:numPr>
          <w:ilvl w:val="0"/>
          <w:numId w:val="27"/>
        </w:numPr>
        <w:rPr>
          <w:b/>
          <w:bCs/>
          <w:szCs w:val="20"/>
        </w:rPr>
      </w:pPr>
      <w:r>
        <w:rPr>
          <w:szCs w:val="20"/>
        </w:rPr>
        <w:t>The letter drafted to research funders seeking information about the funding of disability research is ready to be signed out by ODI, Stats NZ and the Human Rights Commission.</w:t>
      </w:r>
    </w:p>
    <w:p w14:paraId="19FDC41A" w14:textId="2528A7A1" w:rsidR="005E2D23" w:rsidRPr="005801D4" w:rsidRDefault="00987EDA" w:rsidP="002934A3">
      <w:pPr>
        <w:pStyle w:val="ListParagraph"/>
        <w:numPr>
          <w:ilvl w:val="0"/>
          <w:numId w:val="27"/>
        </w:numPr>
        <w:rPr>
          <w:b/>
          <w:bCs/>
          <w:sz w:val="22"/>
        </w:rPr>
      </w:pPr>
      <w:r w:rsidRPr="005801D4">
        <w:rPr>
          <w:szCs w:val="20"/>
        </w:rPr>
        <w:t xml:space="preserve">The assessment of the data sources available to answer the questions in the </w:t>
      </w:r>
      <w:r w:rsidRPr="005801D4">
        <w:rPr>
          <w:i/>
          <w:iCs/>
          <w:szCs w:val="20"/>
        </w:rPr>
        <w:t xml:space="preserve">Enduring </w:t>
      </w:r>
      <w:r w:rsidR="003E72F0" w:rsidRPr="005801D4">
        <w:rPr>
          <w:i/>
          <w:iCs/>
          <w:szCs w:val="20"/>
        </w:rPr>
        <w:t xml:space="preserve">Questions on Disability </w:t>
      </w:r>
      <w:r w:rsidR="003E72F0" w:rsidRPr="005801D4">
        <w:rPr>
          <w:szCs w:val="20"/>
        </w:rPr>
        <w:t>(October 2016) is in process.</w:t>
      </w:r>
    </w:p>
    <w:p w14:paraId="7C8C66A6" w14:textId="5442BAA6" w:rsidR="005801D4" w:rsidRDefault="005801D4" w:rsidP="005801D4">
      <w:pPr>
        <w:rPr>
          <w:rFonts w:ascii="Verdana" w:hAnsi="Verdana"/>
          <w:b/>
          <w:bCs/>
          <w:sz w:val="20"/>
          <w:szCs w:val="20"/>
        </w:rPr>
      </w:pPr>
      <w:r>
        <w:rPr>
          <w:rFonts w:ascii="Verdana" w:hAnsi="Verdana"/>
          <w:b/>
          <w:bCs/>
          <w:sz w:val="20"/>
          <w:szCs w:val="20"/>
        </w:rPr>
        <w:t>Note</w:t>
      </w:r>
    </w:p>
    <w:p w14:paraId="1EFF6625" w14:textId="364CF42E" w:rsidR="005801D4" w:rsidRPr="005801D4" w:rsidRDefault="005801D4" w:rsidP="005801D4">
      <w:pPr>
        <w:rPr>
          <w:rFonts w:ascii="Verdana" w:hAnsi="Verdana"/>
          <w:sz w:val="20"/>
          <w:szCs w:val="20"/>
        </w:rPr>
      </w:pPr>
      <w:r>
        <w:rPr>
          <w:rFonts w:ascii="Verdana" w:hAnsi="Verdana"/>
          <w:sz w:val="20"/>
          <w:szCs w:val="20"/>
        </w:rPr>
        <w:t>Next meeting will be on 8 June 2021</w:t>
      </w:r>
      <w:r w:rsidR="00601724">
        <w:rPr>
          <w:rFonts w:ascii="Verdana" w:hAnsi="Verdana"/>
          <w:sz w:val="20"/>
          <w:szCs w:val="20"/>
        </w:rPr>
        <w:t xml:space="preserve"> (2.00pm-5.00pm).</w:t>
      </w:r>
    </w:p>
    <w:p w14:paraId="79588106" w14:textId="3D7DC326" w:rsidR="00EC575A" w:rsidRDefault="00EC575A" w:rsidP="00EC575A"/>
    <w:p w14:paraId="76E36AC0" w14:textId="77777777" w:rsidR="00532206" w:rsidRPr="00450146" w:rsidRDefault="00532206" w:rsidP="00532206">
      <w:pPr>
        <w:pStyle w:val="ListNumber"/>
        <w:numPr>
          <w:ilvl w:val="0"/>
          <w:numId w:val="0"/>
        </w:numPr>
        <w:rPr>
          <w:rFonts w:ascii="Verdana" w:hAnsi="Verdana" w:cstheme="minorHAnsi"/>
          <w:color w:val="000000"/>
          <w:sz w:val="20"/>
          <w:szCs w:val="20"/>
        </w:rPr>
      </w:pPr>
    </w:p>
    <w:p w14:paraId="5DC222D3" w14:textId="4125C664" w:rsidR="00E27B30" w:rsidRPr="00EC575A" w:rsidRDefault="00E27B30" w:rsidP="00EC575A">
      <w:pPr>
        <w:rPr>
          <w:szCs w:val="20"/>
        </w:rPr>
      </w:pPr>
    </w:p>
    <w:p w14:paraId="7490EE62" w14:textId="77777777" w:rsidR="00BA607F" w:rsidRPr="00BA607F" w:rsidRDefault="00BA607F" w:rsidP="00BA607F">
      <w:pPr>
        <w:rPr>
          <w:rFonts w:ascii="Verdana" w:hAnsi="Verdana"/>
          <w:b/>
          <w:sz w:val="24"/>
          <w:szCs w:val="24"/>
        </w:rPr>
      </w:pPr>
    </w:p>
    <w:p w14:paraId="77160DD3" w14:textId="77777777" w:rsidR="008F39C3" w:rsidRDefault="008F39C3" w:rsidP="00B503A5">
      <w:pPr>
        <w:rPr>
          <w:rFonts w:ascii="Verdana" w:hAnsi="Verdana"/>
          <w:b/>
          <w:sz w:val="24"/>
          <w:szCs w:val="24"/>
        </w:rPr>
      </w:pPr>
    </w:p>
    <w:sectPr w:rsidR="008F39C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F787E" w14:textId="77777777" w:rsidR="006D67BB" w:rsidRDefault="006D67BB" w:rsidP="00F60E9F">
      <w:pPr>
        <w:spacing w:after="0" w:line="240" w:lineRule="auto"/>
      </w:pPr>
      <w:r>
        <w:separator/>
      </w:r>
    </w:p>
  </w:endnote>
  <w:endnote w:type="continuationSeparator" w:id="0">
    <w:p w14:paraId="5D69959A" w14:textId="77777777" w:rsidR="006D67BB" w:rsidRDefault="006D67BB" w:rsidP="00F6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797CF" w14:textId="77777777" w:rsidR="00B557FB" w:rsidRDefault="00B55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632490"/>
      <w:docPartObj>
        <w:docPartGallery w:val="Page Numbers (Bottom of Page)"/>
        <w:docPartUnique/>
      </w:docPartObj>
    </w:sdtPr>
    <w:sdtEndPr>
      <w:rPr>
        <w:noProof/>
      </w:rPr>
    </w:sdtEndPr>
    <w:sdtContent>
      <w:p w14:paraId="60078424" w14:textId="77777777" w:rsidR="002C2D4B" w:rsidRDefault="002C2D4B">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B654760" w14:textId="77777777" w:rsidR="002C2D4B" w:rsidRDefault="002C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DC68A" w14:textId="77777777" w:rsidR="00B557FB" w:rsidRDefault="00B55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B75B6" w14:textId="77777777" w:rsidR="006D67BB" w:rsidRDefault="006D67BB" w:rsidP="00F60E9F">
      <w:pPr>
        <w:spacing w:after="0" w:line="240" w:lineRule="auto"/>
      </w:pPr>
      <w:r>
        <w:separator/>
      </w:r>
    </w:p>
  </w:footnote>
  <w:footnote w:type="continuationSeparator" w:id="0">
    <w:p w14:paraId="71DB5CFA" w14:textId="77777777" w:rsidR="006D67BB" w:rsidRDefault="006D67BB" w:rsidP="00F6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DCC34" w14:textId="77777777" w:rsidR="00B557FB" w:rsidRDefault="00B55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6799" w14:textId="6B67935E" w:rsidR="002C2D4B" w:rsidRDefault="008B3AF7">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D4D44" w14:textId="77777777" w:rsidR="00B557FB" w:rsidRDefault="00B55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2C5D"/>
    <w:multiLevelType w:val="hybridMultilevel"/>
    <w:tmpl w:val="5D8072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8F0BF9"/>
    <w:multiLevelType w:val="hybridMultilevel"/>
    <w:tmpl w:val="E2DCBEA0"/>
    <w:lvl w:ilvl="0" w:tplc="14090001">
      <w:start w:val="1"/>
      <w:numFmt w:val="bullet"/>
      <w:lvlText w:val=""/>
      <w:lvlJc w:val="left"/>
      <w:pPr>
        <w:ind w:left="789" w:hanging="360"/>
      </w:pPr>
      <w:rPr>
        <w:rFonts w:ascii="Symbol" w:hAnsi="Symbol" w:hint="default"/>
      </w:rPr>
    </w:lvl>
    <w:lvl w:ilvl="1" w:tplc="14090003" w:tentative="1">
      <w:start w:val="1"/>
      <w:numFmt w:val="bullet"/>
      <w:lvlText w:val="o"/>
      <w:lvlJc w:val="left"/>
      <w:pPr>
        <w:ind w:left="1509" w:hanging="360"/>
      </w:pPr>
      <w:rPr>
        <w:rFonts w:ascii="Courier New" w:hAnsi="Courier New" w:cs="Courier New" w:hint="default"/>
      </w:rPr>
    </w:lvl>
    <w:lvl w:ilvl="2" w:tplc="14090005" w:tentative="1">
      <w:start w:val="1"/>
      <w:numFmt w:val="bullet"/>
      <w:lvlText w:val=""/>
      <w:lvlJc w:val="left"/>
      <w:pPr>
        <w:ind w:left="2229" w:hanging="360"/>
      </w:pPr>
      <w:rPr>
        <w:rFonts w:ascii="Wingdings" w:hAnsi="Wingdings" w:hint="default"/>
      </w:rPr>
    </w:lvl>
    <w:lvl w:ilvl="3" w:tplc="14090001" w:tentative="1">
      <w:start w:val="1"/>
      <w:numFmt w:val="bullet"/>
      <w:lvlText w:val=""/>
      <w:lvlJc w:val="left"/>
      <w:pPr>
        <w:ind w:left="2949" w:hanging="360"/>
      </w:pPr>
      <w:rPr>
        <w:rFonts w:ascii="Symbol" w:hAnsi="Symbol" w:hint="default"/>
      </w:rPr>
    </w:lvl>
    <w:lvl w:ilvl="4" w:tplc="14090003" w:tentative="1">
      <w:start w:val="1"/>
      <w:numFmt w:val="bullet"/>
      <w:lvlText w:val="o"/>
      <w:lvlJc w:val="left"/>
      <w:pPr>
        <w:ind w:left="3669" w:hanging="360"/>
      </w:pPr>
      <w:rPr>
        <w:rFonts w:ascii="Courier New" w:hAnsi="Courier New" w:cs="Courier New" w:hint="default"/>
      </w:rPr>
    </w:lvl>
    <w:lvl w:ilvl="5" w:tplc="14090005" w:tentative="1">
      <w:start w:val="1"/>
      <w:numFmt w:val="bullet"/>
      <w:lvlText w:val=""/>
      <w:lvlJc w:val="left"/>
      <w:pPr>
        <w:ind w:left="4389" w:hanging="360"/>
      </w:pPr>
      <w:rPr>
        <w:rFonts w:ascii="Wingdings" w:hAnsi="Wingdings" w:hint="default"/>
      </w:rPr>
    </w:lvl>
    <w:lvl w:ilvl="6" w:tplc="14090001" w:tentative="1">
      <w:start w:val="1"/>
      <w:numFmt w:val="bullet"/>
      <w:lvlText w:val=""/>
      <w:lvlJc w:val="left"/>
      <w:pPr>
        <w:ind w:left="5109" w:hanging="360"/>
      </w:pPr>
      <w:rPr>
        <w:rFonts w:ascii="Symbol" w:hAnsi="Symbol" w:hint="default"/>
      </w:rPr>
    </w:lvl>
    <w:lvl w:ilvl="7" w:tplc="14090003" w:tentative="1">
      <w:start w:val="1"/>
      <w:numFmt w:val="bullet"/>
      <w:lvlText w:val="o"/>
      <w:lvlJc w:val="left"/>
      <w:pPr>
        <w:ind w:left="5829" w:hanging="360"/>
      </w:pPr>
      <w:rPr>
        <w:rFonts w:ascii="Courier New" w:hAnsi="Courier New" w:cs="Courier New" w:hint="default"/>
      </w:rPr>
    </w:lvl>
    <w:lvl w:ilvl="8" w:tplc="14090005" w:tentative="1">
      <w:start w:val="1"/>
      <w:numFmt w:val="bullet"/>
      <w:lvlText w:val=""/>
      <w:lvlJc w:val="left"/>
      <w:pPr>
        <w:ind w:left="6549" w:hanging="360"/>
      </w:pPr>
      <w:rPr>
        <w:rFonts w:ascii="Wingdings" w:hAnsi="Wingdings" w:hint="default"/>
      </w:rPr>
    </w:lvl>
  </w:abstractNum>
  <w:abstractNum w:abstractNumId="2" w15:restartNumberingAfterBreak="0">
    <w:nsid w:val="10704B60"/>
    <w:multiLevelType w:val="hybridMultilevel"/>
    <w:tmpl w:val="6AEE8F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74254E"/>
    <w:multiLevelType w:val="hybridMultilevel"/>
    <w:tmpl w:val="914C9E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2A05A3"/>
    <w:multiLevelType w:val="hybridMultilevel"/>
    <w:tmpl w:val="D390D810"/>
    <w:lvl w:ilvl="0" w:tplc="14090001">
      <w:start w:val="1"/>
      <w:numFmt w:val="bullet"/>
      <w:lvlText w:val=""/>
      <w:lvlJc w:val="left"/>
      <w:pPr>
        <w:ind w:left="790" w:hanging="360"/>
      </w:pPr>
      <w:rPr>
        <w:rFonts w:ascii="Symbol" w:hAnsi="Symbol" w:hint="default"/>
      </w:rPr>
    </w:lvl>
    <w:lvl w:ilvl="1" w:tplc="14090003">
      <w:start w:val="1"/>
      <w:numFmt w:val="bullet"/>
      <w:lvlText w:val="o"/>
      <w:lvlJc w:val="left"/>
      <w:pPr>
        <w:ind w:left="1510" w:hanging="360"/>
      </w:pPr>
      <w:rPr>
        <w:rFonts w:ascii="Courier New" w:hAnsi="Courier New" w:cs="Courier New" w:hint="default"/>
      </w:rPr>
    </w:lvl>
    <w:lvl w:ilvl="2" w:tplc="14090005">
      <w:start w:val="1"/>
      <w:numFmt w:val="bullet"/>
      <w:lvlText w:val=""/>
      <w:lvlJc w:val="left"/>
      <w:pPr>
        <w:ind w:left="2230" w:hanging="360"/>
      </w:pPr>
      <w:rPr>
        <w:rFonts w:ascii="Wingdings" w:hAnsi="Wingdings" w:hint="default"/>
      </w:rPr>
    </w:lvl>
    <w:lvl w:ilvl="3" w:tplc="14090001">
      <w:start w:val="1"/>
      <w:numFmt w:val="bullet"/>
      <w:lvlText w:val=""/>
      <w:lvlJc w:val="left"/>
      <w:pPr>
        <w:ind w:left="2950" w:hanging="360"/>
      </w:pPr>
      <w:rPr>
        <w:rFonts w:ascii="Symbol" w:hAnsi="Symbol" w:hint="default"/>
      </w:rPr>
    </w:lvl>
    <w:lvl w:ilvl="4" w:tplc="14090003">
      <w:start w:val="1"/>
      <w:numFmt w:val="bullet"/>
      <w:lvlText w:val="o"/>
      <w:lvlJc w:val="left"/>
      <w:pPr>
        <w:ind w:left="3670" w:hanging="360"/>
      </w:pPr>
      <w:rPr>
        <w:rFonts w:ascii="Courier New" w:hAnsi="Courier New" w:cs="Courier New" w:hint="default"/>
      </w:rPr>
    </w:lvl>
    <w:lvl w:ilvl="5" w:tplc="14090005">
      <w:start w:val="1"/>
      <w:numFmt w:val="bullet"/>
      <w:lvlText w:val=""/>
      <w:lvlJc w:val="left"/>
      <w:pPr>
        <w:ind w:left="4390" w:hanging="360"/>
      </w:pPr>
      <w:rPr>
        <w:rFonts w:ascii="Wingdings" w:hAnsi="Wingdings" w:hint="default"/>
      </w:rPr>
    </w:lvl>
    <w:lvl w:ilvl="6" w:tplc="14090001">
      <w:start w:val="1"/>
      <w:numFmt w:val="bullet"/>
      <w:lvlText w:val=""/>
      <w:lvlJc w:val="left"/>
      <w:pPr>
        <w:ind w:left="5110" w:hanging="360"/>
      </w:pPr>
      <w:rPr>
        <w:rFonts w:ascii="Symbol" w:hAnsi="Symbol" w:hint="default"/>
      </w:rPr>
    </w:lvl>
    <w:lvl w:ilvl="7" w:tplc="14090003">
      <w:start w:val="1"/>
      <w:numFmt w:val="bullet"/>
      <w:lvlText w:val="o"/>
      <w:lvlJc w:val="left"/>
      <w:pPr>
        <w:ind w:left="5830" w:hanging="360"/>
      </w:pPr>
      <w:rPr>
        <w:rFonts w:ascii="Courier New" w:hAnsi="Courier New" w:cs="Courier New" w:hint="default"/>
      </w:rPr>
    </w:lvl>
    <w:lvl w:ilvl="8" w:tplc="14090005">
      <w:start w:val="1"/>
      <w:numFmt w:val="bullet"/>
      <w:lvlText w:val=""/>
      <w:lvlJc w:val="left"/>
      <w:pPr>
        <w:ind w:left="6550" w:hanging="360"/>
      </w:pPr>
      <w:rPr>
        <w:rFonts w:ascii="Wingdings" w:hAnsi="Wingdings" w:hint="default"/>
      </w:rPr>
    </w:lvl>
  </w:abstractNum>
  <w:abstractNum w:abstractNumId="5" w15:restartNumberingAfterBreak="0">
    <w:nsid w:val="1C872AE2"/>
    <w:multiLevelType w:val="hybridMultilevel"/>
    <w:tmpl w:val="C6DEC5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562F72"/>
    <w:multiLevelType w:val="hybridMultilevel"/>
    <w:tmpl w:val="F5926394"/>
    <w:lvl w:ilvl="0" w:tplc="8A4E5A8A">
      <w:numFmt w:val="bullet"/>
      <w:lvlText w:val="-"/>
      <w:lvlJc w:val="left"/>
      <w:pPr>
        <w:ind w:left="720" w:hanging="360"/>
      </w:pPr>
      <w:rPr>
        <w:rFonts w:ascii="Arial Mäori" w:eastAsia="Times New Roman" w:hAnsi="Arial Mäori" w:cs="Consola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1DD778B3"/>
    <w:multiLevelType w:val="hybridMultilevel"/>
    <w:tmpl w:val="7DC2F19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8" w15:restartNumberingAfterBreak="0">
    <w:nsid w:val="1FE70DDD"/>
    <w:multiLevelType w:val="hybridMultilevel"/>
    <w:tmpl w:val="8A1E1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7206B9"/>
    <w:multiLevelType w:val="hybridMultilevel"/>
    <w:tmpl w:val="7234C2EA"/>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2C4352BC"/>
    <w:multiLevelType w:val="hybridMultilevel"/>
    <w:tmpl w:val="326A833A"/>
    <w:lvl w:ilvl="0" w:tplc="14090003">
      <w:start w:val="1"/>
      <w:numFmt w:val="bullet"/>
      <w:lvlText w:val="o"/>
      <w:lvlJc w:val="left"/>
      <w:pPr>
        <w:ind w:left="1440" w:hanging="360"/>
      </w:pPr>
      <w:rPr>
        <w:rFonts w:ascii="Courier New" w:hAnsi="Courier New" w:cs="Courier New" w:hint="default"/>
      </w:rPr>
    </w:lvl>
    <w:lvl w:ilvl="1" w:tplc="14090005">
      <w:start w:val="1"/>
      <w:numFmt w:val="bullet"/>
      <w:lvlText w:val=""/>
      <w:lvlJc w:val="left"/>
      <w:pPr>
        <w:ind w:left="2160" w:hanging="360"/>
      </w:pPr>
      <w:rPr>
        <w:rFonts w:ascii="Wingdings" w:hAnsi="Wingdings"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32C43E87"/>
    <w:multiLevelType w:val="hybridMultilevel"/>
    <w:tmpl w:val="CE0C3CA2"/>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2" w15:restartNumberingAfterBreak="0">
    <w:nsid w:val="36AE709C"/>
    <w:multiLevelType w:val="hybridMultilevel"/>
    <w:tmpl w:val="D9C88D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4D3DC0"/>
    <w:multiLevelType w:val="hybridMultilevel"/>
    <w:tmpl w:val="0D4A53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8E6EEB"/>
    <w:multiLevelType w:val="hybridMultilevel"/>
    <w:tmpl w:val="E1F655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246C89"/>
    <w:multiLevelType w:val="multilevel"/>
    <w:tmpl w:val="1FFA012E"/>
    <w:lvl w:ilvl="0">
      <w:start w:val="1"/>
      <w:numFmt w:val="bullet"/>
      <w:pStyle w:val="ListNumber"/>
      <w:lvlText w:val=""/>
      <w:lvlJc w:val="left"/>
      <w:pPr>
        <w:tabs>
          <w:tab w:val="num" w:pos="2160"/>
        </w:tabs>
        <w:ind w:left="0" w:firstLine="0"/>
      </w:pPr>
      <w:rPr>
        <w:rFonts w:ascii="Symbol" w:hAnsi="Symbol" w:hint="default"/>
        <w:sz w:val="22"/>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3F944260"/>
    <w:multiLevelType w:val="hybridMultilevel"/>
    <w:tmpl w:val="4CA84C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6B157C"/>
    <w:multiLevelType w:val="hybridMultilevel"/>
    <w:tmpl w:val="D34A66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D609A7"/>
    <w:multiLevelType w:val="hybridMultilevel"/>
    <w:tmpl w:val="AF9206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F262B18"/>
    <w:multiLevelType w:val="hybridMultilevel"/>
    <w:tmpl w:val="F55A0C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785555B"/>
    <w:multiLevelType w:val="hybridMultilevel"/>
    <w:tmpl w:val="9D0A16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95E3F67"/>
    <w:multiLevelType w:val="hybridMultilevel"/>
    <w:tmpl w:val="6C3A4C48"/>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5B300076"/>
    <w:multiLevelType w:val="hybridMultilevel"/>
    <w:tmpl w:val="A4F27B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146749E"/>
    <w:multiLevelType w:val="hybridMultilevel"/>
    <w:tmpl w:val="AA9EE8AA"/>
    <w:lvl w:ilvl="0" w:tplc="1409000F">
      <w:start w:val="1"/>
      <w:numFmt w:val="decimal"/>
      <w:lvlText w:val="%1."/>
      <w:lvlJc w:val="left"/>
      <w:pPr>
        <w:ind w:left="720" w:hanging="360"/>
      </w:p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989690C"/>
    <w:multiLevelType w:val="hybridMultilevel"/>
    <w:tmpl w:val="76761C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8AC3730"/>
    <w:multiLevelType w:val="hybridMultilevel"/>
    <w:tmpl w:val="D17890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CB170A5"/>
    <w:multiLevelType w:val="hybridMultilevel"/>
    <w:tmpl w:val="70A4C33E"/>
    <w:lvl w:ilvl="0" w:tplc="14090003">
      <w:start w:val="1"/>
      <w:numFmt w:val="bullet"/>
      <w:lvlText w:val="o"/>
      <w:lvlJc w:val="left"/>
      <w:pPr>
        <w:ind w:left="1440" w:hanging="360"/>
      </w:pPr>
      <w:rPr>
        <w:rFonts w:ascii="Courier New" w:hAnsi="Courier New" w:cs="Courier New" w:hint="default"/>
      </w:rPr>
    </w:lvl>
    <w:lvl w:ilvl="1" w:tplc="14090005">
      <w:start w:val="1"/>
      <w:numFmt w:val="bullet"/>
      <w:lvlText w:val=""/>
      <w:lvlJc w:val="left"/>
      <w:pPr>
        <w:ind w:left="2160" w:hanging="360"/>
      </w:pPr>
      <w:rPr>
        <w:rFonts w:ascii="Wingdings" w:hAnsi="Wingdings"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7"/>
  </w:num>
  <w:num w:numId="2">
    <w:abstractNumId w:val="11"/>
  </w:num>
  <w:num w:numId="3">
    <w:abstractNumId w:val="15"/>
  </w:num>
  <w:num w:numId="4">
    <w:abstractNumId w:val="16"/>
  </w:num>
  <w:num w:numId="5">
    <w:abstractNumId w:val="18"/>
  </w:num>
  <w:num w:numId="6">
    <w:abstractNumId w:val="2"/>
  </w:num>
  <w:num w:numId="7">
    <w:abstractNumId w:val="25"/>
  </w:num>
  <w:num w:numId="8">
    <w:abstractNumId w:val="5"/>
  </w:num>
  <w:num w:numId="9">
    <w:abstractNumId w:val="9"/>
  </w:num>
  <w:num w:numId="10">
    <w:abstractNumId w:val="24"/>
  </w:num>
  <w:num w:numId="11">
    <w:abstractNumId w:val="21"/>
  </w:num>
  <w:num w:numId="12">
    <w:abstractNumId w:val="10"/>
  </w:num>
  <w:num w:numId="13">
    <w:abstractNumId w:val="26"/>
  </w:num>
  <w:num w:numId="14">
    <w:abstractNumId w:val="13"/>
  </w:num>
  <w:num w:numId="15">
    <w:abstractNumId w:val="8"/>
  </w:num>
  <w:num w:numId="16">
    <w:abstractNumId w:val="14"/>
  </w:num>
  <w:num w:numId="17">
    <w:abstractNumId w:val="15"/>
  </w:num>
  <w:num w:numId="18">
    <w:abstractNumId w:val="20"/>
  </w:num>
  <w:num w:numId="19">
    <w:abstractNumId w:val="3"/>
  </w:num>
  <w:num w:numId="20">
    <w:abstractNumId w:val="4"/>
  </w:num>
  <w:num w:numId="21">
    <w:abstractNumId w:val="12"/>
  </w:num>
  <w:num w:numId="22">
    <w:abstractNumId w:val="17"/>
  </w:num>
  <w:num w:numId="23">
    <w:abstractNumId w:val="6"/>
  </w:num>
  <w:num w:numId="24">
    <w:abstractNumId w:val="19"/>
  </w:num>
  <w:num w:numId="25">
    <w:abstractNumId w:val="22"/>
  </w:num>
  <w:num w:numId="26">
    <w:abstractNumId w:val="1"/>
  </w:num>
  <w:num w:numId="27">
    <w:abstractNumId w:val="0"/>
  </w:num>
  <w:num w:numId="2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74"/>
    <w:rsid w:val="00012942"/>
    <w:rsid w:val="00020E53"/>
    <w:rsid w:val="000256D4"/>
    <w:rsid w:val="00025C9B"/>
    <w:rsid w:val="000300A2"/>
    <w:rsid w:val="00034335"/>
    <w:rsid w:val="00034C2B"/>
    <w:rsid w:val="0004031F"/>
    <w:rsid w:val="000445B8"/>
    <w:rsid w:val="00044B0A"/>
    <w:rsid w:val="000459A2"/>
    <w:rsid w:val="00046787"/>
    <w:rsid w:val="00050BC7"/>
    <w:rsid w:val="00050C83"/>
    <w:rsid w:val="00051A2F"/>
    <w:rsid w:val="00053A29"/>
    <w:rsid w:val="0005521A"/>
    <w:rsid w:val="00055DC0"/>
    <w:rsid w:val="00056A66"/>
    <w:rsid w:val="0006287C"/>
    <w:rsid w:val="00062F99"/>
    <w:rsid w:val="00063C74"/>
    <w:rsid w:val="00071985"/>
    <w:rsid w:val="000723A8"/>
    <w:rsid w:val="000727B7"/>
    <w:rsid w:val="00073ACD"/>
    <w:rsid w:val="00080F5A"/>
    <w:rsid w:val="000833EF"/>
    <w:rsid w:val="00092555"/>
    <w:rsid w:val="000A10F7"/>
    <w:rsid w:val="000A4350"/>
    <w:rsid w:val="000A4E64"/>
    <w:rsid w:val="000A537E"/>
    <w:rsid w:val="000A74BF"/>
    <w:rsid w:val="000B0F71"/>
    <w:rsid w:val="000B1753"/>
    <w:rsid w:val="000C1697"/>
    <w:rsid w:val="000C17AF"/>
    <w:rsid w:val="000C2549"/>
    <w:rsid w:val="000C4D6F"/>
    <w:rsid w:val="000C5FCA"/>
    <w:rsid w:val="000D05B5"/>
    <w:rsid w:val="000D3A30"/>
    <w:rsid w:val="000D699E"/>
    <w:rsid w:val="000E6BC6"/>
    <w:rsid w:val="000E7214"/>
    <w:rsid w:val="000F622D"/>
    <w:rsid w:val="000F77F7"/>
    <w:rsid w:val="001025EB"/>
    <w:rsid w:val="00106D48"/>
    <w:rsid w:val="00112A34"/>
    <w:rsid w:val="001136EA"/>
    <w:rsid w:val="00125290"/>
    <w:rsid w:val="001300C6"/>
    <w:rsid w:val="00136D38"/>
    <w:rsid w:val="00140B5B"/>
    <w:rsid w:val="00141ABA"/>
    <w:rsid w:val="00141E90"/>
    <w:rsid w:val="0015011B"/>
    <w:rsid w:val="001517DD"/>
    <w:rsid w:val="00156C9A"/>
    <w:rsid w:val="00157EE1"/>
    <w:rsid w:val="00164A9A"/>
    <w:rsid w:val="001656D3"/>
    <w:rsid w:val="00166B1C"/>
    <w:rsid w:val="001715D3"/>
    <w:rsid w:val="00185A11"/>
    <w:rsid w:val="00186732"/>
    <w:rsid w:val="00190ADC"/>
    <w:rsid w:val="00195C43"/>
    <w:rsid w:val="00197DC0"/>
    <w:rsid w:val="001A39CA"/>
    <w:rsid w:val="001A3A71"/>
    <w:rsid w:val="001B04E2"/>
    <w:rsid w:val="001B0F7A"/>
    <w:rsid w:val="001B107D"/>
    <w:rsid w:val="001B74C5"/>
    <w:rsid w:val="001C0ADF"/>
    <w:rsid w:val="001C1B49"/>
    <w:rsid w:val="001C690A"/>
    <w:rsid w:val="001D0075"/>
    <w:rsid w:val="001D1622"/>
    <w:rsid w:val="001D4177"/>
    <w:rsid w:val="001E31C5"/>
    <w:rsid w:val="001E438D"/>
    <w:rsid w:val="001E5909"/>
    <w:rsid w:val="001F3BC3"/>
    <w:rsid w:val="00203ACD"/>
    <w:rsid w:val="00205F15"/>
    <w:rsid w:val="00206513"/>
    <w:rsid w:val="002069EC"/>
    <w:rsid w:val="002148AF"/>
    <w:rsid w:val="00217438"/>
    <w:rsid w:val="00217823"/>
    <w:rsid w:val="0022072C"/>
    <w:rsid w:val="002229F2"/>
    <w:rsid w:val="00224846"/>
    <w:rsid w:val="00226B42"/>
    <w:rsid w:val="002308D9"/>
    <w:rsid w:val="00235690"/>
    <w:rsid w:val="00240471"/>
    <w:rsid w:val="00241533"/>
    <w:rsid w:val="00245881"/>
    <w:rsid w:val="00246056"/>
    <w:rsid w:val="00246E74"/>
    <w:rsid w:val="00251146"/>
    <w:rsid w:val="002534F6"/>
    <w:rsid w:val="0025675B"/>
    <w:rsid w:val="00262304"/>
    <w:rsid w:val="00264B3C"/>
    <w:rsid w:val="00267105"/>
    <w:rsid w:val="00280A50"/>
    <w:rsid w:val="00282ABF"/>
    <w:rsid w:val="00293830"/>
    <w:rsid w:val="002A109F"/>
    <w:rsid w:val="002A203F"/>
    <w:rsid w:val="002A3B46"/>
    <w:rsid w:val="002A3E5C"/>
    <w:rsid w:val="002B27E5"/>
    <w:rsid w:val="002C2D4B"/>
    <w:rsid w:val="002C520A"/>
    <w:rsid w:val="002C52ED"/>
    <w:rsid w:val="002C5D22"/>
    <w:rsid w:val="002D08E7"/>
    <w:rsid w:val="002E3960"/>
    <w:rsid w:val="002F2829"/>
    <w:rsid w:val="003002EB"/>
    <w:rsid w:val="0030043C"/>
    <w:rsid w:val="00305A7B"/>
    <w:rsid w:val="00307010"/>
    <w:rsid w:val="0031057F"/>
    <w:rsid w:val="00313973"/>
    <w:rsid w:val="00315AED"/>
    <w:rsid w:val="00334B48"/>
    <w:rsid w:val="00335389"/>
    <w:rsid w:val="0033553F"/>
    <w:rsid w:val="00335E0F"/>
    <w:rsid w:val="003374F6"/>
    <w:rsid w:val="003406DB"/>
    <w:rsid w:val="0034301B"/>
    <w:rsid w:val="00344916"/>
    <w:rsid w:val="0035372A"/>
    <w:rsid w:val="00353C1D"/>
    <w:rsid w:val="0036197F"/>
    <w:rsid w:val="00364A32"/>
    <w:rsid w:val="003727C3"/>
    <w:rsid w:val="00382358"/>
    <w:rsid w:val="00383E1B"/>
    <w:rsid w:val="00396817"/>
    <w:rsid w:val="003A147D"/>
    <w:rsid w:val="003A1D87"/>
    <w:rsid w:val="003B197B"/>
    <w:rsid w:val="003B40B8"/>
    <w:rsid w:val="003B5412"/>
    <w:rsid w:val="003B7A59"/>
    <w:rsid w:val="003C0970"/>
    <w:rsid w:val="003C0D40"/>
    <w:rsid w:val="003C1001"/>
    <w:rsid w:val="003C143F"/>
    <w:rsid w:val="003C4678"/>
    <w:rsid w:val="003E20E1"/>
    <w:rsid w:val="003E72F0"/>
    <w:rsid w:val="00405104"/>
    <w:rsid w:val="00414746"/>
    <w:rsid w:val="0041627B"/>
    <w:rsid w:val="00420DF5"/>
    <w:rsid w:val="00421434"/>
    <w:rsid w:val="004214B7"/>
    <w:rsid w:val="004311DB"/>
    <w:rsid w:val="00433B54"/>
    <w:rsid w:val="004358BF"/>
    <w:rsid w:val="00435A34"/>
    <w:rsid w:val="00440714"/>
    <w:rsid w:val="00443052"/>
    <w:rsid w:val="00443C7D"/>
    <w:rsid w:val="004451D6"/>
    <w:rsid w:val="0044652F"/>
    <w:rsid w:val="0044656D"/>
    <w:rsid w:val="004478D7"/>
    <w:rsid w:val="00450146"/>
    <w:rsid w:val="00461661"/>
    <w:rsid w:val="0046177C"/>
    <w:rsid w:val="00463888"/>
    <w:rsid w:val="00463F31"/>
    <w:rsid w:val="00473F00"/>
    <w:rsid w:val="00477D20"/>
    <w:rsid w:val="00480618"/>
    <w:rsid w:val="00486953"/>
    <w:rsid w:val="004A0C57"/>
    <w:rsid w:val="004A2EF3"/>
    <w:rsid w:val="004A3633"/>
    <w:rsid w:val="004A66F6"/>
    <w:rsid w:val="004C29F2"/>
    <w:rsid w:val="004D181F"/>
    <w:rsid w:val="004D49AF"/>
    <w:rsid w:val="004D4FD5"/>
    <w:rsid w:val="004E4048"/>
    <w:rsid w:val="004E4E10"/>
    <w:rsid w:val="004E62F4"/>
    <w:rsid w:val="004E7061"/>
    <w:rsid w:val="004E79D8"/>
    <w:rsid w:val="004E7BFA"/>
    <w:rsid w:val="004F00A2"/>
    <w:rsid w:val="004F1E17"/>
    <w:rsid w:val="004F4DB0"/>
    <w:rsid w:val="004F72BA"/>
    <w:rsid w:val="00500867"/>
    <w:rsid w:val="0050286E"/>
    <w:rsid w:val="005046E5"/>
    <w:rsid w:val="005055FE"/>
    <w:rsid w:val="00505777"/>
    <w:rsid w:val="00506620"/>
    <w:rsid w:val="00513398"/>
    <w:rsid w:val="00515ABE"/>
    <w:rsid w:val="00521243"/>
    <w:rsid w:val="00521311"/>
    <w:rsid w:val="005217C7"/>
    <w:rsid w:val="00521F25"/>
    <w:rsid w:val="005240F5"/>
    <w:rsid w:val="00527AF0"/>
    <w:rsid w:val="0053158D"/>
    <w:rsid w:val="00531BBA"/>
    <w:rsid w:val="00532206"/>
    <w:rsid w:val="00532D31"/>
    <w:rsid w:val="00532D6C"/>
    <w:rsid w:val="005356BB"/>
    <w:rsid w:val="00537F74"/>
    <w:rsid w:val="00544C25"/>
    <w:rsid w:val="00546038"/>
    <w:rsid w:val="00546733"/>
    <w:rsid w:val="00547DC3"/>
    <w:rsid w:val="00550400"/>
    <w:rsid w:val="00550C3F"/>
    <w:rsid w:val="00554306"/>
    <w:rsid w:val="00555FCD"/>
    <w:rsid w:val="00562B2D"/>
    <w:rsid w:val="00562F3A"/>
    <w:rsid w:val="00567E1E"/>
    <w:rsid w:val="00567E8F"/>
    <w:rsid w:val="00571C0E"/>
    <w:rsid w:val="005801D4"/>
    <w:rsid w:val="00583BBB"/>
    <w:rsid w:val="005931D1"/>
    <w:rsid w:val="005A4744"/>
    <w:rsid w:val="005B108F"/>
    <w:rsid w:val="005B35DE"/>
    <w:rsid w:val="005B3E98"/>
    <w:rsid w:val="005C36D7"/>
    <w:rsid w:val="005C53B7"/>
    <w:rsid w:val="005C5EAD"/>
    <w:rsid w:val="005D177A"/>
    <w:rsid w:val="005D212C"/>
    <w:rsid w:val="005D3C34"/>
    <w:rsid w:val="005E2D23"/>
    <w:rsid w:val="005E5B04"/>
    <w:rsid w:val="005F0EA2"/>
    <w:rsid w:val="005F2263"/>
    <w:rsid w:val="005F7926"/>
    <w:rsid w:val="00600928"/>
    <w:rsid w:val="00601724"/>
    <w:rsid w:val="0060275B"/>
    <w:rsid w:val="00616690"/>
    <w:rsid w:val="0062195D"/>
    <w:rsid w:val="00622779"/>
    <w:rsid w:val="00627607"/>
    <w:rsid w:val="00631409"/>
    <w:rsid w:val="00635D48"/>
    <w:rsid w:val="00645EA7"/>
    <w:rsid w:val="0065335F"/>
    <w:rsid w:val="006557AF"/>
    <w:rsid w:val="00656CC2"/>
    <w:rsid w:val="006628D2"/>
    <w:rsid w:val="00666923"/>
    <w:rsid w:val="00666AAE"/>
    <w:rsid w:val="00671209"/>
    <w:rsid w:val="00674648"/>
    <w:rsid w:val="00675069"/>
    <w:rsid w:val="00676C9F"/>
    <w:rsid w:val="00680E86"/>
    <w:rsid w:val="00681EC0"/>
    <w:rsid w:val="006860D3"/>
    <w:rsid w:val="006A2926"/>
    <w:rsid w:val="006A563E"/>
    <w:rsid w:val="006A7682"/>
    <w:rsid w:val="006B1CDC"/>
    <w:rsid w:val="006B41E6"/>
    <w:rsid w:val="006C4A1C"/>
    <w:rsid w:val="006C4DDA"/>
    <w:rsid w:val="006D5449"/>
    <w:rsid w:val="006D67BB"/>
    <w:rsid w:val="006D767F"/>
    <w:rsid w:val="006E13D4"/>
    <w:rsid w:val="006E3363"/>
    <w:rsid w:val="006F49D0"/>
    <w:rsid w:val="006F707C"/>
    <w:rsid w:val="00703AFD"/>
    <w:rsid w:val="00704D5F"/>
    <w:rsid w:val="0070791F"/>
    <w:rsid w:val="00714569"/>
    <w:rsid w:val="00715140"/>
    <w:rsid w:val="007153C7"/>
    <w:rsid w:val="007153F7"/>
    <w:rsid w:val="00715B97"/>
    <w:rsid w:val="00723581"/>
    <w:rsid w:val="0072739E"/>
    <w:rsid w:val="00731852"/>
    <w:rsid w:val="00735C2A"/>
    <w:rsid w:val="007364C5"/>
    <w:rsid w:val="00737694"/>
    <w:rsid w:val="00740F0B"/>
    <w:rsid w:val="007417EB"/>
    <w:rsid w:val="00744668"/>
    <w:rsid w:val="00744E51"/>
    <w:rsid w:val="00746AA5"/>
    <w:rsid w:val="00747AE3"/>
    <w:rsid w:val="007528AE"/>
    <w:rsid w:val="00764725"/>
    <w:rsid w:val="0076599F"/>
    <w:rsid w:val="00765E59"/>
    <w:rsid w:val="007663C8"/>
    <w:rsid w:val="00773616"/>
    <w:rsid w:val="00775231"/>
    <w:rsid w:val="00783E24"/>
    <w:rsid w:val="00793DF3"/>
    <w:rsid w:val="007A07D6"/>
    <w:rsid w:val="007A3175"/>
    <w:rsid w:val="007A3436"/>
    <w:rsid w:val="007A661D"/>
    <w:rsid w:val="007B2F53"/>
    <w:rsid w:val="007B5B31"/>
    <w:rsid w:val="007C3B53"/>
    <w:rsid w:val="007D3403"/>
    <w:rsid w:val="007D4BE4"/>
    <w:rsid w:val="007D6D54"/>
    <w:rsid w:val="007F1FC9"/>
    <w:rsid w:val="008026C2"/>
    <w:rsid w:val="00804BDF"/>
    <w:rsid w:val="0080601B"/>
    <w:rsid w:val="008125BC"/>
    <w:rsid w:val="00813FE9"/>
    <w:rsid w:val="00815BAD"/>
    <w:rsid w:val="00816268"/>
    <w:rsid w:val="0082537F"/>
    <w:rsid w:val="0083033A"/>
    <w:rsid w:val="00841818"/>
    <w:rsid w:val="008619F4"/>
    <w:rsid w:val="008650EA"/>
    <w:rsid w:val="00865E39"/>
    <w:rsid w:val="0087000F"/>
    <w:rsid w:val="008700F6"/>
    <w:rsid w:val="008830C4"/>
    <w:rsid w:val="00885BEE"/>
    <w:rsid w:val="00885CDC"/>
    <w:rsid w:val="0088603E"/>
    <w:rsid w:val="00893267"/>
    <w:rsid w:val="00893B80"/>
    <w:rsid w:val="008A10C2"/>
    <w:rsid w:val="008B0608"/>
    <w:rsid w:val="008B3AF7"/>
    <w:rsid w:val="008C55C3"/>
    <w:rsid w:val="008D11C0"/>
    <w:rsid w:val="008D5194"/>
    <w:rsid w:val="008D53BE"/>
    <w:rsid w:val="008D715A"/>
    <w:rsid w:val="008E16B7"/>
    <w:rsid w:val="008E355D"/>
    <w:rsid w:val="008F39C3"/>
    <w:rsid w:val="008F4D2D"/>
    <w:rsid w:val="00900C03"/>
    <w:rsid w:val="00901CC7"/>
    <w:rsid w:val="009136EF"/>
    <w:rsid w:val="00924DD2"/>
    <w:rsid w:val="0092552F"/>
    <w:rsid w:val="00937D32"/>
    <w:rsid w:val="009464FA"/>
    <w:rsid w:val="00951113"/>
    <w:rsid w:val="00952CFB"/>
    <w:rsid w:val="00962E2C"/>
    <w:rsid w:val="009650CB"/>
    <w:rsid w:val="00976A0C"/>
    <w:rsid w:val="00982CD5"/>
    <w:rsid w:val="00987EDA"/>
    <w:rsid w:val="00990E77"/>
    <w:rsid w:val="009A7767"/>
    <w:rsid w:val="009B1A9F"/>
    <w:rsid w:val="009B22A8"/>
    <w:rsid w:val="009B42EB"/>
    <w:rsid w:val="009B6733"/>
    <w:rsid w:val="009B691E"/>
    <w:rsid w:val="009B7F05"/>
    <w:rsid w:val="009C0AF0"/>
    <w:rsid w:val="009C1D0D"/>
    <w:rsid w:val="009C4109"/>
    <w:rsid w:val="009C6930"/>
    <w:rsid w:val="009D4EE8"/>
    <w:rsid w:val="009D7BED"/>
    <w:rsid w:val="009E15C0"/>
    <w:rsid w:val="009E2FDB"/>
    <w:rsid w:val="009E46B7"/>
    <w:rsid w:val="009F57AA"/>
    <w:rsid w:val="009F6096"/>
    <w:rsid w:val="00A02CE0"/>
    <w:rsid w:val="00A030EB"/>
    <w:rsid w:val="00A03A28"/>
    <w:rsid w:val="00A06C1F"/>
    <w:rsid w:val="00A10BE3"/>
    <w:rsid w:val="00A10FA0"/>
    <w:rsid w:val="00A145B5"/>
    <w:rsid w:val="00A16EBA"/>
    <w:rsid w:val="00A17611"/>
    <w:rsid w:val="00A17BF2"/>
    <w:rsid w:val="00A2176C"/>
    <w:rsid w:val="00A27E2D"/>
    <w:rsid w:val="00A3095D"/>
    <w:rsid w:val="00A43F77"/>
    <w:rsid w:val="00A451E2"/>
    <w:rsid w:val="00A47FAF"/>
    <w:rsid w:val="00A50DE3"/>
    <w:rsid w:val="00A511D9"/>
    <w:rsid w:val="00A53E4B"/>
    <w:rsid w:val="00A56D05"/>
    <w:rsid w:val="00A66118"/>
    <w:rsid w:val="00A66327"/>
    <w:rsid w:val="00A75BB4"/>
    <w:rsid w:val="00A812E1"/>
    <w:rsid w:val="00A826E1"/>
    <w:rsid w:val="00A92C3F"/>
    <w:rsid w:val="00A941A7"/>
    <w:rsid w:val="00A94E82"/>
    <w:rsid w:val="00A95003"/>
    <w:rsid w:val="00A9669D"/>
    <w:rsid w:val="00AA0A96"/>
    <w:rsid w:val="00AA3970"/>
    <w:rsid w:val="00AA55D4"/>
    <w:rsid w:val="00AB03E5"/>
    <w:rsid w:val="00AB3292"/>
    <w:rsid w:val="00AB6480"/>
    <w:rsid w:val="00AB65DA"/>
    <w:rsid w:val="00AC1D9B"/>
    <w:rsid w:val="00AD0A79"/>
    <w:rsid w:val="00AD3D91"/>
    <w:rsid w:val="00AE0B21"/>
    <w:rsid w:val="00AE3B30"/>
    <w:rsid w:val="00AF2CE7"/>
    <w:rsid w:val="00AF5914"/>
    <w:rsid w:val="00B02355"/>
    <w:rsid w:val="00B060B6"/>
    <w:rsid w:val="00B10DDE"/>
    <w:rsid w:val="00B173B8"/>
    <w:rsid w:val="00B21FFA"/>
    <w:rsid w:val="00B22345"/>
    <w:rsid w:val="00B25FEF"/>
    <w:rsid w:val="00B26B50"/>
    <w:rsid w:val="00B272FD"/>
    <w:rsid w:val="00B348BD"/>
    <w:rsid w:val="00B34E2D"/>
    <w:rsid w:val="00B44591"/>
    <w:rsid w:val="00B503A5"/>
    <w:rsid w:val="00B51C10"/>
    <w:rsid w:val="00B5294D"/>
    <w:rsid w:val="00B557FB"/>
    <w:rsid w:val="00B56B97"/>
    <w:rsid w:val="00B61349"/>
    <w:rsid w:val="00B71BDA"/>
    <w:rsid w:val="00B7461D"/>
    <w:rsid w:val="00B7567C"/>
    <w:rsid w:val="00B75F7E"/>
    <w:rsid w:val="00B770DF"/>
    <w:rsid w:val="00B77B8C"/>
    <w:rsid w:val="00B80650"/>
    <w:rsid w:val="00B807B6"/>
    <w:rsid w:val="00B903D9"/>
    <w:rsid w:val="00B93DD6"/>
    <w:rsid w:val="00BA3885"/>
    <w:rsid w:val="00BA4467"/>
    <w:rsid w:val="00BA607F"/>
    <w:rsid w:val="00BB0819"/>
    <w:rsid w:val="00BB347A"/>
    <w:rsid w:val="00BB6014"/>
    <w:rsid w:val="00BC20DA"/>
    <w:rsid w:val="00BC543B"/>
    <w:rsid w:val="00BC5BFE"/>
    <w:rsid w:val="00BC74F9"/>
    <w:rsid w:val="00BC7E27"/>
    <w:rsid w:val="00BD28FA"/>
    <w:rsid w:val="00BD2A8C"/>
    <w:rsid w:val="00BE089C"/>
    <w:rsid w:val="00BE4CB6"/>
    <w:rsid w:val="00BF08FE"/>
    <w:rsid w:val="00BF1EF0"/>
    <w:rsid w:val="00BF3DBB"/>
    <w:rsid w:val="00C00060"/>
    <w:rsid w:val="00C073D8"/>
    <w:rsid w:val="00C15B57"/>
    <w:rsid w:val="00C27B23"/>
    <w:rsid w:val="00C27FB2"/>
    <w:rsid w:val="00C30F8A"/>
    <w:rsid w:val="00C34B19"/>
    <w:rsid w:val="00C35160"/>
    <w:rsid w:val="00C3518C"/>
    <w:rsid w:val="00C36CD8"/>
    <w:rsid w:val="00C45898"/>
    <w:rsid w:val="00C510BD"/>
    <w:rsid w:val="00C55503"/>
    <w:rsid w:val="00C619BD"/>
    <w:rsid w:val="00C71A24"/>
    <w:rsid w:val="00C71DEB"/>
    <w:rsid w:val="00C730D2"/>
    <w:rsid w:val="00C73685"/>
    <w:rsid w:val="00C744B4"/>
    <w:rsid w:val="00C74B70"/>
    <w:rsid w:val="00C7769B"/>
    <w:rsid w:val="00C77896"/>
    <w:rsid w:val="00C82DF6"/>
    <w:rsid w:val="00C83019"/>
    <w:rsid w:val="00C8346E"/>
    <w:rsid w:val="00C83D4D"/>
    <w:rsid w:val="00C86C50"/>
    <w:rsid w:val="00C86C96"/>
    <w:rsid w:val="00C90FAA"/>
    <w:rsid w:val="00C941F2"/>
    <w:rsid w:val="00C97C4D"/>
    <w:rsid w:val="00CA1470"/>
    <w:rsid w:val="00CA21E7"/>
    <w:rsid w:val="00CA42E8"/>
    <w:rsid w:val="00CA7451"/>
    <w:rsid w:val="00CB0373"/>
    <w:rsid w:val="00CB37A7"/>
    <w:rsid w:val="00CB5685"/>
    <w:rsid w:val="00CB7B13"/>
    <w:rsid w:val="00CB7B51"/>
    <w:rsid w:val="00CB7E4F"/>
    <w:rsid w:val="00CC2DCA"/>
    <w:rsid w:val="00CC6CC2"/>
    <w:rsid w:val="00CD1DD5"/>
    <w:rsid w:val="00CD55E1"/>
    <w:rsid w:val="00CD651F"/>
    <w:rsid w:val="00CD78F5"/>
    <w:rsid w:val="00CE0314"/>
    <w:rsid w:val="00CF12B0"/>
    <w:rsid w:val="00CF726B"/>
    <w:rsid w:val="00CF7907"/>
    <w:rsid w:val="00CF7C96"/>
    <w:rsid w:val="00D03838"/>
    <w:rsid w:val="00D0491E"/>
    <w:rsid w:val="00D052A2"/>
    <w:rsid w:val="00D05549"/>
    <w:rsid w:val="00D14B2B"/>
    <w:rsid w:val="00D22E99"/>
    <w:rsid w:val="00D232E8"/>
    <w:rsid w:val="00D242FC"/>
    <w:rsid w:val="00D248F1"/>
    <w:rsid w:val="00D27905"/>
    <w:rsid w:val="00D44A76"/>
    <w:rsid w:val="00D4587D"/>
    <w:rsid w:val="00D5051C"/>
    <w:rsid w:val="00D51C23"/>
    <w:rsid w:val="00D57C78"/>
    <w:rsid w:val="00D57F3B"/>
    <w:rsid w:val="00D60ED8"/>
    <w:rsid w:val="00D644F4"/>
    <w:rsid w:val="00D664CF"/>
    <w:rsid w:val="00D742B9"/>
    <w:rsid w:val="00D75170"/>
    <w:rsid w:val="00D76429"/>
    <w:rsid w:val="00D809FB"/>
    <w:rsid w:val="00D84F5A"/>
    <w:rsid w:val="00D85D76"/>
    <w:rsid w:val="00D86360"/>
    <w:rsid w:val="00D86938"/>
    <w:rsid w:val="00D90534"/>
    <w:rsid w:val="00D94D8C"/>
    <w:rsid w:val="00D97D25"/>
    <w:rsid w:val="00DA0933"/>
    <w:rsid w:val="00DA0F7D"/>
    <w:rsid w:val="00DA33A7"/>
    <w:rsid w:val="00DA7FA2"/>
    <w:rsid w:val="00DB1E65"/>
    <w:rsid w:val="00DB5A98"/>
    <w:rsid w:val="00DB69EF"/>
    <w:rsid w:val="00DC2E2D"/>
    <w:rsid w:val="00DC42C2"/>
    <w:rsid w:val="00DC5F6D"/>
    <w:rsid w:val="00DD2922"/>
    <w:rsid w:val="00DD6A26"/>
    <w:rsid w:val="00DD6ECB"/>
    <w:rsid w:val="00DE0803"/>
    <w:rsid w:val="00DE486B"/>
    <w:rsid w:val="00DE4D63"/>
    <w:rsid w:val="00DE68C3"/>
    <w:rsid w:val="00DF2101"/>
    <w:rsid w:val="00DF2970"/>
    <w:rsid w:val="00DF421E"/>
    <w:rsid w:val="00DF454D"/>
    <w:rsid w:val="00DF53C6"/>
    <w:rsid w:val="00DF655B"/>
    <w:rsid w:val="00E07D2B"/>
    <w:rsid w:val="00E11C8A"/>
    <w:rsid w:val="00E134F7"/>
    <w:rsid w:val="00E15AA1"/>
    <w:rsid w:val="00E17147"/>
    <w:rsid w:val="00E20363"/>
    <w:rsid w:val="00E21D0A"/>
    <w:rsid w:val="00E22FE8"/>
    <w:rsid w:val="00E23FFA"/>
    <w:rsid w:val="00E27B30"/>
    <w:rsid w:val="00E301F0"/>
    <w:rsid w:val="00E30921"/>
    <w:rsid w:val="00E3133E"/>
    <w:rsid w:val="00E31F6C"/>
    <w:rsid w:val="00E4353E"/>
    <w:rsid w:val="00E44798"/>
    <w:rsid w:val="00E47A99"/>
    <w:rsid w:val="00E5558A"/>
    <w:rsid w:val="00E55774"/>
    <w:rsid w:val="00E607FC"/>
    <w:rsid w:val="00E6737F"/>
    <w:rsid w:val="00E67A1E"/>
    <w:rsid w:val="00E7441D"/>
    <w:rsid w:val="00E74C03"/>
    <w:rsid w:val="00E75929"/>
    <w:rsid w:val="00E768C8"/>
    <w:rsid w:val="00E91AAA"/>
    <w:rsid w:val="00E9740B"/>
    <w:rsid w:val="00EA01D0"/>
    <w:rsid w:val="00EA4F78"/>
    <w:rsid w:val="00EA7215"/>
    <w:rsid w:val="00EB7077"/>
    <w:rsid w:val="00EC4E46"/>
    <w:rsid w:val="00EC575A"/>
    <w:rsid w:val="00EC7280"/>
    <w:rsid w:val="00ED06F0"/>
    <w:rsid w:val="00ED467B"/>
    <w:rsid w:val="00EE1043"/>
    <w:rsid w:val="00EE3E5A"/>
    <w:rsid w:val="00EE5331"/>
    <w:rsid w:val="00EF35FA"/>
    <w:rsid w:val="00EF73C3"/>
    <w:rsid w:val="00F00DC1"/>
    <w:rsid w:val="00F20E4B"/>
    <w:rsid w:val="00F2419D"/>
    <w:rsid w:val="00F303F7"/>
    <w:rsid w:val="00F3148F"/>
    <w:rsid w:val="00F33FBD"/>
    <w:rsid w:val="00F3448D"/>
    <w:rsid w:val="00F357EE"/>
    <w:rsid w:val="00F41210"/>
    <w:rsid w:val="00F42C24"/>
    <w:rsid w:val="00F469A0"/>
    <w:rsid w:val="00F471A6"/>
    <w:rsid w:val="00F47592"/>
    <w:rsid w:val="00F5428C"/>
    <w:rsid w:val="00F54C13"/>
    <w:rsid w:val="00F57220"/>
    <w:rsid w:val="00F60E9F"/>
    <w:rsid w:val="00F673BA"/>
    <w:rsid w:val="00F719E0"/>
    <w:rsid w:val="00F727AA"/>
    <w:rsid w:val="00F749C5"/>
    <w:rsid w:val="00F7706F"/>
    <w:rsid w:val="00F777E5"/>
    <w:rsid w:val="00F809C2"/>
    <w:rsid w:val="00F8434A"/>
    <w:rsid w:val="00F90852"/>
    <w:rsid w:val="00F93ECB"/>
    <w:rsid w:val="00FA1645"/>
    <w:rsid w:val="00FA27EA"/>
    <w:rsid w:val="00FA30C9"/>
    <w:rsid w:val="00FA3A81"/>
    <w:rsid w:val="00FA50C6"/>
    <w:rsid w:val="00FA69F9"/>
    <w:rsid w:val="00FA7AD9"/>
    <w:rsid w:val="00FB4694"/>
    <w:rsid w:val="00FB67BE"/>
    <w:rsid w:val="00FC4D26"/>
    <w:rsid w:val="00FC5B77"/>
    <w:rsid w:val="00FC6BDF"/>
    <w:rsid w:val="00FC7A34"/>
    <w:rsid w:val="00FC7C90"/>
    <w:rsid w:val="00FD04E6"/>
    <w:rsid w:val="00FD3825"/>
    <w:rsid w:val="00FD67B1"/>
    <w:rsid w:val="00FD7075"/>
    <w:rsid w:val="00FE0444"/>
    <w:rsid w:val="00FE1673"/>
    <w:rsid w:val="00FF122D"/>
    <w:rsid w:val="00FF28A7"/>
    <w:rsid w:val="00FF6F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A2107"/>
  <w15:docId w15:val="{F6BFADEF-3EBC-4E6E-B1F0-9A378E6B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8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Title">
    <w:name w:val="_Template Title"/>
    <w:basedOn w:val="Normal"/>
    <w:next w:val="Normal"/>
    <w:semiHidden/>
    <w:qFormat/>
    <w:rsid w:val="00063C74"/>
    <w:pPr>
      <w:tabs>
        <w:tab w:val="left" w:pos="1620"/>
        <w:tab w:val="left" w:pos="5940"/>
      </w:tabs>
      <w:suppressAutoHyphens/>
      <w:autoSpaceDE w:val="0"/>
      <w:autoSpaceDN w:val="0"/>
      <w:adjustRightInd w:val="0"/>
      <w:spacing w:before="240" w:after="0" w:line="240" w:lineRule="auto"/>
      <w:textAlignment w:val="center"/>
    </w:pPr>
    <w:rPr>
      <w:rFonts w:ascii="Calibri" w:eastAsia="Times New Roman" w:hAnsi="Calibri" w:cs="Calibri"/>
      <w:color w:val="999999"/>
      <w:sz w:val="88"/>
      <w:szCs w:val="96"/>
      <w:lang w:eastAsia="en-NZ"/>
    </w:rPr>
  </w:style>
  <w:style w:type="paragraph" w:styleId="BalloonText">
    <w:name w:val="Balloon Text"/>
    <w:basedOn w:val="Normal"/>
    <w:link w:val="BalloonTextChar"/>
    <w:uiPriority w:val="99"/>
    <w:semiHidden/>
    <w:unhideWhenUsed/>
    <w:rsid w:val="00546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038"/>
    <w:rPr>
      <w:rFonts w:ascii="Tahoma" w:hAnsi="Tahoma" w:cs="Tahoma"/>
      <w:sz w:val="16"/>
      <w:szCs w:val="16"/>
    </w:rPr>
  </w:style>
  <w:style w:type="paragraph" w:styleId="ListParagraph">
    <w:name w:val="List Paragraph"/>
    <w:aliases w:val="Rec para,List Paragraph1,Recommendation,List Paragraph11,Bullet Normal,standard lewis"/>
    <w:basedOn w:val="Normal"/>
    <w:link w:val="ListParagraphChar"/>
    <w:uiPriority w:val="34"/>
    <w:qFormat/>
    <w:rsid w:val="00E75929"/>
    <w:pPr>
      <w:spacing w:after="120" w:line="288" w:lineRule="auto"/>
      <w:ind w:left="720"/>
      <w:contextualSpacing/>
    </w:pPr>
    <w:rPr>
      <w:rFonts w:ascii="Verdana" w:eastAsia="Calibri" w:hAnsi="Verdana" w:cs="Arial"/>
      <w:sz w:val="20"/>
    </w:rPr>
  </w:style>
  <w:style w:type="paragraph" w:styleId="Header">
    <w:name w:val="header"/>
    <w:basedOn w:val="Normal"/>
    <w:link w:val="HeaderChar"/>
    <w:uiPriority w:val="99"/>
    <w:unhideWhenUsed/>
    <w:rsid w:val="00F60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E9F"/>
  </w:style>
  <w:style w:type="paragraph" w:styleId="Footer">
    <w:name w:val="footer"/>
    <w:basedOn w:val="Normal"/>
    <w:link w:val="FooterChar"/>
    <w:uiPriority w:val="99"/>
    <w:unhideWhenUsed/>
    <w:rsid w:val="00F60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E9F"/>
  </w:style>
  <w:style w:type="character" w:styleId="CommentReference">
    <w:name w:val="annotation reference"/>
    <w:basedOn w:val="DefaultParagraphFont"/>
    <w:uiPriority w:val="99"/>
    <w:semiHidden/>
    <w:unhideWhenUsed/>
    <w:rsid w:val="00675069"/>
    <w:rPr>
      <w:sz w:val="16"/>
      <w:szCs w:val="16"/>
    </w:rPr>
  </w:style>
  <w:style w:type="paragraph" w:styleId="CommentText">
    <w:name w:val="annotation text"/>
    <w:basedOn w:val="Normal"/>
    <w:link w:val="CommentTextChar"/>
    <w:uiPriority w:val="99"/>
    <w:semiHidden/>
    <w:unhideWhenUsed/>
    <w:rsid w:val="00675069"/>
    <w:pPr>
      <w:spacing w:line="240" w:lineRule="auto"/>
    </w:pPr>
    <w:rPr>
      <w:sz w:val="20"/>
      <w:szCs w:val="20"/>
    </w:rPr>
  </w:style>
  <w:style w:type="character" w:customStyle="1" w:styleId="CommentTextChar">
    <w:name w:val="Comment Text Char"/>
    <w:basedOn w:val="DefaultParagraphFont"/>
    <w:link w:val="CommentText"/>
    <w:uiPriority w:val="99"/>
    <w:semiHidden/>
    <w:rsid w:val="00675069"/>
    <w:rPr>
      <w:sz w:val="20"/>
      <w:szCs w:val="20"/>
    </w:rPr>
  </w:style>
  <w:style w:type="paragraph" w:styleId="CommentSubject">
    <w:name w:val="annotation subject"/>
    <w:basedOn w:val="CommentText"/>
    <w:next w:val="CommentText"/>
    <w:link w:val="CommentSubjectChar"/>
    <w:uiPriority w:val="99"/>
    <w:semiHidden/>
    <w:unhideWhenUsed/>
    <w:rsid w:val="00675069"/>
    <w:rPr>
      <w:b/>
      <w:bCs/>
    </w:rPr>
  </w:style>
  <w:style w:type="character" w:customStyle="1" w:styleId="CommentSubjectChar">
    <w:name w:val="Comment Subject Char"/>
    <w:basedOn w:val="CommentTextChar"/>
    <w:link w:val="CommentSubject"/>
    <w:uiPriority w:val="99"/>
    <w:semiHidden/>
    <w:rsid w:val="00675069"/>
    <w:rPr>
      <w:b/>
      <w:bCs/>
      <w:sz w:val="20"/>
      <w:szCs w:val="20"/>
    </w:rPr>
  </w:style>
  <w:style w:type="paragraph" w:customStyle="1" w:styleId="BodyText1">
    <w:name w:val="Body Text1"/>
    <w:basedOn w:val="Normal"/>
    <w:rsid w:val="00226B42"/>
    <w:pPr>
      <w:suppressAutoHyphens/>
      <w:autoSpaceDE w:val="0"/>
      <w:autoSpaceDN w:val="0"/>
      <w:adjustRightInd w:val="0"/>
      <w:spacing w:before="240" w:after="0" w:line="240" w:lineRule="auto"/>
      <w:textAlignment w:val="center"/>
    </w:pPr>
    <w:rPr>
      <w:rFonts w:ascii="Verdana" w:eastAsia="Times New Roman" w:hAnsi="Verdana" w:cs="Arial"/>
      <w:sz w:val="20"/>
      <w:szCs w:val="20"/>
      <w:lang w:eastAsia="en-NZ"/>
    </w:rPr>
  </w:style>
  <w:style w:type="table" w:styleId="TableGrid">
    <w:name w:val="Table Grid"/>
    <w:basedOn w:val="TableNormal"/>
    <w:uiPriority w:val="59"/>
    <w:rsid w:val="00B3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List Paragraph1 Char,Recommendation Char,List Paragraph11 Char,Bullet Normal Char,standard lewis Char"/>
    <w:basedOn w:val="DefaultParagraphFont"/>
    <w:link w:val="ListParagraph"/>
    <w:uiPriority w:val="34"/>
    <w:locked/>
    <w:rsid w:val="00282ABF"/>
    <w:rPr>
      <w:rFonts w:ascii="Verdana" w:eastAsia="Calibri" w:hAnsi="Verdana" w:cs="Arial"/>
      <w:sz w:val="20"/>
    </w:rPr>
  </w:style>
  <w:style w:type="paragraph" w:styleId="ListNumber">
    <w:name w:val="List Number"/>
    <w:aliases w:val="Item list"/>
    <w:basedOn w:val="Normal"/>
    <w:rsid w:val="00DF655B"/>
    <w:pPr>
      <w:numPr>
        <w:numId w:val="3"/>
      </w:numPr>
      <w:suppressAutoHyphens/>
      <w:autoSpaceDE w:val="0"/>
      <w:autoSpaceDN w:val="0"/>
      <w:adjustRightInd w:val="0"/>
      <w:spacing w:before="120" w:after="0" w:line="240" w:lineRule="auto"/>
      <w:textAlignment w:val="center"/>
    </w:pPr>
    <w:rPr>
      <w:rFonts w:ascii="Arial" w:eastAsia="Times New Roman" w:hAnsi="Arial" w:cs="Arial"/>
      <w:lang w:eastAsia="en-NZ"/>
    </w:rPr>
  </w:style>
  <w:style w:type="character" w:styleId="Emphasis">
    <w:name w:val="Emphasis"/>
    <w:basedOn w:val="DefaultParagraphFont"/>
    <w:uiPriority w:val="20"/>
    <w:qFormat/>
    <w:rsid w:val="009D7BED"/>
    <w:rPr>
      <w:i/>
      <w:iCs/>
    </w:rPr>
  </w:style>
  <w:style w:type="character" w:styleId="Hyperlink">
    <w:name w:val="Hyperlink"/>
    <w:basedOn w:val="DefaultParagraphFont"/>
    <w:uiPriority w:val="99"/>
    <w:unhideWhenUsed/>
    <w:rsid w:val="00AB03E5"/>
    <w:rPr>
      <w:color w:val="0000FF" w:themeColor="hyperlink"/>
      <w:u w:val="single"/>
    </w:rPr>
  </w:style>
  <w:style w:type="character" w:styleId="UnresolvedMention">
    <w:name w:val="Unresolved Mention"/>
    <w:basedOn w:val="DefaultParagraphFont"/>
    <w:uiPriority w:val="99"/>
    <w:semiHidden/>
    <w:unhideWhenUsed/>
    <w:rsid w:val="00AB03E5"/>
    <w:rPr>
      <w:color w:val="605E5C"/>
      <w:shd w:val="clear" w:color="auto" w:fill="E1DFDD"/>
    </w:rPr>
  </w:style>
  <w:style w:type="character" w:customStyle="1" w:styleId="Heading1Char">
    <w:name w:val="Heading 1 Char"/>
    <w:basedOn w:val="DefaultParagraphFont"/>
    <w:link w:val="Heading1"/>
    <w:uiPriority w:val="9"/>
    <w:rsid w:val="00731852"/>
    <w:rPr>
      <w:rFonts w:asciiTheme="majorHAnsi" w:eastAsiaTheme="majorEastAsia" w:hAnsiTheme="majorHAnsi" w:cstheme="majorBidi"/>
      <w:color w:val="365F91" w:themeColor="accent1" w:themeShade="BF"/>
      <w:sz w:val="32"/>
      <w:szCs w:val="32"/>
    </w:rPr>
  </w:style>
  <w:style w:type="paragraph" w:styleId="PlainText">
    <w:name w:val="Plain Text"/>
    <w:basedOn w:val="Normal"/>
    <w:link w:val="PlainTextChar"/>
    <w:uiPriority w:val="99"/>
    <w:semiHidden/>
    <w:rsid w:val="0033553F"/>
    <w:pPr>
      <w:spacing w:after="0" w:line="240" w:lineRule="auto"/>
    </w:pPr>
    <w:rPr>
      <w:rFonts w:ascii="Calibri" w:hAnsi="Calibri" w:cs="Consolas"/>
      <w:szCs w:val="21"/>
      <w:lang w:eastAsia="en-NZ"/>
    </w:rPr>
  </w:style>
  <w:style w:type="character" w:customStyle="1" w:styleId="PlainTextChar">
    <w:name w:val="Plain Text Char"/>
    <w:basedOn w:val="DefaultParagraphFont"/>
    <w:link w:val="PlainText"/>
    <w:uiPriority w:val="99"/>
    <w:semiHidden/>
    <w:rsid w:val="0033553F"/>
    <w:rPr>
      <w:rFonts w:ascii="Calibri" w:hAnsi="Calibri" w:cs="Consolas"/>
      <w:szCs w:val="21"/>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45512">
      <w:bodyDiv w:val="1"/>
      <w:marLeft w:val="0"/>
      <w:marRight w:val="0"/>
      <w:marTop w:val="0"/>
      <w:marBottom w:val="0"/>
      <w:divBdr>
        <w:top w:val="none" w:sz="0" w:space="0" w:color="auto"/>
        <w:left w:val="none" w:sz="0" w:space="0" w:color="auto"/>
        <w:bottom w:val="none" w:sz="0" w:space="0" w:color="auto"/>
        <w:right w:val="none" w:sz="0" w:space="0" w:color="auto"/>
      </w:divBdr>
    </w:div>
    <w:div w:id="243955768">
      <w:bodyDiv w:val="1"/>
      <w:marLeft w:val="0"/>
      <w:marRight w:val="0"/>
      <w:marTop w:val="0"/>
      <w:marBottom w:val="0"/>
      <w:divBdr>
        <w:top w:val="none" w:sz="0" w:space="0" w:color="auto"/>
        <w:left w:val="none" w:sz="0" w:space="0" w:color="auto"/>
        <w:bottom w:val="none" w:sz="0" w:space="0" w:color="auto"/>
        <w:right w:val="none" w:sz="0" w:space="0" w:color="auto"/>
      </w:divBdr>
    </w:div>
    <w:div w:id="393626459">
      <w:bodyDiv w:val="1"/>
      <w:marLeft w:val="0"/>
      <w:marRight w:val="0"/>
      <w:marTop w:val="0"/>
      <w:marBottom w:val="0"/>
      <w:divBdr>
        <w:top w:val="none" w:sz="0" w:space="0" w:color="auto"/>
        <w:left w:val="none" w:sz="0" w:space="0" w:color="auto"/>
        <w:bottom w:val="none" w:sz="0" w:space="0" w:color="auto"/>
        <w:right w:val="none" w:sz="0" w:space="0" w:color="auto"/>
      </w:divBdr>
    </w:div>
    <w:div w:id="394161071">
      <w:bodyDiv w:val="1"/>
      <w:marLeft w:val="0"/>
      <w:marRight w:val="0"/>
      <w:marTop w:val="0"/>
      <w:marBottom w:val="0"/>
      <w:divBdr>
        <w:top w:val="none" w:sz="0" w:space="0" w:color="auto"/>
        <w:left w:val="none" w:sz="0" w:space="0" w:color="auto"/>
        <w:bottom w:val="none" w:sz="0" w:space="0" w:color="auto"/>
        <w:right w:val="none" w:sz="0" w:space="0" w:color="auto"/>
      </w:divBdr>
    </w:div>
    <w:div w:id="394817881">
      <w:bodyDiv w:val="1"/>
      <w:marLeft w:val="0"/>
      <w:marRight w:val="0"/>
      <w:marTop w:val="0"/>
      <w:marBottom w:val="0"/>
      <w:divBdr>
        <w:top w:val="none" w:sz="0" w:space="0" w:color="auto"/>
        <w:left w:val="none" w:sz="0" w:space="0" w:color="auto"/>
        <w:bottom w:val="none" w:sz="0" w:space="0" w:color="auto"/>
        <w:right w:val="none" w:sz="0" w:space="0" w:color="auto"/>
      </w:divBdr>
    </w:div>
    <w:div w:id="480076794">
      <w:bodyDiv w:val="1"/>
      <w:marLeft w:val="0"/>
      <w:marRight w:val="0"/>
      <w:marTop w:val="0"/>
      <w:marBottom w:val="0"/>
      <w:divBdr>
        <w:top w:val="none" w:sz="0" w:space="0" w:color="auto"/>
        <w:left w:val="none" w:sz="0" w:space="0" w:color="auto"/>
        <w:bottom w:val="none" w:sz="0" w:space="0" w:color="auto"/>
        <w:right w:val="none" w:sz="0" w:space="0" w:color="auto"/>
      </w:divBdr>
    </w:div>
    <w:div w:id="739598893">
      <w:bodyDiv w:val="1"/>
      <w:marLeft w:val="0"/>
      <w:marRight w:val="0"/>
      <w:marTop w:val="0"/>
      <w:marBottom w:val="0"/>
      <w:divBdr>
        <w:top w:val="none" w:sz="0" w:space="0" w:color="auto"/>
        <w:left w:val="none" w:sz="0" w:space="0" w:color="auto"/>
        <w:bottom w:val="none" w:sz="0" w:space="0" w:color="auto"/>
        <w:right w:val="none" w:sz="0" w:space="0" w:color="auto"/>
      </w:divBdr>
    </w:div>
    <w:div w:id="804741046">
      <w:bodyDiv w:val="1"/>
      <w:marLeft w:val="0"/>
      <w:marRight w:val="0"/>
      <w:marTop w:val="0"/>
      <w:marBottom w:val="0"/>
      <w:divBdr>
        <w:top w:val="none" w:sz="0" w:space="0" w:color="auto"/>
        <w:left w:val="none" w:sz="0" w:space="0" w:color="auto"/>
        <w:bottom w:val="none" w:sz="0" w:space="0" w:color="auto"/>
        <w:right w:val="none" w:sz="0" w:space="0" w:color="auto"/>
      </w:divBdr>
    </w:div>
    <w:div w:id="883559594">
      <w:bodyDiv w:val="1"/>
      <w:marLeft w:val="0"/>
      <w:marRight w:val="0"/>
      <w:marTop w:val="0"/>
      <w:marBottom w:val="0"/>
      <w:divBdr>
        <w:top w:val="none" w:sz="0" w:space="0" w:color="auto"/>
        <w:left w:val="none" w:sz="0" w:space="0" w:color="auto"/>
        <w:bottom w:val="none" w:sz="0" w:space="0" w:color="auto"/>
        <w:right w:val="none" w:sz="0" w:space="0" w:color="auto"/>
      </w:divBdr>
    </w:div>
    <w:div w:id="1081945165">
      <w:bodyDiv w:val="1"/>
      <w:marLeft w:val="0"/>
      <w:marRight w:val="0"/>
      <w:marTop w:val="0"/>
      <w:marBottom w:val="0"/>
      <w:divBdr>
        <w:top w:val="none" w:sz="0" w:space="0" w:color="auto"/>
        <w:left w:val="none" w:sz="0" w:space="0" w:color="auto"/>
        <w:bottom w:val="none" w:sz="0" w:space="0" w:color="auto"/>
        <w:right w:val="none" w:sz="0" w:space="0" w:color="auto"/>
      </w:divBdr>
    </w:div>
    <w:div w:id="1167675003">
      <w:bodyDiv w:val="1"/>
      <w:marLeft w:val="0"/>
      <w:marRight w:val="0"/>
      <w:marTop w:val="0"/>
      <w:marBottom w:val="0"/>
      <w:divBdr>
        <w:top w:val="none" w:sz="0" w:space="0" w:color="auto"/>
        <w:left w:val="none" w:sz="0" w:space="0" w:color="auto"/>
        <w:bottom w:val="none" w:sz="0" w:space="0" w:color="auto"/>
        <w:right w:val="none" w:sz="0" w:space="0" w:color="auto"/>
      </w:divBdr>
    </w:div>
    <w:div w:id="1173378562">
      <w:bodyDiv w:val="1"/>
      <w:marLeft w:val="0"/>
      <w:marRight w:val="0"/>
      <w:marTop w:val="0"/>
      <w:marBottom w:val="0"/>
      <w:divBdr>
        <w:top w:val="none" w:sz="0" w:space="0" w:color="auto"/>
        <w:left w:val="none" w:sz="0" w:space="0" w:color="auto"/>
        <w:bottom w:val="none" w:sz="0" w:space="0" w:color="auto"/>
        <w:right w:val="none" w:sz="0" w:space="0" w:color="auto"/>
      </w:divBdr>
    </w:div>
    <w:div w:id="1278827707">
      <w:bodyDiv w:val="1"/>
      <w:marLeft w:val="0"/>
      <w:marRight w:val="0"/>
      <w:marTop w:val="0"/>
      <w:marBottom w:val="0"/>
      <w:divBdr>
        <w:top w:val="none" w:sz="0" w:space="0" w:color="auto"/>
        <w:left w:val="none" w:sz="0" w:space="0" w:color="auto"/>
        <w:bottom w:val="none" w:sz="0" w:space="0" w:color="auto"/>
        <w:right w:val="none" w:sz="0" w:space="0" w:color="auto"/>
      </w:divBdr>
    </w:div>
    <w:div w:id="1317414844">
      <w:bodyDiv w:val="1"/>
      <w:marLeft w:val="0"/>
      <w:marRight w:val="0"/>
      <w:marTop w:val="0"/>
      <w:marBottom w:val="0"/>
      <w:divBdr>
        <w:top w:val="none" w:sz="0" w:space="0" w:color="auto"/>
        <w:left w:val="none" w:sz="0" w:space="0" w:color="auto"/>
        <w:bottom w:val="none" w:sz="0" w:space="0" w:color="auto"/>
        <w:right w:val="none" w:sz="0" w:space="0" w:color="auto"/>
      </w:divBdr>
    </w:div>
    <w:div w:id="1329749377">
      <w:bodyDiv w:val="1"/>
      <w:marLeft w:val="0"/>
      <w:marRight w:val="0"/>
      <w:marTop w:val="0"/>
      <w:marBottom w:val="0"/>
      <w:divBdr>
        <w:top w:val="none" w:sz="0" w:space="0" w:color="auto"/>
        <w:left w:val="none" w:sz="0" w:space="0" w:color="auto"/>
        <w:bottom w:val="none" w:sz="0" w:space="0" w:color="auto"/>
        <w:right w:val="none" w:sz="0" w:space="0" w:color="auto"/>
      </w:divBdr>
    </w:div>
    <w:div w:id="1426224658">
      <w:bodyDiv w:val="1"/>
      <w:marLeft w:val="0"/>
      <w:marRight w:val="0"/>
      <w:marTop w:val="0"/>
      <w:marBottom w:val="0"/>
      <w:divBdr>
        <w:top w:val="none" w:sz="0" w:space="0" w:color="auto"/>
        <w:left w:val="none" w:sz="0" w:space="0" w:color="auto"/>
        <w:bottom w:val="none" w:sz="0" w:space="0" w:color="auto"/>
        <w:right w:val="none" w:sz="0" w:space="0" w:color="auto"/>
      </w:divBdr>
    </w:div>
    <w:div w:id="1504315145">
      <w:bodyDiv w:val="1"/>
      <w:marLeft w:val="0"/>
      <w:marRight w:val="0"/>
      <w:marTop w:val="0"/>
      <w:marBottom w:val="0"/>
      <w:divBdr>
        <w:top w:val="none" w:sz="0" w:space="0" w:color="auto"/>
        <w:left w:val="none" w:sz="0" w:space="0" w:color="auto"/>
        <w:bottom w:val="none" w:sz="0" w:space="0" w:color="auto"/>
        <w:right w:val="none" w:sz="0" w:space="0" w:color="auto"/>
      </w:divBdr>
    </w:div>
    <w:div w:id="1582447600">
      <w:bodyDiv w:val="1"/>
      <w:marLeft w:val="0"/>
      <w:marRight w:val="0"/>
      <w:marTop w:val="0"/>
      <w:marBottom w:val="0"/>
      <w:divBdr>
        <w:top w:val="none" w:sz="0" w:space="0" w:color="auto"/>
        <w:left w:val="none" w:sz="0" w:space="0" w:color="auto"/>
        <w:bottom w:val="none" w:sz="0" w:space="0" w:color="auto"/>
        <w:right w:val="none" w:sz="0" w:space="0" w:color="auto"/>
      </w:divBdr>
    </w:div>
    <w:div w:id="1588727739">
      <w:bodyDiv w:val="1"/>
      <w:marLeft w:val="0"/>
      <w:marRight w:val="0"/>
      <w:marTop w:val="0"/>
      <w:marBottom w:val="0"/>
      <w:divBdr>
        <w:top w:val="none" w:sz="0" w:space="0" w:color="auto"/>
        <w:left w:val="none" w:sz="0" w:space="0" w:color="auto"/>
        <w:bottom w:val="none" w:sz="0" w:space="0" w:color="auto"/>
        <w:right w:val="none" w:sz="0" w:space="0" w:color="auto"/>
      </w:divBdr>
    </w:div>
    <w:div w:id="1751272149">
      <w:bodyDiv w:val="1"/>
      <w:marLeft w:val="0"/>
      <w:marRight w:val="0"/>
      <w:marTop w:val="0"/>
      <w:marBottom w:val="0"/>
      <w:divBdr>
        <w:top w:val="none" w:sz="0" w:space="0" w:color="auto"/>
        <w:left w:val="none" w:sz="0" w:space="0" w:color="auto"/>
        <w:bottom w:val="none" w:sz="0" w:space="0" w:color="auto"/>
        <w:right w:val="none" w:sz="0" w:space="0" w:color="auto"/>
      </w:divBdr>
    </w:div>
    <w:div w:id="17540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stats.govt.n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cbren001\Objective\objective.ssi.govt.nz-8000-cbren001\Objects\www.stats.govt.nz"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bren001\Objective\objective.ssi.govt.nz-8000-cbren001\Objects\www.stats.govt.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cid:3__=43BB0B50DFE40BB88f9e8a93df@stats.govt.n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Brennan</dc:creator>
  <cp:lastModifiedBy>Catherine Brennan</cp:lastModifiedBy>
  <cp:revision>7</cp:revision>
  <cp:lastPrinted>2021-04-21T02:55:00Z</cp:lastPrinted>
  <dcterms:created xsi:type="dcterms:W3CDTF">2021-04-28T01:30:00Z</dcterms:created>
  <dcterms:modified xsi:type="dcterms:W3CDTF">2021-04-28T01:52:00Z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A12807683</vt:lpwstr>
  </property>
  <property fmtid="{D5CDD505-2E9C-101B-9397-08002B2CF9AE}" pid="4" name="Objective-Title">
    <vt:lpwstr>2020 09 17  Summary of DDEWG Meeting</vt:lpwstr>
  </property>
  <property fmtid="{D5CDD505-2E9C-101B-9397-08002B2CF9AE}" pid="5" name="Objective-Comment">
    <vt:lpwstr/>
  </property>
  <property fmtid="{D5CDD505-2E9C-101B-9397-08002B2CF9AE}" pid="6" name="Objective-CreationStamp">
    <vt:filetime>2020-09-29T04:52:38Z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2020-10-04T22:25:12Z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agencies:Data:ODI/Statistics NZ Working Group:Meetings of Disability Data and Evidence Working Group:2020:2020 09 Septembe</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MSIP_Label_71cef378-a6aa-44c9-b808-28fb30f5a5a6_Enabled">
    <vt:lpwstr>true</vt:lpwstr>
  </property>
  <property fmtid="{D5CDD505-2E9C-101B-9397-08002B2CF9AE}" pid="24" name="MSIP_Label_71cef378-a6aa-44c9-b808-28fb30f5a5a6_SetDate">
    <vt:lpwstr>2021-03-22T19:58:14Z</vt:lpwstr>
  </property>
  <property fmtid="{D5CDD505-2E9C-101B-9397-08002B2CF9AE}" pid="25" name="MSIP_Label_71cef378-a6aa-44c9-b808-28fb30f5a5a6_Method">
    <vt:lpwstr>Standard</vt:lpwstr>
  </property>
  <property fmtid="{D5CDD505-2E9C-101B-9397-08002B2CF9AE}" pid="26" name="MSIP_Label_71cef378-a6aa-44c9-b808-28fb30f5a5a6_Name">
    <vt:lpwstr>71cef378-a6aa-44c9-b808-28fb30f5a5a6</vt:lpwstr>
  </property>
  <property fmtid="{D5CDD505-2E9C-101B-9397-08002B2CF9AE}" pid="27" name="MSIP_Label_71cef378-a6aa-44c9-b808-28fb30f5a5a6_SiteId">
    <vt:lpwstr>5c908180-a006-403f-b9be-8829934f08dd</vt:lpwstr>
  </property>
  <property fmtid="{D5CDD505-2E9C-101B-9397-08002B2CF9AE}" pid="28" name="MSIP_Label_71cef378-a6aa-44c9-b808-28fb30f5a5a6_ActionId">
    <vt:lpwstr>55367725-154d-4f33-b1d1-fcf4007863bb</vt:lpwstr>
  </property>
  <property fmtid="{D5CDD505-2E9C-101B-9397-08002B2CF9AE}" pid="29" name="MSIP_Label_71cef378-a6aa-44c9-b808-28fb30f5a5a6_ContentBits">
    <vt:lpwstr>1</vt:lpwstr>
  </property>
</Properties>
</file>