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17000" w14:textId="1C2B95F2" w:rsidR="00D55E95" w:rsidRPr="00411BE5" w:rsidRDefault="008C1560" w:rsidP="00543A8E">
      <w:pPr>
        <w:pStyle w:val="Heading1"/>
        <w:rPr>
          <w:rFonts w:ascii="Verdana" w:eastAsia="Times New Roman" w:hAnsi="Verdana"/>
          <w:lang w:eastAsia="en-NZ"/>
        </w:rPr>
      </w:pPr>
      <w:r w:rsidRPr="00411BE5">
        <w:rPr>
          <w:rFonts w:ascii="Verdana" w:eastAsia="Times New Roman" w:hAnsi="Verdana"/>
          <w:lang w:eastAsia="en-NZ"/>
        </w:rPr>
        <w:t>Coversheet</w:t>
      </w:r>
    </w:p>
    <w:p w14:paraId="6DC22E9F" w14:textId="1F7D4015" w:rsidR="00411BE5" w:rsidRPr="00411BE5" w:rsidRDefault="00411BE5" w:rsidP="00411BE5">
      <w:pPr>
        <w:rPr>
          <w:lang w:eastAsia="en-NZ"/>
        </w:rPr>
      </w:pPr>
      <w:r w:rsidRPr="00411BE5">
        <w:rPr>
          <w:lang w:eastAsia="en-NZ"/>
        </w:rPr>
        <w:t>6 May 2025</w:t>
      </w:r>
    </w:p>
    <w:p w14:paraId="7632095C" w14:textId="63FFB226" w:rsidR="00543A8E" w:rsidRPr="00411BE5" w:rsidRDefault="00543A8E" w:rsidP="00543A8E">
      <w:pPr>
        <w:pStyle w:val="Heading3"/>
        <w:rPr>
          <w:lang w:eastAsia="en-NZ"/>
        </w:rPr>
      </w:pPr>
      <w:r w:rsidRPr="00411BE5">
        <w:rPr>
          <w:lang w:eastAsia="en-NZ"/>
        </w:rPr>
        <w:t>Public consultation - Draft New Zealand Sign Language (NZSL) Strategy</w:t>
      </w:r>
    </w:p>
    <w:p w14:paraId="3AA55983" w14:textId="6DF06512" w:rsidR="008C1560" w:rsidRPr="00411BE5" w:rsidRDefault="008C1560" w:rsidP="00D55E95">
      <w:pPr>
        <w:shd w:val="clear" w:color="auto" w:fill="FFFFFF"/>
        <w:spacing w:after="100" w:afterAutospacing="1" w:line="240" w:lineRule="auto"/>
        <w:rPr>
          <w:rFonts w:eastAsia="Times New Roman" w:cs="Open Sans"/>
          <w:color w:val="212529"/>
          <w:kern w:val="0"/>
          <w:sz w:val="27"/>
          <w:szCs w:val="27"/>
          <w:lang w:eastAsia="en-NZ"/>
          <w14:ligatures w14:val="none"/>
        </w:rPr>
      </w:pPr>
      <w:r w:rsidRPr="00411BE5">
        <w:rPr>
          <w:rFonts w:eastAsia="Times New Roman" w:cs="Open Sans"/>
          <w:color w:val="212529"/>
          <w:kern w:val="0"/>
          <w:sz w:val="27"/>
          <w:szCs w:val="27"/>
          <w:lang w:eastAsia="en-NZ"/>
          <w14:ligatures w14:val="none"/>
        </w:rPr>
        <w:t xml:space="preserve">Hon Louise </w:t>
      </w:r>
      <w:proofErr w:type="spellStart"/>
      <w:r w:rsidRPr="00411BE5">
        <w:rPr>
          <w:rFonts w:eastAsia="Times New Roman" w:cs="Open Sans"/>
          <w:color w:val="212529"/>
          <w:kern w:val="0"/>
          <w:sz w:val="27"/>
          <w:szCs w:val="27"/>
          <w:lang w:eastAsia="en-NZ"/>
          <w14:ligatures w14:val="none"/>
        </w:rPr>
        <w:t>Upston</w:t>
      </w:r>
      <w:proofErr w:type="spellEnd"/>
      <w:r w:rsidRPr="00411BE5">
        <w:rPr>
          <w:rFonts w:eastAsia="Times New Roman" w:cs="Open Sans"/>
          <w:color w:val="212529"/>
          <w:kern w:val="0"/>
          <w:sz w:val="27"/>
          <w:szCs w:val="27"/>
          <w:lang w:eastAsia="en-NZ"/>
          <w14:ligatures w14:val="none"/>
        </w:rPr>
        <w:t>, Minister for Disability Issues</w:t>
      </w:r>
    </w:p>
    <w:p w14:paraId="51726C3A" w14:textId="2A88BCC7" w:rsidR="00D55E95" w:rsidRPr="00411BE5" w:rsidRDefault="00411BE5" w:rsidP="00D55E95">
      <w:pPr>
        <w:shd w:val="clear" w:color="auto" w:fill="FFFFFF"/>
        <w:spacing w:after="100" w:afterAutospacing="1" w:line="240" w:lineRule="auto"/>
        <w:rPr>
          <w:rFonts w:eastAsia="Times New Roman" w:cs="Open Sans"/>
          <w:color w:val="212529"/>
          <w:kern w:val="0"/>
          <w:sz w:val="27"/>
          <w:szCs w:val="27"/>
          <w:lang w:eastAsia="en-NZ"/>
          <w14:ligatures w14:val="none"/>
        </w:rPr>
      </w:pPr>
      <w:r>
        <w:rPr>
          <w:rFonts w:eastAsia="Times New Roman" w:cs="Open Sans"/>
          <w:color w:val="212529"/>
          <w:kern w:val="0"/>
          <w:sz w:val="27"/>
          <w:szCs w:val="27"/>
          <w:lang w:eastAsia="en-NZ"/>
          <w14:ligatures w14:val="none"/>
        </w:rPr>
        <w:t>The following</w:t>
      </w:r>
      <w:r w:rsidR="00D55E95" w:rsidRPr="00411BE5">
        <w:rPr>
          <w:rFonts w:eastAsia="Times New Roman" w:cs="Open Sans"/>
          <w:color w:val="212529"/>
          <w:kern w:val="0"/>
          <w:sz w:val="27"/>
          <w:szCs w:val="27"/>
          <w:lang w:eastAsia="en-NZ"/>
          <w14:ligatures w14:val="none"/>
        </w:rPr>
        <w:t xml:space="preserve"> documents have been proactively released</w:t>
      </w:r>
      <w:r w:rsidR="002B645D" w:rsidRPr="00411BE5">
        <w:rPr>
          <w:rFonts w:eastAsia="Times New Roman" w:cs="Open Sans"/>
          <w:color w:val="212529"/>
          <w:kern w:val="0"/>
          <w:sz w:val="27"/>
          <w:szCs w:val="27"/>
          <w:lang w:eastAsia="en-NZ"/>
          <w14:ligatures w14:val="none"/>
        </w:rPr>
        <w:t>:</w:t>
      </w:r>
    </w:p>
    <w:p w14:paraId="4E2C35E5" w14:textId="06DE96D0" w:rsidR="008C1560" w:rsidRPr="00411BE5" w:rsidRDefault="00543A8E" w:rsidP="00543A8E">
      <w:pPr>
        <w:pStyle w:val="ListParagraph"/>
        <w:numPr>
          <w:ilvl w:val="0"/>
          <w:numId w:val="33"/>
        </w:numPr>
        <w:shd w:val="clear" w:color="auto" w:fill="FFFFFF"/>
        <w:spacing w:after="100" w:afterAutospacing="1" w:line="240" w:lineRule="auto"/>
        <w:rPr>
          <w:rFonts w:eastAsia="Times New Roman" w:cs="Open Sans"/>
          <w:b/>
          <w:bCs/>
          <w:color w:val="212529"/>
          <w:kern w:val="0"/>
          <w:sz w:val="27"/>
          <w:szCs w:val="27"/>
          <w:lang w:eastAsia="en-NZ"/>
          <w14:ligatures w14:val="none"/>
        </w:rPr>
      </w:pPr>
      <w:r w:rsidRPr="00411BE5">
        <w:rPr>
          <w:rFonts w:eastAsia="Times New Roman" w:cs="Open Sans"/>
          <w:b/>
          <w:bCs/>
          <w:color w:val="212529"/>
          <w:kern w:val="0"/>
          <w:sz w:val="27"/>
          <w:szCs w:val="27"/>
          <w:lang w:eastAsia="en-NZ"/>
          <w14:ligatures w14:val="none"/>
        </w:rPr>
        <w:t>2 April 2025, Cabinet Social Outcomes Committee Minute of Decision, SOU-25-MIN-0031 Draft New Zealand Sign Language (NZSL) Strategy: Public Consultation</w:t>
      </w:r>
    </w:p>
    <w:p w14:paraId="480248D9" w14:textId="244C6056" w:rsidR="00543A8E" w:rsidRPr="00411BE5" w:rsidRDefault="00543A8E" w:rsidP="00543A8E">
      <w:pPr>
        <w:pStyle w:val="ListParagraph"/>
        <w:numPr>
          <w:ilvl w:val="0"/>
          <w:numId w:val="33"/>
        </w:numPr>
        <w:shd w:val="clear" w:color="auto" w:fill="FFFFFF"/>
        <w:spacing w:after="100" w:afterAutospacing="1" w:line="240" w:lineRule="auto"/>
        <w:rPr>
          <w:rFonts w:eastAsia="Times New Roman" w:cs="Open Sans"/>
          <w:b/>
          <w:bCs/>
          <w:color w:val="212529"/>
          <w:kern w:val="0"/>
          <w:sz w:val="27"/>
          <w:szCs w:val="27"/>
          <w:lang w:eastAsia="en-NZ"/>
          <w14:ligatures w14:val="none"/>
        </w:rPr>
      </w:pPr>
      <w:r w:rsidRPr="00411BE5">
        <w:rPr>
          <w:rFonts w:eastAsia="Times New Roman" w:cs="Open Sans"/>
          <w:b/>
          <w:bCs/>
          <w:color w:val="212529"/>
          <w:kern w:val="0"/>
          <w:sz w:val="27"/>
          <w:szCs w:val="27"/>
          <w:lang w:eastAsia="en-NZ"/>
          <w14:ligatures w14:val="none"/>
        </w:rPr>
        <w:t xml:space="preserve">2 April </w:t>
      </w:r>
      <w:proofErr w:type="gramStart"/>
      <w:r w:rsidRPr="00411BE5">
        <w:rPr>
          <w:rFonts w:eastAsia="Times New Roman" w:cs="Open Sans"/>
          <w:b/>
          <w:bCs/>
          <w:color w:val="212529"/>
          <w:kern w:val="0"/>
          <w:sz w:val="27"/>
          <w:szCs w:val="27"/>
          <w:lang w:eastAsia="en-NZ"/>
          <w14:ligatures w14:val="none"/>
        </w:rPr>
        <w:t>2025,  Public</w:t>
      </w:r>
      <w:proofErr w:type="gramEnd"/>
      <w:r w:rsidRPr="00411BE5">
        <w:rPr>
          <w:rFonts w:eastAsia="Times New Roman" w:cs="Open Sans"/>
          <w:b/>
          <w:bCs/>
          <w:color w:val="212529"/>
          <w:kern w:val="0"/>
          <w:sz w:val="27"/>
          <w:szCs w:val="27"/>
          <w:lang w:eastAsia="en-NZ"/>
          <w14:ligatures w14:val="none"/>
        </w:rPr>
        <w:t xml:space="preserve"> consultation - Draft New Zealand Sign Language (NZSL) Strategy</w:t>
      </w:r>
    </w:p>
    <w:p w14:paraId="279CBCFD" w14:textId="494A7F5E" w:rsidR="00D55E95" w:rsidRPr="00411BE5" w:rsidRDefault="008C1560" w:rsidP="00D55E95">
      <w:pPr>
        <w:shd w:val="clear" w:color="auto" w:fill="FFFFFF"/>
        <w:spacing w:after="100" w:afterAutospacing="1" w:line="240" w:lineRule="auto"/>
        <w:rPr>
          <w:rFonts w:eastAsia="Times New Roman" w:cs="Open Sans"/>
          <w:color w:val="212529"/>
          <w:kern w:val="0"/>
          <w:sz w:val="27"/>
          <w:szCs w:val="27"/>
          <w:lang w:eastAsia="en-NZ"/>
          <w14:ligatures w14:val="none"/>
        </w:rPr>
      </w:pPr>
      <w:r w:rsidRPr="00411BE5">
        <w:rPr>
          <w:rFonts w:eastAsia="Times New Roman" w:cs="Open Sans"/>
          <w:color w:val="212529"/>
          <w:kern w:val="0"/>
          <w:sz w:val="27"/>
          <w:szCs w:val="27"/>
          <w:lang w:eastAsia="en-NZ"/>
          <w14:ligatures w14:val="none"/>
        </w:rPr>
        <w:t>S</w:t>
      </w:r>
      <w:r w:rsidR="00D55E95" w:rsidRPr="00411BE5">
        <w:rPr>
          <w:rFonts w:eastAsia="Times New Roman" w:cs="Open Sans"/>
          <w:color w:val="212529"/>
          <w:kern w:val="0"/>
          <w:sz w:val="27"/>
          <w:szCs w:val="27"/>
          <w:lang w:eastAsia="en-NZ"/>
          <w14:ligatures w14:val="none"/>
        </w:rPr>
        <w:t xml:space="preserve">ome parts of this information release would not be appropriate to release and, if requested, would be withheld under the Official Information Act 1982 (the </w:t>
      </w:r>
      <w:r w:rsidR="00543A8E" w:rsidRPr="00411BE5">
        <w:rPr>
          <w:rFonts w:eastAsia="Times New Roman" w:cs="Open Sans"/>
          <w:color w:val="212529"/>
          <w:kern w:val="0"/>
          <w:sz w:val="27"/>
          <w:szCs w:val="27"/>
          <w:lang w:eastAsia="en-NZ"/>
          <w14:ligatures w14:val="none"/>
        </w:rPr>
        <w:t>OIA</w:t>
      </w:r>
      <w:r w:rsidR="00D55E95" w:rsidRPr="00411BE5">
        <w:rPr>
          <w:rFonts w:eastAsia="Times New Roman" w:cs="Open Sans"/>
          <w:color w:val="212529"/>
          <w:kern w:val="0"/>
          <w:sz w:val="27"/>
          <w:szCs w:val="27"/>
          <w:lang w:eastAsia="en-NZ"/>
          <w14:ligatures w14:val="none"/>
        </w:rPr>
        <w:t xml:space="preserve">). Where this is the case, the relevant sections of the </w:t>
      </w:r>
      <w:r w:rsidR="00543A8E" w:rsidRPr="00411BE5">
        <w:rPr>
          <w:rFonts w:eastAsia="Times New Roman" w:cs="Open Sans"/>
          <w:color w:val="212529"/>
          <w:kern w:val="0"/>
          <w:sz w:val="27"/>
          <w:szCs w:val="27"/>
          <w:lang w:eastAsia="en-NZ"/>
          <w14:ligatures w14:val="none"/>
        </w:rPr>
        <w:t>OIA</w:t>
      </w:r>
      <w:r w:rsidR="00D55E95" w:rsidRPr="00411BE5">
        <w:rPr>
          <w:rFonts w:eastAsia="Times New Roman" w:cs="Open Sans"/>
          <w:color w:val="212529"/>
          <w:kern w:val="0"/>
          <w:sz w:val="27"/>
          <w:szCs w:val="27"/>
          <w:lang w:eastAsia="en-NZ"/>
          <w14:ligatures w14:val="none"/>
        </w:rPr>
        <w:t xml:space="preserve"> that would apply have been identified. Where information has been withheld, no public interest has been identified that would outweigh the reasons for withholding it.</w:t>
      </w:r>
    </w:p>
    <w:p w14:paraId="61D97DA6" w14:textId="3A498A49" w:rsidR="008C1560" w:rsidRPr="00411BE5" w:rsidRDefault="00D55E95" w:rsidP="00D55E95">
      <w:pPr>
        <w:shd w:val="clear" w:color="auto" w:fill="FFFFFF"/>
        <w:spacing w:after="100" w:afterAutospacing="1" w:line="240" w:lineRule="auto"/>
        <w:rPr>
          <w:rFonts w:eastAsia="Times New Roman" w:cs="Open Sans"/>
          <w:color w:val="212529"/>
          <w:kern w:val="0"/>
          <w:sz w:val="27"/>
          <w:szCs w:val="27"/>
          <w:lang w:eastAsia="en-NZ"/>
          <w14:ligatures w14:val="none"/>
        </w:rPr>
      </w:pPr>
      <w:r w:rsidRPr="00411BE5">
        <w:rPr>
          <w:rFonts w:eastAsia="Times New Roman" w:cs="Open Sans"/>
          <w:b/>
          <w:bCs/>
          <w:color w:val="212529"/>
          <w:kern w:val="0"/>
          <w:sz w:val="27"/>
          <w:szCs w:val="27"/>
          <w:lang w:eastAsia="en-NZ"/>
          <w14:ligatures w14:val="none"/>
        </w:rPr>
        <w:t>Key to Redaction Codes</w:t>
      </w:r>
      <w:r w:rsidR="008C1560" w:rsidRPr="00411BE5">
        <w:rPr>
          <w:rFonts w:eastAsia="Times New Roman" w:cs="Open Sans"/>
          <w:color w:val="212529"/>
          <w:kern w:val="0"/>
          <w:sz w:val="27"/>
          <w:szCs w:val="27"/>
          <w:lang w:eastAsia="en-NZ"/>
          <w14:ligatures w14:val="none"/>
        </w:rPr>
        <w:t>:</w:t>
      </w:r>
    </w:p>
    <w:p w14:paraId="21B2BC32" w14:textId="661B413D" w:rsidR="008C1560" w:rsidRPr="00411BE5" w:rsidRDefault="008C1560" w:rsidP="00D55E95">
      <w:pPr>
        <w:shd w:val="clear" w:color="auto" w:fill="FFFFFF"/>
        <w:spacing w:after="100" w:afterAutospacing="1" w:line="240" w:lineRule="auto"/>
        <w:rPr>
          <w:rFonts w:eastAsia="Times New Roman" w:cs="Open Sans"/>
          <w:color w:val="212529"/>
          <w:kern w:val="0"/>
          <w:sz w:val="27"/>
          <w:szCs w:val="27"/>
          <w:lang w:eastAsia="en-NZ"/>
          <w14:ligatures w14:val="none"/>
        </w:rPr>
      </w:pPr>
      <w:r w:rsidRPr="00411BE5">
        <w:rPr>
          <w:rFonts w:eastAsia="Times New Roman" w:cs="Open Sans"/>
          <w:color w:val="212529"/>
          <w:kern w:val="0"/>
          <w:sz w:val="27"/>
          <w:szCs w:val="27"/>
          <w:lang w:eastAsia="en-NZ"/>
          <w14:ligatures w14:val="none"/>
        </w:rPr>
        <w:t>9(2)(f)(iv)</w:t>
      </w:r>
      <w:r w:rsidR="00411BE5">
        <w:rPr>
          <w:rFonts w:eastAsia="Times New Roman" w:cs="Open Sans"/>
          <w:color w:val="212529"/>
          <w:kern w:val="0"/>
          <w:sz w:val="27"/>
          <w:szCs w:val="27"/>
          <w:lang w:eastAsia="en-NZ"/>
          <w14:ligatures w14:val="none"/>
        </w:rPr>
        <w:t xml:space="preserve"> of the OIA</w:t>
      </w:r>
      <w:r w:rsidRPr="00411BE5">
        <w:rPr>
          <w:rFonts w:eastAsia="Times New Roman" w:cs="Open Sans"/>
          <w:color w:val="212529"/>
          <w:kern w:val="0"/>
          <w:sz w:val="27"/>
          <w:szCs w:val="27"/>
          <w:lang w:eastAsia="en-NZ"/>
          <w14:ligatures w14:val="none"/>
        </w:rPr>
        <w:t>:</w:t>
      </w:r>
      <w:r w:rsidR="00543A8E" w:rsidRPr="00411BE5">
        <w:rPr>
          <w:rFonts w:eastAsia="Times New Roman" w:cs="Open Sans"/>
          <w:color w:val="212529"/>
          <w:kern w:val="0"/>
          <w:sz w:val="27"/>
          <w:szCs w:val="27"/>
          <w:lang w:eastAsia="en-NZ"/>
          <w14:ligatures w14:val="none"/>
        </w:rPr>
        <w:t xml:space="preserve"> maintain the constitutional conventions for the time being which protect the confidentiality of advice tendered by Ministers of the Crown and officials.</w:t>
      </w:r>
    </w:p>
    <w:p w14:paraId="3194B8B4" w14:textId="203491E9" w:rsidR="00F829F6" w:rsidRPr="00411BE5" w:rsidRDefault="00806953" w:rsidP="00F113EF">
      <w:hyperlink r:id="rId8" w:tgtFrame="_blank" w:tooltip="(opens in a new window)" w:history="1">
        <w:r w:rsidR="008C1560" w:rsidRPr="00411BE5">
          <w:rPr>
            <w:rStyle w:val="Hyperlink"/>
            <w:rFonts w:cs="Open Sans"/>
            <w:color w:val="005EA5"/>
            <w:sz w:val="27"/>
            <w:szCs w:val="27"/>
            <w:shd w:val="clear" w:color="auto" w:fill="FFFFFF"/>
          </w:rPr>
          <w:t>© Crown Copyright, Creative Commons Attribution 4.0 International (CC BY 4.0)</w:t>
        </w:r>
      </w:hyperlink>
    </w:p>
    <w:sectPr w:rsidR="00F829F6" w:rsidRPr="00411BE5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116A1" w14:textId="77777777" w:rsidR="00543A8E" w:rsidRDefault="00543A8E" w:rsidP="00543A8E">
      <w:pPr>
        <w:spacing w:after="0" w:line="240" w:lineRule="auto"/>
      </w:pPr>
      <w:r>
        <w:separator/>
      </w:r>
    </w:p>
  </w:endnote>
  <w:endnote w:type="continuationSeparator" w:id="0">
    <w:p w14:paraId="4935CF1F" w14:textId="77777777" w:rsidR="00543A8E" w:rsidRDefault="00543A8E" w:rsidP="00543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26CE7" w14:textId="77777777" w:rsidR="00543A8E" w:rsidRDefault="00543A8E" w:rsidP="00543A8E">
      <w:pPr>
        <w:spacing w:after="0" w:line="240" w:lineRule="auto"/>
      </w:pPr>
      <w:r>
        <w:separator/>
      </w:r>
    </w:p>
  </w:footnote>
  <w:footnote w:type="continuationSeparator" w:id="0">
    <w:p w14:paraId="596D0D94" w14:textId="77777777" w:rsidR="00543A8E" w:rsidRDefault="00543A8E" w:rsidP="00543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7AC2" w14:textId="0F9B0535" w:rsidR="00543A8E" w:rsidRDefault="00543A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2368C4" wp14:editId="1B43EF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160" b="4445"/>
              <wp:wrapNone/>
              <wp:docPr id="1649445381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76D2D" w14:textId="3CD41E88" w:rsidR="00543A8E" w:rsidRPr="00543A8E" w:rsidRDefault="00543A8E" w:rsidP="00543A8E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543A8E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368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A676D2D" w14:textId="3CD41E88" w:rsidR="00543A8E" w:rsidRPr="00543A8E" w:rsidRDefault="00543A8E" w:rsidP="00543A8E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543A8E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1BCF6" w14:textId="77777777" w:rsidR="00411BE5" w:rsidRDefault="00411BE5" w:rsidP="00411BE5">
    <w:pPr>
      <w:pStyle w:val="Header"/>
    </w:pPr>
    <w:r>
      <w:rPr>
        <w:noProof/>
      </w:rPr>
      <w:drawing>
        <wp:inline distT="0" distB="0" distL="0" distR="0" wp14:anchorId="07AC8E6E" wp14:editId="01E0D1F4">
          <wp:extent cx="5876556" cy="978410"/>
          <wp:effectExtent l="0" t="0" r="0" b="0"/>
          <wp:docPr id="1" name="Picture 1" descr="Whaikaha logo in purple with QR code of NZSL name at 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Whaikaha logo in purple with QR code of NZSL name at righ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6556" cy="978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CB1335" w14:textId="77777777" w:rsidR="00411BE5" w:rsidRDefault="00411BE5" w:rsidP="00411BE5">
    <w:pPr>
      <w:pStyle w:val="Header"/>
    </w:pPr>
    <w:r w:rsidRPr="00C70ADC">
      <w:t>Visual description: A purple Whaikaha logo with a QR scan for the NZSL name.</w:t>
    </w:r>
  </w:p>
  <w:p w14:paraId="56A44C50" w14:textId="5E9919D7" w:rsidR="00543A8E" w:rsidRDefault="00543A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8146F1" wp14:editId="2BE96FB8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160" b="4445"/>
              <wp:wrapNone/>
              <wp:docPr id="203985509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FD4E9" w14:textId="101A5B0B" w:rsidR="00543A8E" w:rsidRPr="00543A8E" w:rsidRDefault="00543A8E" w:rsidP="00543A8E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146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ADFD4E9" w14:textId="101A5B0B" w:rsidR="00543A8E" w:rsidRPr="00543A8E" w:rsidRDefault="00543A8E" w:rsidP="00543A8E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7685C" w14:textId="102F721A" w:rsidR="00543A8E" w:rsidRDefault="00543A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3900C0" wp14:editId="701A6C7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160" b="4445"/>
              <wp:wrapNone/>
              <wp:docPr id="664088700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719455" w14:textId="29543FAC" w:rsidR="00543A8E" w:rsidRPr="00543A8E" w:rsidRDefault="00543A8E" w:rsidP="00543A8E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543A8E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900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D719455" w14:textId="29543FAC" w:rsidR="00543A8E" w:rsidRPr="00543A8E" w:rsidRDefault="00543A8E" w:rsidP="00543A8E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543A8E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2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60F08F3"/>
    <w:multiLevelType w:val="hybridMultilevel"/>
    <w:tmpl w:val="0A90B4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68548824">
    <w:abstractNumId w:val="16"/>
  </w:num>
  <w:num w:numId="2" w16cid:durableId="3839110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8945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9583112">
    <w:abstractNumId w:val="14"/>
  </w:num>
  <w:num w:numId="5" w16cid:durableId="773473586">
    <w:abstractNumId w:val="9"/>
  </w:num>
  <w:num w:numId="6" w16cid:durableId="517038970">
    <w:abstractNumId w:val="7"/>
  </w:num>
  <w:num w:numId="7" w16cid:durableId="98644935">
    <w:abstractNumId w:val="22"/>
  </w:num>
  <w:num w:numId="8" w16cid:durableId="36799010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8674820">
    <w:abstractNumId w:val="9"/>
  </w:num>
  <w:num w:numId="10" w16cid:durableId="361787361">
    <w:abstractNumId w:val="12"/>
  </w:num>
  <w:num w:numId="11" w16cid:durableId="86848839">
    <w:abstractNumId w:val="12"/>
  </w:num>
  <w:num w:numId="12" w16cid:durableId="2000033558">
    <w:abstractNumId w:val="9"/>
  </w:num>
  <w:num w:numId="13" w16cid:durableId="1845703109">
    <w:abstractNumId w:val="10"/>
  </w:num>
  <w:num w:numId="14" w16cid:durableId="75170377">
    <w:abstractNumId w:val="19"/>
  </w:num>
  <w:num w:numId="15" w16cid:durableId="2084328227">
    <w:abstractNumId w:val="13"/>
  </w:num>
  <w:num w:numId="16" w16cid:durableId="1283266920">
    <w:abstractNumId w:val="6"/>
  </w:num>
  <w:num w:numId="17" w16cid:durableId="2084644350">
    <w:abstractNumId w:val="5"/>
  </w:num>
  <w:num w:numId="18" w16cid:durableId="1550678477">
    <w:abstractNumId w:val="4"/>
  </w:num>
  <w:num w:numId="19" w16cid:durableId="1569681814">
    <w:abstractNumId w:val="8"/>
  </w:num>
  <w:num w:numId="20" w16cid:durableId="284430333">
    <w:abstractNumId w:val="3"/>
  </w:num>
  <w:num w:numId="21" w16cid:durableId="554003394">
    <w:abstractNumId w:val="2"/>
  </w:num>
  <w:num w:numId="22" w16cid:durableId="856503427">
    <w:abstractNumId w:val="1"/>
  </w:num>
  <w:num w:numId="23" w16cid:durableId="1745225075">
    <w:abstractNumId w:val="0"/>
  </w:num>
  <w:num w:numId="24" w16cid:durableId="1193883768">
    <w:abstractNumId w:val="15"/>
  </w:num>
  <w:num w:numId="25" w16cid:durableId="1080249959">
    <w:abstractNumId w:val="24"/>
  </w:num>
  <w:num w:numId="26" w16cid:durableId="1096945040">
    <w:abstractNumId w:val="26"/>
  </w:num>
  <w:num w:numId="27" w16cid:durableId="588465575">
    <w:abstractNumId w:val="23"/>
  </w:num>
  <w:num w:numId="28" w16cid:durableId="1907370930">
    <w:abstractNumId w:val="17"/>
  </w:num>
  <w:num w:numId="29" w16cid:durableId="2031176979">
    <w:abstractNumId w:val="11"/>
  </w:num>
  <w:num w:numId="30" w16cid:durableId="229928196">
    <w:abstractNumId w:val="18"/>
  </w:num>
  <w:num w:numId="31" w16cid:durableId="197158797">
    <w:abstractNumId w:val="27"/>
  </w:num>
  <w:num w:numId="32" w16cid:durableId="1495532435">
    <w:abstractNumId w:val="20"/>
  </w:num>
  <w:num w:numId="33" w16cid:durableId="102644852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95"/>
    <w:rsid w:val="00000B4C"/>
    <w:rsid w:val="00005BBE"/>
    <w:rsid w:val="000106D0"/>
    <w:rsid w:val="00034336"/>
    <w:rsid w:val="00037CB0"/>
    <w:rsid w:val="000A576B"/>
    <w:rsid w:val="000E3BB9"/>
    <w:rsid w:val="00106AED"/>
    <w:rsid w:val="001D3744"/>
    <w:rsid w:val="00213DA6"/>
    <w:rsid w:val="00216302"/>
    <w:rsid w:val="00236D2D"/>
    <w:rsid w:val="00245A2B"/>
    <w:rsid w:val="002B645D"/>
    <w:rsid w:val="002D1C62"/>
    <w:rsid w:val="002D367B"/>
    <w:rsid w:val="00354EC2"/>
    <w:rsid w:val="00397220"/>
    <w:rsid w:val="003B0A38"/>
    <w:rsid w:val="003E2869"/>
    <w:rsid w:val="003E3722"/>
    <w:rsid w:val="00411BE5"/>
    <w:rsid w:val="004227ED"/>
    <w:rsid w:val="00445BCE"/>
    <w:rsid w:val="00454F25"/>
    <w:rsid w:val="004710B8"/>
    <w:rsid w:val="00533E65"/>
    <w:rsid w:val="00543A8E"/>
    <w:rsid w:val="0056681E"/>
    <w:rsid w:val="00572AA9"/>
    <w:rsid w:val="00595906"/>
    <w:rsid w:val="005B11F9"/>
    <w:rsid w:val="00631D73"/>
    <w:rsid w:val="006B19BD"/>
    <w:rsid w:val="007B201A"/>
    <w:rsid w:val="007C2143"/>
    <w:rsid w:val="007F3ACD"/>
    <w:rsid w:val="0080133F"/>
    <w:rsid w:val="0080498F"/>
    <w:rsid w:val="00814974"/>
    <w:rsid w:val="00860654"/>
    <w:rsid w:val="008C1560"/>
    <w:rsid w:val="00903467"/>
    <w:rsid w:val="00906EAA"/>
    <w:rsid w:val="00970DD2"/>
    <w:rsid w:val="009D15F1"/>
    <w:rsid w:val="009D2B10"/>
    <w:rsid w:val="00A2199C"/>
    <w:rsid w:val="00A43896"/>
    <w:rsid w:val="00A6244E"/>
    <w:rsid w:val="00B41635"/>
    <w:rsid w:val="00B5357A"/>
    <w:rsid w:val="00C503A7"/>
    <w:rsid w:val="00C5215F"/>
    <w:rsid w:val="00CB4A28"/>
    <w:rsid w:val="00D34EA0"/>
    <w:rsid w:val="00D55E95"/>
    <w:rsid w:val="00DD6907"/>
    <w:rsid w:val="00DD7526"/>
    <w:rsid w:val="00E671C3"/>
    <w:rsid w:val="00E90142"/>
    <w:rsid w:val="00E9269E"/>
    <w:rsid w:val="00F06EE8"/>
    <w:rsid w:val="00F07349"/>
    <w:rsid w:val="00F113EF"/>
    <w:rsid w:val="00F126F3"/>
    <w:rsid w:val="00F22AE5"/>
    <w:rsid w:val="00F43640"/>
    <w:rsid w:val="00F829C0"/>
    <w:rsid w:val="00F8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CDBD1"/>
  <w15:chartTrackingRefBased/>
  <w15:docId w15:val="{29D5FB18-CF8A-4561-91A9-5714D637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76B"/>
    <w:pPr>
      <w:spacing w:after="120" w:line="288" w:lineRule="auto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qFormat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character" w:styleId="Hyperlink">
    <w:name w:val="Hyperlink"/>
    <w:basedOn w:val="DefaultParagraphFont"/>
    <w:uiPriority w:val="99"/>
    <w:semiHidden/>
    <w:unhideWhenUsed/>
    <w:rsid w:val="008C15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3A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A8E"/>
    <w:rPr>
      <w:rFonts w:ascii="Verdana" w:hAnsi="Verdana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Warren</dc:creator>
  <cp:keywords/>
  <dc:description/>
  <cp:lastModifiedBy>Sophie Warren</cp:lastModifiedBy>
  <cp:revision>2</cp:revision>
  <dcterms:created xsi:type="dcterms:W3CDTF">2025-05-05T00:02:00Z</dcterms:created>
  <dcterms:modified xsi:type="dcterms:W3CDTF">2025-05-05T00:02:00Z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2795307c,62508a05,c289265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2025-04-16T05:01:20Z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e1881e02-9f00-41dd-80d7-2dde7c3be6fe</vt:lpwstr>
  </property>
  <property fmtid="{D5CDD505-2E9C-101B-9397-08002B2CF9AE}" pid="11" name="MSIP_Label_f43e46a9-9901-46e9-bfae-bb6189d4cb66_ContentBits">
    <vt:lpwstr>1</vt:lpwstr>
  </property>
</Properties>
</file>